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t>Value-added Processing Evaluations</w:t>
      </w:r>
    </w:p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t>Table 1.  List of ingredients for cured and uncured brine and percentage of ingredients in final product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7"/>
        <w:gridCol w:w="6122"/>
        <w:gridCol w:w="2317"/>
      </w:tblGrid>
      <w:tr w:rsidR="00AB7BDB" w:rsidRPr="00B24270" w:rsidTr="0037267A">
        <w:tc>
          <w:tcPr>
            <w:tcW w:w="11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86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Ingredient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Percentage in Final Product</w:t>
            </w:r>
          </w:p>
        </w:tc>
      </w:tr>
      <w:tr w:rsidR="00AB7BDB" w:rsidRPr="00B24270" w:rsidTr="0037267A">
        <w:tc>
          <w:tcPr>
            <w:tcW w:w="1188" w:type="dxa"/>
            <w:tcBorders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Uncured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18.93</w:t>
            </w:r>
          </w:p>
        </w:tc>
      </w:tr>
      <w:tr w:rsidR="00AB7BDB" w:rsidRPr="00B24270" w:rsidTr="0037267A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Refined Sea Salt; Morton Salt, Chicago, Illinois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Evaporated Cane Juice Crystals; Florida Crystals Sugars, South Bay, Florida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Isolate Soy Protein, Supro-248; Solae Company, St. Louis, Missouri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PURE-DENT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® </w:t>
            </w: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Food Corn Starch, B-747; Grain Processing Corporation, Muscatine, Iowa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18.73</w:t>
            </w:r>
          </w:p>
        </w:tc>
      </w:tr>
      <w:tr w:rsidR="00AB7BDB" w:rsidRPr="00B24270" w:rsidTr="0037267A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Refined Sea Salt; Morton Salt, Chicago, Illinois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Evaporated Cane Juice Crystals; Florida Crystals Sugars, South Bay, Florida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Isolate Soy Protein, Supro-248; Solae Company, St. Louis, Missouri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PURE-DENT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® </w:t>
            </w: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Food Corn Starch, B-747; Grain Processing Corporation, Muscatine, Iowa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Veg Stable™ 504, Celery Powder; Florida Food Products, Inc., Eustis, Florida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</w:tr>
      <w:tr w:rsidR="00AB7BDB" w:rsidRPr="00B24270" w:rsidTr="0037267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Veg Stable™ 515, Cherry Powder; Florida Food Products, Inc., Eustis, Florida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</w:tr>
    </w:tbl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  <w:sectPr w:rsidR="00AB7BDB" w:rsidRPr="00B24270" w:rsidSect="00B24270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2.  Least Squares Means ± SEM of surface and interior L*, a* and b* for diet and serving temperature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1"/>
        <w:gridCol w:w="1264"/>
        <w:gridCol w:w="1290"/>
        <w:gridCol w:w="241"/>
        <w:gridCol w:w="1329"/>
        <w:gridCol w:w="1294"/>
        <w:gridCol w:w="265"/>
        <w:gridCol w:w="831"/>
        <w:gridCol w:w="232"/>
        <w:gridCol w:w="1338"/>
        <w:gridCol w:w="1590"/>
        <w:gridCol w:w="2231"/>
      </w:tblGrid>
      <w:tr w:rsidR="00AB7BDB" w:rsidRPr="00B24270" w:rsidTr="0037267A">
        <w:trPr>
          <w:trHeight w:val="300"/>
        </w:trPr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Grain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Serving Temperature</w:t>
            </w:r>
          </w:p>
        </w:tc>
        <w:tc>
          <w:tcPr>
            <w:tcW w:w="223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Diet*Temperature</w:t>
            </w:r>
          </w:p>
        </w:tc>
      </w:tr>
      <w:tr w:rsidR="00AB7BDB" w:rsidRPr="00B24270" w:rsidTr="0037267A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L*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36.11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45.91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41.06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48.66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07"/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0.688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5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</w:p>
        </w:tc>
      </w:tr>
      <w:tr w:rsidR="00AB7BDB" w:rsidRPr="00B24270" w:rsidTr="0037267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a*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07"/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0.247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5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</w:tr>
      <w:tr w:rsidR="00AB7BDB" w:rsidRPr="00B24270" w:rsidTr="0037267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b*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15.39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07"/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5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AB7BDB" w:rsidRPr="00B24270" w:rsidTr="0037267A">
        <w:trPr>
          <w:trHeight w:val="31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L*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48.89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51.79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52.56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54.13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07"/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5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0.0004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0.259</w:t>
            </w:r>
          </w:p>
        </w:tc>
      </w:tr>
      <w:tr w:rsidR="00AB7BDB" w:rsidRPr="00B24270" w:rsidTr="0037267A">
        <w:trPr>
          <w:trHeight w:val="31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a*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07"/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5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0.302</w:t>
            </w:r>
          </w:p>
        </w:tc>
      </w:tr>
      <w:tr w:rsidR="00AB7BDB" w:rsidRPr="00B24270" w:rsidTr="0037267A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b*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07"/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0.220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81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5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443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0.337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Grass- animals finished on forage-based diet, Grain-animals finished on traditional grain-based diet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b,c,d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(P&lt;0.05).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3.  Least Squares Means ± SEM of surface and interior L*, a* and b* for diet and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7"/>
        <w:gridCol w:w="1080"/>
        <w:gridCol w:w="990"/>
        <w:gridCol w:w="1136"/>
        <w:gridCol w:w="270"/>
        <w:gridCol w:w="1217"/>
        <w:gridCol w:w="900"/>
        <w:gridCol w:w="900"/>
        <w:gridCol w:w="270"/>
        <w:gridCol w:w="951"/>
        <w:gridCol w:w="270"/>
        <w:gridCol w:w="1350"/>
        <w:gridCol w:w="220"/>
        <w:gridCol w:w="1767"/>
        <w:gridCol w:w="23"/>
      </w:tblGrid>
      <w:tr w:rsidR="00AB7BDB" w:rsidRPr="00B24270" w:rsidTr="0037267A">
        <w:trPr>
          <w:gridAfter w:val="1"/>
          <w:wAfter w:w="23" w:type="dxa"/>
          <w:jc w:val="center"/>
        </w:trPr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gridAfter w:val="1"/>
          <w:wAfter w:w="23" w:type="dxa"/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Grain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0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Treatment*Diet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L*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39.08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45.21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38.75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41.55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48.89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44.15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a*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9.15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8.18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 8.56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7.27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b*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13.67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13.87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0.321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L*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49.33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50.39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51.31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51.69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53.79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a*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10.62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14.83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9.18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9.14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7.37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b*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16.70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94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16.86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12.82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0.311</w:t>
            </w:r>
          </w:p>
        </w:tc>
      </w:tr>
    </w:tbl>
    <w:p w:rsidR="00AB7BDB" w:rsidRPr="00B24270" w:rsidRDefault="00AB7BDB" w:rsidP="00AB7BDB">
      <w:pPr>
        <w:tabs>
          <w:tab w:val="left" w:pos="4274"/>
        </w:tabs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tab/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Grass- animals finished on forage-based diet, Grain-animals finished on traditional grain-based diet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24270">
        <w:rPr>
          <w:rFonts w:ascii="Times New Roman" w:hAnsi="Times New Roman" w:cs="Times New Roman"/>
          <w:sz w:val="24"/>
          <w:szCs w:val="24"/>
        </w:rPr>
        <w:t>Processing treatment; Control=no pump, Cured=Pumped with brine and celery powder, No Cure=pumped with brine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c,d,e,f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 for Treatment*Feed interaction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x,y,z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 for Treatment main effect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4.  Least Squares Means ± SEM of surface and interior L*, a* and b* for aging period and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1"/>
        <w:gridCol w:w="1093"/>
        <w:gridCol w:w="990"/>
        <w:gridCol w:w="1136"/>
        <w:gridCol w:w="270"/>
        <w:gridCol w:w="990"/>
        <w:gridCol w:w="995"/>
        <w:gridCol w:w="1136"/>
        <w:gridCol w:w="270"/>
        <w:gridCol w:w="951"/>
        <w:gridCol w:w="270"/>
        <w:gridCol w:w="1350"/>
        <w:gridCol w:w="220"/>
        <w:gridCol w:w="1811"/>
      </w:tblGrid>
      <w:tr w:rsidR="00AB7BDB" w:rsidRPr="00B24270" w:rsidTr="0037267A">
        <w:trPr>
          <w:jc w:val="center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 d 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28 d 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0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Treatment*Age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L*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40.84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46.41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41.57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47.70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41.33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a*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11.17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7.74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8.47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10.55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7.71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0.447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b*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15.96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13.67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14.15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15.42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13.40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14.55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0.515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L*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49.52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51.54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53.62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51.50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52.64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53.24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a*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10.55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14.53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 7.62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9.21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14.46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8.94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AB7BDB" w:rsidRPr="00B24270" w:rsidTr="0037267A">
        <w:trPr>
          <w:jc w:val="center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b*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16.84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15.75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16.72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12.67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15.95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0.995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0.812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Processing treatment; Control=no pump, Cured=Pumped with brine and celery powder, No Cure=pumped with brine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b,c,d,e,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 for Treatment*Age interaction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5.  Least Squares Means ± SEM of surface and interior L*, a* and b* for serving temperature and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881" w:type="dxa"/>
        <w:jc w:val="center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087"/>
        <w:gridCol w:w="1129"/>
        <w:gridCol w:w="1046"/>
        <w:gridCol w:w="270"/>
        <w:gridCol w:w="990"/>
        <w:gridCol w:w="1075"/>
        <w:gridCol w:w="1136"/>
        <w:gridCol w:w="270"/>
        <w:gridCol w:w="951"/>
        <w:gridCol w:w="270"/>
        <w:gridCol w:w="1613"/>
        <w:gridCol w:w="214"/>
        <w:gridCol w:w="2472"/>
      </w:tblGrid>
      <w:tr w:rsidR="00AB7BDB" w:rsidRPr="00B24270" w:rsidTr="0037267A">
        <w:trPr>
          <w:jc w:val="center"/>
        </w:trPr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Serving Temperature</w:t>
            </w:r>
          </w:p>
        </w:tc>
        <w:tc>
          <w:tcPr>
            <w:tcW w:w="26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Treatment*Temperature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L*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44.92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51.10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45.85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0.803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a*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9.69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7.76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8.01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7.69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0.128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0.002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Surface b*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14.27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13.63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L*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52.57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52.34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53.97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48.44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51.85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51.89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0.0004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0.048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a*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11.59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8.76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8.17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14.81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7.80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0.002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0.0003</w:t>
            </w:r>
          </w:p>
        </w:tc>
      </w:tr>
      <w:tr w:rsidR="00AB7BDB" w:rsidRPr="00B24270" w:rsidTr="0037267A">
        <w:trPr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Interior b*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12.71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0.0110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 0.084</w:t>
            </w:r>
          </w:p>
        </w:tc>
      </w:tr>
    </w:tbl>
    <w:p w:rsidR="00AB7BDB" w:rsidRPr="00B24270" w:rsidRDefault="00AB7BDB" w:rsidP="00AB7BDB">
      <w:pPr>
        <w:tabs>
          <w:tab w:val="left" w:pos="4274"/>
        </w:tabs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Processing treatment; Control=no pump, Cured=Pumped with brine and celery powder, No Cure=pumped with brine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b,c,d,e,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 for Processing Treatment*Serving Temperature interaction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6.  Least Squares Means ± SEM of Warner Bratzler shear force for serving temperature and aging period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3"/>
        <w:gridCol w:w="1177"/>
        <w:gridCol w:w="1311"/>
        <w:gridCol w:w="450"/>
        <w:gridCol w:w="1101"/>
        <w:gridCol w:w="1311"/>
        <w:gridCol w:w="436"/>
        <w:gridCol w:w="1071"/>
        <w:gridCol w:w="236"/>
        <w:gridCol w:w="1663"/>
        <w:gridCol w:w="180"/>
        <w:gridCol w:w="720"/>
        <w:gridCol w:w="319"/>
        <w:gridCol w:w="1841"/>
      </w:tblGrid>
      <w:tr w:rsidR="00AB7BDB" w:rsidRPr="00B24270" w:rsidTr="0037267A"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5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5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 d Age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28 d Age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 d Age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28 d Age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Temperature*Age</w:t>
            </w:r>
          </w:p>
        </w:tc>
      </w:tr>
      <w:tr w:rsidR="00AB7BDB" w:rsidRPr="00B24270" w:rsidTr="0037267A"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Kilograms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7. Least Squares Means ± SEM of Warner Bratzler shear force for feed and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195"/>
        <w:gridCol w:w="1195"/>
        <w:gridCol w:w="1193"/>
        <w:gridCol w:w="1074"/>
        <w:gridCol w:w="270"/>
        <w:gridCol w:w="1347"/>
        <w:gridCol w:w="1705"/>
        <w:gridCol w:w="1705"/>
        <w:gridCol w:w="1067"/>
        <w:gridCol w:w="1195"/>
      </w:tblGrid>
      <w:tr w:rsidR="00AB7BDB" w:rsidRPr="00B24270" w:rsidTr="0037267A"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Grain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Pumped-No Cure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Pumped-Cured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c>
          <w:tcPr>
            <w:tcW w:w="1198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Kilograms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Grass- animals finished on forage-based diet, Grain-animals finished on traditional grain-based diet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24270">
        <w:rPr>
          <w:rFonts w:ascii="Times New Roman" w:hAnsi="Times New Roman" w:cs="Times New Roman"/>
          <w:sz w:val="24"/>
          <w:szCs w:val="24"/>
        </w:rPr>
        <w:t>Processing treatment; Control=no pump, Cured=Pumped with brine and celery powder, No Cure=pumped with brine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c,d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8.  Least Squares Means ± SEM of thiobarbituric acid reactive substance (TBARS) assay for serving temperature and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7"/>
        <w:gridCol w:w="1080"/>
        <w:gridCol w:w="990"/>
        <w:gridCol w:w="990"/>
        <w:gridCol w:w="270"/>
        <w:gridCol w:w="990"/>
        <w:gridCol w:w="900"/>
        <w:gridCol w:w="900"/>
        <w:gridCol w:w="270"/>
        <w:gridCol w:w="951"/>
        <w:gridCol w:w="270"/>
        <w:gridCol w:w="1724"/>
        <w:gridCol w:w="1444"/>
        <w:gridCol w:w="1830"/>
      </w:tblGrid>
      <w:tr w:rsidR="00AB7BDB" w:rsidRPr="00B24270" w:rsidTr="0037267A">
        <w:trPr>
          <w:jc w:val="center"/>
        </w:trPr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Temperature*</w:t>
            </w:r>
          </w:p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</w:tr>
      <w:tr w:rsidR="00AB7BDB" w:rsidRPr="00B24270" w:rsidTr="0037267A">
        <w:trPr>
          <w:jc w:val="center"/>
        </w:trPr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mg MDA/kg wet tissue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0.213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0.0806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0.449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Processing treatment; Control=no pump, Cured=Pumped with brine and celery powder, No Cure=pumped with brine</w:t>
      </w:r>
      <w:r w:rsidRPr="00B24270">
        <w:rPr>
          <w:rFonts w:ascii="Times New Roman" w:hAnsi="Times New Roman" w:cs="Times New Roman"/>
          <w:sz w:val="24"/>
          <w:szCs w:val="24"/>
        </w:rPr>
        <w:tab/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b,c,d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9.  Least Squares Means ± SEM of pump %, tumble % and cook loss % for feed and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7"/>
        <w:gridCol w:w="1168"/>
        <w:gridCol w:w="1048"/>
        <w:gridCol w:w="1046"/>
        <w:gridCol w:w="270"/>
        <w:gridCol w:w="1124"/>
        <w:gridCol w:w="990"/>
        <w:gridCol w:w="990"/>
        <w:gridCol w:w="270"/>
        <w:gridCol w:w="900"/>
        <w:gridCol w:w="270"/>
        <w:gridCol w:w="1170"/>
        <w:gridCol w:w="1530"/>
        <w:gridCol w:w="2066"/>
      </w:tblGrid>
      <w:tr w:rsidR="00AB7BDB" w:rsidRPr="00B24270" w:rsidTr="003726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Grain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No Cure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Diet*Treatment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Pump %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0.088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37.45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37.22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0.16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27.50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30.19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Tumble 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 0.05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31.76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 xml:space="preserve"> -0.11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22.66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23.18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Cook-Loss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33.25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34.03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34.33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32.27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32.82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33.32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0.557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</w:tr>
    </w:tbl>
    <w:p w:rsidR="00AB7BDB" w:rsidRPr="00B24270" w:rsidRDefault="00AB7BDB" w:rsidP="00AB7BDB">
      <w:pPr>
        <w:tabs>
          <w:tab w:val="left" w:pos="4274"/>
        </w:tabs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tab/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>Grass-animals finished on forage-based diet, Grain-animals finished on traditional grain-based diet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24270">
        <w:rPr>
          <w:rFonts w:ascii="Times New Roman" w:hAnsi="Times New Roman" w:cs="Times New Roman"/>
          <w:sz w:val="24"/>
          <w:szCs w:val="24"/>
        </w:rPr>
        <w:t>Processing treatment; Control=no pump, Cured=Pumped with brine and celery powder, No Cure=pumped with brine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c,d,e,f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10.  Least Squares Means ± SEM of pump %, tumble % and cook loss % for serving temperature and aging period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7"/>
        <w:gridCol w:w="1557"/>
        <w:gridCol w:w="1557"/>
        <w:gridCol w:w="270"/>
        <w:gridCol w:w="1552"/>
        <w:gridCol w:w="1552"/>
        <w:gridCol w:w="270"/>
        <w:gridCol w:w="900"/>
        <w:gridCol w:w="270"/>
        <w:gridCol w:w="1170"/>
        <w:gridCol w:w="1766"/>
        <w:gridCol w:w="2066"/>
      </w:tblGrid>
      <w:tr w:rsidR="00AB7BDB" w:rsidRPr="00B24270" w:rsidTr="003726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 d 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28 d 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 &gt; F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76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Serving Temperature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Age*Serving Temperature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Pump %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Tumble 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0.796</w:t>
            </w:r>
          </w:p>
        </w:tc>
      </w:tr>
      <w:tr w:rsidR="00AB7BDB" w:rsidRPr="00B24270" w:rsidTr="0037267A">
        <w:trPr>
          <w:jc w:val="center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Cook-Loss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265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  <w:r w:rsidRPr="00B24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tabs>
                <w:tab w:val="decimal" w:pos="364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a,b,c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</w:t>
      </w:r>
    </w:p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11.  Sensory scores as affected by feed, serving temperature and aging period</w:t>
      </w:r>
    </w:p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7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0"/>
        <w:gridCol w:w="967"/>
        <w:gridCol w:w="1011"/>
        <w:gridCol w:w="904"/>
        <w:gridCol w:w="1017"/>
        <w:gridCol w:w="236"/>
        <w:gridCol w:w="941"/>
        <w:gridCol w:w="885"/>
        <w:gridCol w:w="904"/>
        <w:gridCol w:w="1017"/>
        <w:gridCol w:w="236"/>
        <w:gridCol w:w="865"/>
        <w:gridCol w:w="236"/>
        <w:gridCol w:w="1110"/>
        <w:gridCol w:w="1246"/>
        <w:gridCol w:w="366"/>
        <w:gridCol w:w="633"/>
        <w:gridCol w:w="474"/>
        <w:gridCol w:w="492"/>
        <w:gridCol w:w="577"/>
        <w:gridCol w:w="550"/>
      </w:tblGrid>
      <w:tr w:rsidR="00AB7BDB" w:rsidRPr="00B24270" w:rsidTr="0037267A">
        <w:trPr>
          <w:trHeight w:val="270"/>
        </w:trPr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Grain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trHeight w:val="253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Served Cold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Served Hot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P&gt;F</w:t>
            </w:r>
          </w:p>
        </w:tc>
      </w:tr>
      <w:tr w:rsidR="00AB7BDB" w:rsidRPr="00B24270" w:rsidTr="0037267A">
        <w:trPr>
          <w:trHeight w:val="807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 Day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 Day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 Day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 Day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 Day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 Day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 Day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 Day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Feed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Serving Temp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Temp*</w:t>
            </w:r>
          </w:p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Feed*</w:t>
            </w:r>
          </w:p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Temp*</w:t>
            </w:r>
          </w:p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Beefy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41.4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38.0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34.7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40.9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41.2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43.0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39.7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0.246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0.728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0.353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0.002</w:t>
            </w:r>
          </w:p>
        </w:tc>
      </w:tr>
      <w:tr w:rsidR="00AB7BDB" w:rsidRPr="00B24270" w:rsidTr="0037267A">
        <w:trPr>
          <w:trHeight w:val="253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Salty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29.9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0.958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0.682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WOF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19.8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14.8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0.091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0.897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0.459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0.011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Soy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0.305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0.498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0.742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Sweet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0.660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0.613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0.174</w:t>
            </w:r>
          </w:p>
        </w:tc>
      </w:tr>
      <w:tr w:rsidR="00AB7BDB" w:rsidRPr="00B24270" w:rsidTr="0037267A">
        <w:trPr>
          <w:trHeight w:val="253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0.711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0.476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0.524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0.738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0.480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Tender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61.8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0.821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Texture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44.5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0.804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0.432</w:t>
            </w:r>
          </w:p>
        </w:tc>
      </w:tr>
      <w:tr w:rsidR="00AB7BDB" w:rsidRPr="00B24270" w:rsidTr="0037267A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Juicy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65.2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63.1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42.2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51.4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54.5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54.2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40.0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46.5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0.497</w:t>
            </w:r>
          </w:p>
        </w:tc>
      </w:tr>
    </w:tbl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 xml:space="preserve">Grass-animals finished on forage-based diet, Grain-animals finished on traditional grain-based diet 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24270">
        <w:rPr>
          <w:rFonts w:ascii="Times New Roman" w:hAnsi="Times New Roman" w:cs="Times New Roman"/>
          <w:sz w:val="24"/>
          <w:szCs w:val="24"/>
        </w:rPr>
        <w:t>Flavor scores based on 100 point scale, 0=very bland and 100=very strong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24270">
        <w:rPr>
          <w:rFonts w:ascii="Times New Roman" w:hAnsi="Times New Roman" w:cs="Times New Roman"/>
          <w:sz w:val="24"/>
          <w:szCs w:val="24"/>
        </w:rPr>
        <w:t>Sensory scores based on 100 point scale, 0=very tough, very cohesive and very dry and 100=very tender, very mealy and very juicy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d,e ,f</w:t>
      </w:r>
      <w:r w:rsidRPr="00B24270">
        <w:rPr>
          <w:rFonts w:ascii="Times New Roman" w:hAnsi="Times New Roman" w:cs="Times New Roman"/>
          <w:sz w:val="24"/>
          <w:szCs w:val="24"/>
        </w:rPr>
        <w:t xml:space="preserve"> Means in a row with different superscripts differ (P&lt;0.05) for Serving Temperature*Aging Period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g,h,i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 for Feed*Serving Temperature*Aging Period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Table 12.  Sensory scores as affected by feed, processing treatment and serving temperature</w:t>
      </w:r>
    </w:p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4" w:type="dxa"/>
        <w:jc w:val="center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2"/>
        <w:gridCol w:w="927"/>
        <w:gridCol w:w="734"/>
        <w:gridCol w:w="79"/>
        <w:gridCol w:w="739"/>
        <w:gridCol w:w="825"/>
        <w:gridCol w:w="926"/>
        <w:gridCol w:w="869"/>
        <w:gridCol w:w="922"/>
        <w:gridCol w:w="922"/>
        <w:gridCol w:w="826"/>
        <w:gridCol w:w="887"/>
        <w:gridCol w:w="826"/>
        <w:gridCol w:w="934"/>
        <w:gridCol w:w="338"/>
        <w:gridCol w:w="369"/>
        <w:gridCol w:w="429"/>
        <w:gridCol w:w="338"/>
        <w:gridCol w:w="314"/>
        <w:gridCol w:w="463"/>
        <w:gridCol w:w="51"/>
        <w:gridCol w:w="318"/>
        <w:gridCol w:w="441"/>
        <w:gridCol w:w="825"/>
      </w:tblGrid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11"/>
            <w:tcBorders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trHeight w:val="257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Grain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Uncured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Cured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Uncured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3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P&gt;F</w:t>
            </w:r>
          </w:p>
        </w:tc>
      </w:tr>
      <w:tr w:rsidR="00AB7BDB" w:rsidRPr="00B24270" w:rsidTr="0037267A">
        <w:trPr>
          <w:trHeight w:val="723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Cold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Trt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Temp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Trt*</w:t>
            </w:r>
          </w:p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Temp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Feed*</w:t>
            </w:r>
          </w:p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Trt*</w:t>
            </w:r>
          </w:p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Temp</w:t>
            </w:r>
          </w:p>
        </w:tc>
      </w:tr>
      <w:tr w:rsidR="00AB7BDB" w:rsidRPr="00B24270" w:rsidTr="0037267A">
        <w:trPr>
          <w:trHeight w:val="257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Beefy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41.9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38.8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42.4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38.4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42.8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38.3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40.3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41.9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42.3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0.246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0.091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Salty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0.252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0.634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WOF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lmno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33.1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11.8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14.4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pq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23.6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lmn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29.6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27.9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klm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18.0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nopq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15.6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opq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opq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nop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21.5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mnop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0.692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0.030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Soy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31.3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32.1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26.1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35.5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22.2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0.322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0.922</w:t>
            </w:r>
          </w:p>
        </w:tc>
      </w:tr>
      <w:tr w:rsidR="00AB7BDB" w:rsidRPr="00B24270" w:rsidTr="0037267A">
        <w:trPr>
          <w:trHeight w:val="257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Sweet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0.090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0.931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0.500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Grass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0.584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0.855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0.097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0.819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Tender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50.1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36.0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65.4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59.6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70.6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60.9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50.1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43.3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62.9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56.4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62.6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61.6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0.456</w:t>
            </w:r>
          </w:p>
        </w:tc>
      </w:tr>
      <w:tr w:rsidR="00AB7BDB" w:rsidRPr="00B24270" w:rsidTr="0037267A">
        <w:trPr>
          <w:trHeight w:val="27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Texture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31.3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37.4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46.9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41.3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54.7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44.2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35.6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42.4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50.5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45.9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48.2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48.9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0.357</w:t>
            </w:r>
          </w:p>
        </w:tc>
      </w:tr>
      <w:tr w:rsidR="00AB7BDB" w:rsidRPr="00B24270" w:rsidTr="0037267A">
        <w:trPr>
          <w:trHeight w:val="257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Juicy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55.9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27.6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69.3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56.3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67.3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56.6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46.2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28.7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61.2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49.8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55.7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51.2</w:t>
            </w:r>
            <w:r w:rsidRPr="00B242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B7BDB" w:rsidRPr="00B24270" w:rsidRDefault="00AB7BDB" w:rsidP="00372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0">
              <w:rPr>
                <w:rFonts w:ascii="Times New Roman" w:eastAsia="Calibri" w:hAnsi="Times New Roman" w:cs="Times New Roman"/>
                <w:sz w:val="24"/>
                <w:szCs w:val="24"/>
              </w:rPr>
              <w:t>0.509</w:t>
            </w:r>
          </w:p>
        </w:tc>
      </w:tr>
    </w:tbl>
    <w:p w:rsidR="00AB7BDB" w:rsidRPr="00B24270" w:rsidRDefault="00AB7BDB" w:rsidP="00AB7BDB">
      <w:pPr>
        <w:tabs>
          <w:tab w:val="left" w:pos="1077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24270">
        <w:rPr>
          <w:rFonts w:ascii="Times New Roman" w:hAnsi="Times New Roman" w:cs="Times New Roman"/>
          <w:sz w:val="24"/>
          <w:szCs w:val="24"/>
        </w:rPr>
        <w:t xml:space="preserve">Grass-animals finished on forage-based diet, Grain-animals finished on traditional grain-based diet 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24270">
        <w:rPr>
          <w:rFonts w:ascii="Times New Roman" w:hAnsi="Times New Roman" w:cs="Times New Roman"/>
          <w:sz w:val="24"/>
          <w:szCs w:val="24"/>
        </w:rPr>
        <w:t>Flavor scores based on 100 point scale, 0=very bland and 100=very strong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24270">
        <w:rPr>
          <w:rFonts w:ascii="Times New Roman" w:hAnsi="Times New Roman" w:cs="Times New Roman"/>
          <w:sz w:val="24"/>
          <w:szCs w:val="24"/>
        </w:rPr>
        <w:t>Sensory scores based on 100 point scale, 0=very tough, very cohesive and very dry and 100=very tender, very mealy and very juicy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d,e,f,</w:t>
      </w:r>
      <w:r w:rsidRPr="00B24270">
        <w:rPr>
          <w:rFonts w:ascii="Times New Roman" w:hAnsi="Times New Roman" w:cs="Times New Roman"/>
          <w:sz w:val="24"/>
          <w:szCs w:val="24"/>
        </w:rPr>
        <w:t xml:space="preserve"> Means in a row with different superscripts differ (P&lt;0.05) for Processing Treatment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 xml:space="preserve">g,h,i,j </w:t>
      </w:r>
      <w:r w:rsidRPr="00B24270">
        <w:rPr>
          <w:rFonts w:ascii="Times New Roman" w:hAnsi="Times New Roman" w:cs="Times New Roman"/>
          <w:sz w:val="24"/>
          <w:szCs w:val="24"/>
        </w:rPr>
        <w:t>Means in a row with different superscripts differ (P&lt;0.05) for Processing Treatment*Serving Temperature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  <w:vertAlign w:val="superscript"/>
        </w:rPr>
        <w:t>k,l,m,n,o,p,q</w:t>
      </w:r>
      <w:r w:rsidRPr="00B24270">
        <w:rPr>
          <w:rFonts w:ascii="Times New Roman" w:hAnsi="Times New Roman" w:cs="Times New Roman"/>
          <w:sz w:val="24"/>
          <w:szCs w:val="24"/>
        </w:rPr>
        <w:t xml:space="preserve"> Means in a row with different superscripts differ (P&lt;0.05) for Processing Treatment*Serving Temperature*Feed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br w:type="page"/>
      </w:r>
      <w:r w:rsidRPr="00B24270">
        <w:rPr>
          <w:rFonts w:ascii="Times New Roman" w:hAnsi="Times New Roman" w:cs="Times New Roman"/>
          <w:sz w:val="24"/>
          <w:szCs w:val="24"/>
        </w:rPr>
        <w:lastRenderedPageBreak/>
        <w:t>Figure 1.  Grassy off-flavor scores as affected by feed, processing treatment and aging period</w:t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25pt;margin-top:179.4pt;width:15.75pt;height:21pt;z-index:251658240" filled="f" stroked="f">
            <v:textbox>
              <w:txbxContent>
                <w:p w:rsidR="00AB7BDB" w:rsidRDefault="00AB7BDB" w:rsidP="00AB7BDB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118.5pt;margin-top:295.2pt;width:23.25pt;height:24.75pt;z-index:251658240" filled="f" stroked="f">
            <v:textbox>
              <w:txbxContent>
                <w:p w:rsidR="00AB7BDB" w:rsidRDefault="00AB7BDB" w:rsidP="00AB7BDB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49.5pt;margin-top:304.2pt;width:20.25pt;height:22.5pt;z-index:251658240" filled="f" stroked="f">
            <v:textbox style="mso-next-textbox:#_x0000_s1030">
              <w:txbxContent>
                <w:p w:rsidR="00AB7BDB" w:rsidRDefault="00AB7BDB" w:rsidP="00AB7BDB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09.75pt;margin-top:273.9pt;width:19.5pt;height:25.5pt;z-index:251658240" filled="f" stroked="f">
            <v:textbox style="mso-next-textbox:#_x0000_s1029">
              <w:txbxContent>
                <w:p w:rsidR="00AB7BDB" w:rsidRDefault="00AB7BDB" w:rsidP="00AB7BDB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267.75pt;margin-top:229.2pt;width:33pt;height:20.25pt;z-index:251658240" filled="f" stroked="f">
            <v:textbox style="mso-next-textbox:#_x0000_s1028">
              <w:txbxContent>
                <w:p w:rsidR="00AB7BDB" w:rsidRDefault="00AB7BDB" w:rsidP="00AB7BDB">
                  <w:r>
                    <w:t>bc</w:t>
                  </w:r>
                </w:p>
              </w:txbxContent>
            </v:textbox>
          </v:shape>
        </w:pict>
      </w:r>
      <w:r w:rsidRPr="00B242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6210" cy="5508625"/>
            <wp:effectExtent l="0" t="0" r="0" b="0"/>
            <wp:docPr id="14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7BDB" w:rsidRPr="00B24270" w:rsidRDefault="00AB7BDB" w:rsidP="00AB7BDB">
      <w:pPr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lastRenderedPageBreak/>
        <w:t xml:space="preserve">         Figure 2.  Grassy off-flavor scores as affected by processing treatment, serving temperature and aging period</w:t>
      </w:r>
    </w:p>
    <w:p w:rsidR="00AB7BDB" w:rsidRPr="00B24270" w:rsidRDefault="00AB7BDB" w:rsidP="00AB7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279pt;margin-top:259.65pt;width:30.75pt;height:19.5pt;z-index:251658240" filled="f" stroked="f">
            <v:textbox>
              <w:txbxContent>
                <w:p w:rsidR="00AB7BDB" w:rsidRDefault="00AB7BDB" w:rsidP="00AB7BDB">
                  <w:r>
                    <w:t>cd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351pt;margin-top:234.15pt;width:30pt;height:21.75pt;z-index:251658240" filled="f" stroked="f">
            <v:textbox>
              <w:txbxContent>
                <w:p w:rsidR="00AB7BDB" w:rsidRDefault="00AB7BDB" w:rsidP="00AB7BDB">
                  <w:r>
                    <w:t>cd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315.75pt;margin-top:240.9pt;width:30pt;height:21.75pt;z-index:251658240" filled="f" stroked="f">
            <v:textbox>
              <w:txbxContent>
                <w:p w:rsidR="00AB7BDB" w:rsidRDefault="00AB7BDB" w:rsidP="00AB7BDB">
                  <w:r>
                    <w:t>cd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246pt;margin-top:279.15pt;width:25.5pt;height:21.75pt;z-index:251658240" filled="f" stroked="f">
            <v:textbox>
              <w:txbxContent>
                <w:p w:rsidR="00AB7BDB" w:rsidRDefault="00AB7BDB" w:rsidP="00AB7BDB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10.75pt;margin-top:300.9pt;width:27pt;height:20.25pt;z-index:251658240" filled="f" stroked="f">
            <v:textbox>
              <w:txbxContent>
                <w:p w:rsidR="00AB7BDB" w:rsidRDefault="00AB7BDB" w:rsidP="00AB7BDB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35pt;margin-top:212.4pt;width:28.5pt;height:21.75pt;z-index:251658240" filled="f" stroked="f">
            <v:textbox>
              <w:txbxContent>
                <w:p w:rsidR="00AB7BDB" w:rsidRDefault="00AB7BDB" w:rsidP="00AB7BDB">
                  <w:r>
                    <w:t>bc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66.75pt;margin-top:114.9pt;width:33.75pt;height:21.75pt;z-index:251658240" filled="f" stroked="f">
            <v:textbox>
              <w:txbxContent>
                <w:p w:rsidR="00AB7BDB" w:rsidRDefault="00AB7BDB" w:rsidP="00AB7BDB">
                  <w:r>
                    <w:t>ab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0.5pt;margin-top:127.65pt;width:30pt;height:22.5pt;z-index:251658240" filled="f" stroked="f">
            <v:textbox>
              <w:txbxContent>
                <w:p w:rsidR="00AB7BDB" w:rsidRDefault="00AB7BDB" w:rsidP="00AB7BDB">
                  <w:r>
                    <w:t>ab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74.75pt;margin-top:60.9pt;width:29.25pt;height:21pt;z-index:251658240" filled="f" stroked="f">
            <v:textbox>
              <w:txbxContent>
                <w:p w:rsidR="00AB7BDB" w:rsidRDefault="00AB7BDB" w:rsidP="00AB7BDB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453pt;margin-top:219.15pt;width:35.25pt;height:21.75pt;z-index:251658240" filled="f" stroked="f">
            <v:textbox>
              <w:txbxContent>
                <w:p w:rsidR="00AB7BDB" w:rsidRDefault="00AB7BDB" w:rsidP="00AB7BDB">
                  <w:r>
                    <w:t>bcd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423.75pt;margin-top:167.4pt;width:29.25pt;height:21.75pt;z-index:251658240" filled="f" stroked="f">
            <v:textbox>
              <w:txbxContent>
                <w:p w:rsidR="00AB7BDB" w:rsidRDefault="00AB7BDB" w:rsidP="00AB7BDB">
                  <w:r>
                    <w:t>bc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385.5pt;margin-top:171.9pt;width:29.25pt;height:21.75pt;z-index:251658240" filled="f" stroked="f">
            <v:textbox>
              <w:txbxContent>
                <w:p w:rsidR="00AB7BDB" w:rsidRDefault="00AB7BDB" w:rsidP="00AB7BDB">
                  <w:r>
                    <w:t>bc</w:t>
                  </w:r>
                </w:p>
              </w:txbxContent>
            </v:textbox>
          </v:shape>
        </w:pict>
      </w:r>
      <w:r w:rsidRPr="00B242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54265" cy="5471795"/>
            <wp:effectExtent l="0" t="0" r="0" b="0"/>
            <wp:docPr id="15" name="Objec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57E8" w:rsidRDefault="004357E8"/>
    <w:sectPr w:rsidR="004357E8" w:rsidSect="00E033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0A44"/>
    <w:multiLevelType w:val="hybridMultilevel"/>
    <w:tmpl w:val="02EED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B7BDB"/>
    <w:rsid w:val="00262977"/>
    <w:rsid w:val="004357E8"/>
    <w:rsid w:val="004871DC"/>
    <w:rsid w:val="004F70A8"/>
    <w:rsid w:val="00564C9B"/>
    <w:rsid w:val="00851197"/>
    <w:rsid w:val="00AB7BDB"/>
    <w:rsid w:val="00BE52E9"/>
    <w:rsid w:val="00D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7BDB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B7BDB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7B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B7BDB"/>
  </w:style>
  <w:style w:type="paragraph" w:styleId="Header">
    <w:name w:val="header"/>
    <w:basedOn w:val="Normal"/>
    <w:link w:val="HeaderChar"/>
    <w:rsid w:val="00AB7BDB"/>
    <w:pPr>
      <w:tabs>
        <w:tab w:val="center" w:pos="4680"/>
        <w:tab w:val="right" w:pos="936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B7BDB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AB7BDB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7BDB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rsid w:val="00AB7BDB"/>
  </w:style>
  <w:style w:type="paragraph" w:styleId="ListParagraph">
    <w:name w:val="List Paragraph"/>
    <w:basedOn w:val="Normal"/>
    <w:uiPriority w:val="34"/>
    <w:qFormat/>
    <w:rsid w:val="00AB7BDB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B7BDB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099502487562204E-2"/>
          <c:y val="1.5873015873015883E-2"/>
          <c:w val="0.75870646766169314"/>
          <c:h val="0.86772486772486901"/>
        </c:manualLayout>
      </c:layout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Grassy Flavor Scores</c:v>
                </c:pt>
              </c:strCache>
            </c:strRef>
          </c:tx>
          <c:errBars>
            <c:errBarType val="both"/>
            <c:errValType val="fixedVal"/>
            <c:val val="1.2069999999999959"/>
          </c:errBars>
          <c:cat>
            <c:strRef>
              <c:f>Sheet1!$A$2:$A$13</c:f>
              <c:strCache>
                <c:ptCount val="12"/>
                <c:pt idx="0">
                  <c:v>Forage Control 0 Day</c:v>
                </c:pt>
                <c:pt idx="1">
                  <c:v>Forage Control  28 Day</c:v>
                </c:pt>
                <c:pt idx="2">
                  <c:v>Forage Cured  0 Day</c:v>
                </c:pt>
                <c:pt idx="3">
                  <c:v>Forage Cured  28 Day</c:v>
                </c:pt>
                <c:pt idx="4">
                  <c:v>Forage Uncured  0 Day</c:v>
                </c:pt>
                <c:pt idx="5">
                  <c:v>Forage Uncured  28 Day</c:v>
                </c:pt>
                <c:pt idx="6">
                  <c:v>Grain Control  0 Day</c:v>
                </c:pt>
                <c:pt idx="7">
                  <c:v>Grain Control  28 Day</c:v>
                </c:pt>
                <c:pt idx="8">
                  <c:v>Grain Cured  0 Day</c:v>
                </c:pt>
                <c:pt idx="9">
                  <c:v>Grain Cured  28 Day</c:v>
                </c:pt>
                <c:pt idx="10">
                  <c:v>Grain Uncured  0 Day</c:v>
                </c:pt>
                <c:pt idx="11">
                  <c:v>Grain Uncured  28 Day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6.0750000000000002</c:v>
                </c:pt>
                <c:pt idx="1">
                  <c:v>12.567</c:v>
                </c:pt>
                <c:pt idx="2">
                  <c:v>1.43</c:v>
                </c:pt>
                <c:pt idx="3">
                  <c:v>2.1829999999999998</c:v>
                </c:pt>
                <c:pt idx="4">
                  <c:v>6.1679999999999868</c:v>
                </c:pt>
                <c:pt idx="5">
                  <c:v>4.7060000000000004</c:v>
                </c:pt>
                <c:pt idx="6">
                  <c:v>4.1360000000000001</c:v>
                </c:pt>
                <c:pt idx="7">
                  <c:v>2.3309999999999977</c:v>
                </c:pt>
                <c:pt idx="8">
                  <c:v>1.1599999999999973</c:v>
                </c:pt>
                <c:pt idx="9">
                  <c:v>1.6500000000000001</c:v>
                </c:pt>
                <c:pt idx="10">
                  <c:v>1.6120000000000001</c:v>
                </c:pt>
                <c:pt idx="11">
                  <c:v>3.4969999999999977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errBars>
            <c:errBarType val="both"/>
            <c:errValType val="stdErr"/>
          </c:errBars>
          <c:cat>
            <c:strRef>
              <c:f>Sheet1!$A$2:$A$13</c:f>
              <c:strCache>
                <c:ptCount val="12"/>
                <c:pt idx="0">
                  <c:v>Forage Control 0 Day</c:v>
                </c:pt>
                <c:pt idx="1">
                  <c:v>Forage Control  28 Day</c:v>
                </c:pt>
                <c:pt idx="2">
                  <c:v>Forage Cured  0 Day</c:v>
                </c:pt>
                <c:pt idx="3">
                  <c:v>Forage Cured  28 Day</c:v>
                </c:pt>
                <c:pt idx="4">
                  <c:v>Forage Uncured  0 Day</c:v>
                </c:pt>
                <c:pt idx="5">
                  <c:v>Forage Uncured  28 Day</c:v>
                </c:pt>
                <c:pt idx="6">
                  <c:v>Grain Control  0 Day</c:v>
                </c:pt>
                <c:pt idx="7">
                  <c:v>Grain Control  28 Day</c:v>
                </c:pt>
                <c:pt idx="8">
                  <c:v>Grain Cured  0 Day</c:v>
                </c:pt>
                <c:pt idx="9">
                  <c:v>Grain Cured  28 Day</c:v>
                </c:pt>
                <c:pt idx="10">
                  <c:v>Grain Uncured  0 Day</c:v>
                </c:pt>
                <c:pt idx="11">
                  <c:v>Grain Uncured  28 Day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errBars>
            <c:errBarType val="both"/>
            <c:errValType val="stdErr"/>
          </c:errBars>
          <c:cat>
            <c:strRef>
              <c:f>Sheet1!$A$2:$A$13</c:f>
              <c:strCache>
                <c:ptCount val="12"/>
                <c:pt idx="0">
                  <c:v>Forage Control 0 Day</c:v>
                </c:pt>
                <c:pt idx="1">
                  <c:v>Forage Control  28 Day</c:v>
                </c:pt>
                <c:pt idx="2">
                  <c:v>Forage Cured  0 Day</c:v>
                </c:pt>
                <c:pt idx="3">
                  <c:v>Forage Cured  28 Day</c:v>
                </c:pt>
                <c:pt idx="4">
                  <c:v>Forage Uncured  0 Day</c:v>
                </c:pt>
                <c:pt idx="5">
                  <c:v>Forage Uncured  28 Day</c:v>
                </c:pt>
                <c:pt idx="6">
                  <c:v>Grain Control  0 Day</c:v>
                </c:pt>
                <c:pt idx="7">
                  <c:v>Grain Control  28 Day</c:v>
                </c:pt>
                <c:pt idx="8">
                  <c:v>Grain Cured  0 Day</c:v>
                </c:pt>
                <c:pt idx="9">
                  <c:v>Grain Cured  28 Day</c:v>
                </c:pt>
                <c:pt idx="10">
                  <c:v>Grain Uncured  0 Day</c:v>
                </c:pt>
                <c:pt idx="11">
                  <c:v>Grain Uncured  28 Day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</c:ser>
        <c:overlap val="100"/>
        <c:axId val="176874240"/>
        <c:axId val="177008000"/>
      </c:barChart>
      <c:catAx>
        <c:axId val="176874240"/>
        <c:scaling>
          <c:orientation val="minMax"/>
        </c:scaling>
        <c:axPos val="b"/>
        <c:numFmt formatCode="General" sourceLinked="1"/>
        <c:tickLblPos val="nextTo"/>
        <c:spPr>
          <a:ln w="9529"/>
        </c:spPr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77008000"/>
        <c:crosses val="autoZero"/>
        <c:auto val="1"/>
        <c:lblAlgn val="ctr"/>
        <c:lblOffset val="100"/>
      </c:catAx>
      <c:valAx>
        <c:axId val="177008000"/>
        <c:scaling>
          <c:orientation val="minMax"/>
          <c:max val="15"/>
          <c:min val="0"/>
        </c:scaling>
        <c:axPos val="l"/>
        <c:majorGridlines/>
        <c:numFmt formatCode="General" sourceLinked="1"/>
        <c:tickLblPos val="nextTo"/>
        <c:crossAx val="17687424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txPr>
        <a:bodyPr/>
        <a:lstStyle/>
        <a:p>
          <a:pPr>
            <a:defRPr sz="10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Grassy Flavor Scores</c:v>
                </c:pt>
              </c:strCache>
            </c:strRef>
          </c:tx>
          <c:errBars>
            <c:errBarType val="both"/>
            <c:errValType val="fixedVal"/>
            <c:val val="1.2069999999999959"/>
          </c:errBars>
          <c:cat>
            <c:strRef>
              <c:f>Sheet1!$A$2:$A$13</c:f>
              <c:strCache>
                <c:ptCount val="12"/>
                <c:pt idx="0">
                  <c:v>Control Cold             0 Day</c:v>
                </c:pt>
                <c:pt idx="1">
                  <c:v>Control Cold        28 Day</c:v>
                </c:pt>
                <c:pt idx="2">
                  <c:v>Control Hot          0 Day</c:v>
                </c:pt>
                <c:pt idx="3">
                  <c:v>Control Hot          28 Day</c:v>
                </c:pt>
                <c:pt idx="4">
                  <c:v>Cured Cold         0 Day</c:v>
                </c:pt>
                <c:pt idx="5">
                  <c:v>Cured Cold         28 Day</c:v>
                </c:pt>
                <c:pt idx="6">
                  <c:v>Cured Hot            0 Day</c:v>
                </c:pt>
                <c:pt idx="7">
                  <c:v>Cured Hot        28 Day</c:v>
                </c:pt>
                <c:pt idx="8">
                  <c:v>Uncured Cold         0 Day</c:v>
                </c:pt>
                <c:pt idx="9">
                  <c:v>Uncured Cold          28 Day</c:v>
                </c:pt>
                <c:pt idx="10">
                  <c:v>Uncured Hot        0 Day</c:v>
                </c:pt>
                <c:pt idx="11">
                  <c:v>Uncured Hot          28 Day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6.7380000000000004</c:v>
                </c:pt>
                <c:pt idx="1">
                  <c:v>6.383</c:v>
                </c:pt>
                <c:pt idx="2">
                  <c:v>3.4729999999999968</c:v>
                </c:pt>
                <c:pt idx="3">
                  <c:v>8.5150000000000006</c:v>
                </c:pt>
                <c:pt idx="4">
                  <c:v>0.58000000000000007</c:v>
                </c:pt>
                <c:pt idx="5">
                  <c:v>1.258</c:v>
                </c:pt>
                <c:pt idx="6">
                  <c:v>2.0099999999999998</c:v>
                </c:pt>
                <c:pt idx="7">
                  <c:v>2.5759999999999987</c:v>
                </c:pt>
                <c:pt idx="8">
                  <c:v>2.786</c:v>
                </c:pt>
                <c:pt idx="9">
                  <c:v>4.86099999999999</c:v>
                </c:pt>
                <c:pt idx="10">
                  <c:v>4.9939999999999998</c:v>
                </c:pt>
                <c:pt idx="11">
                  <c:v>3.3419999999999987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Control Cold             0 Day</c:v>
                </c:pt>
                <c:pt idx="1">
                  <c:v>Control Cold        28 Day</c:v>
                </c:pt>
                <c:pt idx="2">
                  <c:v>Control Hot          0 Day</c:v>
                </c:pt>
                <c:pt idx="3">
                  <c:v>Control Hot          28 Day</c:v>
                </c:pt>
                <c:pt idx="4">
                  <c:v>Cured Cold         0 Day</c:v>
                </c:pt>
                <c:pt idx="5">
                  <c:v>Cured Cold         28 Day</c:v>
                </c:pt>
                <c:pt idx="6">
                  <c:v>Cured Hot            0 Day</c:v>
                </c:pt>
                <c:pt idx="7">
                  <c:v>Cured Hot        28 Day</c:v>
                </c:pt>
                <c:pt idx="8">
                  <c:v>Uncured Cold         0 Day</c:v>
                </c:pt>
                <c:pt idx="9">
                  <c:v>Uncured Cold          28 Day</c:v>
                </c:pt>
                <c:pt idx="10">
                  <c:v>Uncured Hot        0 Day</c:v>
                </c:pt>
                <c:pt idx="11">
                  <c:v>Uncured Hot          28 Day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</c:ser>
        <c:overlap val="100"/>
        <c:axId val="231473536"/>
        <c:axId val="231475072"/>
      </c:barChart>
      <c:catAx>
        <c:axId val="231473536"/>
        <c:scaling>
          <c:orientation val="minMax"/>
        </c:scaling>
        <c:axPos val="b"/>
        <c:numFmt formatCode="General" sourceLinked="1"/>
        <c:tickLblPos val="nextTo"/>
        <c:crossAx val="231475072"/>
        <c:crosses val="autoZero"/>
        <c:auto val="1"/>
        <c:lblAlgn val="ctr"/>
        <c:lblOffset val="100"/>
      </c:catAx>
      <c:valAx>
        <c:axId val="231475072"/>
        <c:scaling>
          <c:orientation val="minMax"/>
          <c:max val="12"/>
          <c:min val="0"/>
        </c:scaling>
        <c:axPos val="l"/>
        <c:majorGridlines/>
        <c:numFmt formatCode="General" sourceLinked="1"/>
        <c:tickLblPos val="nextTo"/>
        <c:crossAx val="231473536"/>
        <c:crosses val="autoZero"/>
        <c:crossBetween val="between"/>
      </c:valAx>
    </c:plotArea>
    <c:legend>
      <c:legendPos val="r"/>
      <c:legendEntry>
        <c:idx val="1"/>
        <c:delete val="1"/>
      </c:legendEntry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0.06634</cdr:x>
      <cdr:y>0.40728</cdr:y>
    </cdr:from>
    <cdr:to>
      <cdr:x>0.09828</cdr:x>
      <cdr:y>0.45581</cdr:y>
    </cdr:to>
    <cdr:sp macro="" textlink="">
      <cdr:nvSpPr>
        <cdr:cNvPr id="4" name="TextBox 2"/>
        <cdr:cNvSpPr txBox="1"/>
      </cdr:nvSpPr>
      <cdr:spPr>
        <a:xfrm xmlns:a="http://schemas.openxmlformats.org/drawingml/2006/main">
          <a:off x="514357" y="2238365"/>
          <a:ext cx="247642" cy="266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0.13145</cdr:x>
      <cdr:y>0.09359</cdr:y>
    </cdr:from>
    <cdr:to>
      <cdr:x>0.16462</cdr:x>
      <cdr:y>0.12825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019175" y="514350"/>
          <a:ext cx="257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0.1941</cdr:x>
      <cdr:y>0.67938</cdr:y>
    </cdr:from>
    <cdr:to>
      <cdr:x>0.22604</cdr:x>
      <cdr:y>0.72097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504950" y="3733800"/>
          <a:ext cx="247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0.12899</cdr:x>
      <cdr:y>0.02946</cdr:y>
    </cdr:from>
    <cdr:to>
      <cdr:x>0.16462</cdr:x>
      <cdr:y>0.07799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000125" y="161925"/>
          <a:ext cx="2762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0.25676</cdr:x>
      <cdr:y>0.64471</cdr:y>
    </cdr:from>
    <cdr:to>
      <cdr:x>0.30098</cdr:x>
      <cdr:y>0.69324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990725" y="3543300"/>
          <a:ext cx="342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0.38452</cdr:x>
      <cdr:y>0.4922</cdr:y>
    </cdr:from>
    <cdr:to>
      <cdr:x>0.42998</cdr:x>
      <cdr:y>0.53899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981325" y="2705100"/>
          <a:ext cx="3524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0.63514</cdr:x>
      <cdr:y>0.67071</cdr:y>
    </cdr:from>
    <cdr:to>
      <cdr:x>0.67322</cdr:x>
      <cdr:y>0.71404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4924425" y="3686175"/>
          <a:ext cx="2952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0.69779</cdr:x>
      <cdr:y>0.66898</cdr:y>
    </cdr:from>
    <cdr:to>
      <cdr:x>0.72482</cdr:x>
      <cdr:y>0.71231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5410200" y="3676650"/>
          <a:ext cx="209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0.75676</cdr:x>
      <cdr:y>0.56499</cdr:y>
    </cdr:from>
    <cdr:to>
      <cdr:x>0.82924</cdr:x>
      <cdr:y>0.61005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5867399" y="3105151"/>
          <a:ext cx="561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bc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1717</Words>
  <Characters>9790</Characters>
  <Application>Microsoft Office Word</Application>
  <DocSecurity>0</DocSecurity>
  <Lines>81</Lines>
  <Paragraphs>22</Paragraphs>
  <ScaleCrop>false</ScaleCrop>
  <Company>Auburn University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Kerth, Christopher</dc:creator>
  <cp:keywords/>
  <dc:description/>
  <cp:lastModifiedBy>Kerth, Christopher</cp:lastModifiedBy>
  <cp:revision>1</cp:revision>
  <dcterms:created xsi:type="dcterms:W3CDTF">2010-06-29T14:33:00Z</dcterms:created>
  <dcterms:modified xsi:type="dcterms:W3CDTF">2010-06-29T14:33:00Z</dcterms:modified>
</cp:coreProperties>
</file>