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DD" w:rsidRPr="00BA153B" w:rsidRDefault="009425DD" w:rsidP="009425DD">
      <w:pPr>
        <w:pStyle w:val="Table"/>
      </w:pPr>
      <w:bookmarkStart w:id="0" w:name="_Toc270601251"/>
      <w:r w:rsidRPr="00BA153B">
        <w:t>Table 1: Water Quality</w:t>
      </w:r>
      <w:r>
        <w:t xml:space="preserve"> Sample Analysis</w:t>
      </w:r>
      <w:r w:rsidRPr="00BA153B">
        <w:t xml:space="preserve"> Parameters</w:t>
      </w:r>
      <w:bookmarkEnd w:id="0"/>
    </w:p>
    <w:tbl>
      <w:tblPr>
        <w:tblW w:w="8385" w:type="dxa"/>
        <w:tblInd w:w="93" w:type="dxa"/>
        <w:tblLayout w:type="fixed"/>
        <w:tblLook w:val="04A0"/>
      </w:tblPr>
      <w:tblGrid>
        <w:gridCol w:w="2085"/>
        <w:gridCol w:w="2430"/>
        <w:gridCol w:w="1800"/>
        <w:gridCol w:w="2070"/>
      </w:tblGrid>
      <w:tr w:rsidR="009425DD" w:rsidRPr="00BA153B" w:rsidTr="001C1D27">
        <w:trPr>
          <w:trHeight w:val="133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Method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Detection Limit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 w:themeFill="background1" w:themeFillShade="A6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Hold Time</w:t>
            </w:r>
          </w:p>
        </w:tc>
      </w:tr>
      <w:tr w:rsidR="009425DD" w:rsidRPr="00BA153B" w:rsidTr="001C1D27">
        <w:trPr>
          <w:trHeight w:val="17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 xml:space="preserve">Alkalinity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 xml:space="preserve">USEPA 310.1 (1)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10 mg/L CaC</w:t>
            </w:r>
            <w:r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A153B">
              <w:rPr>
                <w:rFonts w:cstheme="minorHAns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24 hours</w:t>
            </w:r>
          </w:p>
        </w:tc>
      </w:tr>
      <w:tr w:rsidR="009425DD" w:rsidRPr="00BA153B" w:rsidTr="001C1D27">
        <w:trPr>
          <w:trHeight w:val="10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>Arsenic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 xml:space="preserve">SW-846 method 6020 (2)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A153B">
              <w:rPr>
                <w:rFonts w:cstheme="minorHAnsi"/>
                <w:color w:val="000000"/>
                <w:sz w:val="18"/>
                <w:szCs w:val="18"/>
              </w:rPr>
              <w:t>μg</w:t>
            </w:r>
            <w:proofErr w:type="spellEnd"/>
            <w:r w:rsidRPr="00BA153B">
              <w:rPr>
                <w:rFonts w:cstheme="minorHAnsi"/>
                <w:color w:val="000000"/>
                <w:sz w:val="18"/>
                <w:szCs w:val="18"/>
              </w:rPr>
              <w:t>/L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6 months</w:t>
            </w:r>
          </w:p>
        </w:tc>
      </w:tr>
      <w:tr w:rsidR="009425DD" w:rsidRPr="00BA153B" w:rsidTr="001C1D27">
        <w:trPr>
          <w:trHeight w:val="89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>BO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BA153B">
              <w:rPr>
                <w:rFonts w:cstheme="minorHAnsi"/>
                <w:sz w:val="18"/>
                <w:szCs w:val="18"/>
                <w:vertAlign w:val="subscript"/>
              </w:rPr>
              <w:t>5</w:t>
            </w:r>
            <w:r w:rsidRPr="00BA153B">
              <w:rPr>
                <w:rFonts w:cstheme="minorHAnsi"/>
                <w:sz w:val="18"/>
                <w:szCs w:val="18"/>
              </w:rPr>
              <w:t xml:space="preserve"> (mg/L)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 xml:space="preserve">USEPA 405.1 (1)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2 mg/L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Analyze Immediately</w:t>
            </w:r>
          </w:p>
        </w:tc>
      </w:tr>
      <w:tr w:rsidR="009425DD" w:rsidRPr="00BA153B" w:rsidTr="001C1D27">
        <w:trPr>
          <w:trHeight w:val="19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>Chloride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SW-846 method 325.2 (2)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1mg/L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28 days</w:t>
            </w:r>
          </w:p>
        </w:tc>
      </w:tr>
      <w:tr w:rsidR="009425DD" w:rsidRPr="00BA153B" w:rsidTr="001C1D27">
        <w:trPr>
          <w:trHeight w:val="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>Conductivity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Conductivity Cell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A153B">
              <w:rPr>
                <w:rFonts w:cstheme="minorHAnsi"/>
                <w:color w:val="000000"/>
                <w:sz w:val="18"/>
                <w:szCs w:val="18"/>
              </w:rPr>
              <w:t>μS</w:t>
            </w:r>
            <w:proofErr w:type="spellEnd"/>
            <w:r w:rsidRPr="00BA153B">
              <w:rPr>
                <w:rFonts w:cstheme="minorHAnsi"/>
                <w:color w:val="000000"/>
                <w:sz w:val="18"/>
                <w:szCs w:val="18"/>
              </w:rPr>
              <w:t>/cm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28 days</w:t>
            </w:r>
          </w:p>
        </w:tc>
      </w:tr>
      <w:tr w:rsidR="009425DD" w:rsidRPr="00BA153B" w:rsidTr="001C1D27">
        <w:trPr>
          <w:trHeight w:val="13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>Iron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SW-846 method 6010B (2)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0.02 mg/L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6 months</w:t>
            </w:r>
          </w:p>
        </w:tc>
      </w:tr>
      <w:tr w:rsidR="009425DD" w:rsidRPr="00BA153B" w:rsidTr="001C1D27">
        <w:trPr>
          <w:trHeight w:val="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>Manganese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SW-846 method 6020 (2)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BA153B">
              <w:rPr>
                <w:rFonts w:cstheme="minorHAnsi"/>
                <w:color w:val="000000"/>
                <w:sz w:val="18"/>
                <w:szCs w:val="18"/>
              </w:rPr>
              <w:t>μg</w:t>
            </w:r>
            <w:proofErr w:type="spellEnd"/>
            <w:r w:rsidRPr="00BA153B">
              <w:rPr>
                <w:rFonts w:cstheme="minorHAnsi"/>
                <w:color w:val="000000"/>
                <w:sz w:val="18"/>
                <w:szCs w:val="18"/>
              </w:rPr>
              <w:t>/L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 6 months</w:t>
            </w:r>
          </w:p>
        </w:tc>
      </w:tr>
      <w:tr w:rsidR="009425DD" w:rsidRPr="00BA153B" w:rsidTr="001C1D27">
        <w:trPr>
          <w:trHeight w:val="24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H</w:t>
            </w:r>
            <w:r w:rsidRPr="00BA153B">
              <w:rPr>
                <w:rFonts w:cstheme="minorHAnsi"/>
                <w:sz w:val="18"/>
                <w:szCs w:val="18"/>
                <w:vertAlign w:val="subscript"/>
              </w:rPr>
              <w:t xml:space="preserve">3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USEPA 350.3 (1)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0.02 mg/L N</w:t>
            </w:r>
            <w:r>
              <w:rPr>
                <w:rFonts w:cstheme="minorHAnsi"/>
                <w:color w:val="000000"/>
                <w:sz w:val="18"/>
                <w:szCs w:val="18"/>
              </w:rPr>
              <w:t>H</w:t>
            </w:r>
            <w:r w:rsidRPr="00BA153B">
              <w:rPr>
                <w:rFonts w:cstheme="minorHAnsi"/>
                <w:color w:val="000000"/>
                <w:sz w:val="18"/>
                <w:szCs w:val="18"/>
                <w:vertAlign w:val="subscript"/>
              </w:rPr>
              <w:t>3</w:t>
            </w:r>
            <w:r w:rsidRPr="00BA153B">
              <w:rPr>
                <w:rFonts w:cstheme="minorHAnsi"/>
                <w:color w:val="000000"/>
                <w:sz w:val="18"/>
                <w:szCs w:val="18"/>
              </w:rPr>
              <w:t>-N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28 days</w:t>
            </w:r>
          </w:p>
        </w:tc>
      </w:tr>
      <w:tr w:rsidR="009425DD" w:rsidRPr="00BA153B" w:rsidTr="001C1D27">
        <w:trPr>
          <w:trHeight w:val="17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BA153B">
              <w:rPr>
                <w:rFonts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USEPA 354.1 (1)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0.002 mg/L N</w:t>
            </w:r>
            <w:r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A153B">
              <w:rPr>
                <w:rFonts w:cstheme="minorHAnsi"/>
                <w:color w:val="000000"/>
                <w:sz w:val="18"/>
                <w:szCs w:val="18"/>
                <w:vertAlign w:val="subscript"/>
              </w:rPr>
              <w:t>2</w:t>
            </w:r>
            <w:r w:rsidRPr="00BA153B">
              <w:rPr>
                <w:rFonts w:cstheme="minorHAnsi"/>
                <w:color w:val="000000"/>
                <w:sz w:val="18"/>
                <w:szCs w:val="18"/>
              </w:rPr>
              <w:t>-N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24-48 hours</w:t>
            </w:r>
          </w:p>
        </w:tc>
      </w:tr>
      <w:tr w:rsidR="009425DD" w:rsidRPr="00BA153B" w:rsidTr="001C1D27">
        <w:trPr>
          <w:trHeight w:val="107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BA153B">
              <w:rPr>
                <w:rFonts w:cstheme="minorHAnsi"/>
                <w:sz w:val="18"/>
                <w:szCs w:val="18"/>
                <w:vertAlign w:val="subscript"/>
              </w:rPr>
              <w:t xml:space="preserve">3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USEPA 353.3 (1)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0.3 mg/L N</w:t>
            </w:r>
            <w:r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A153B">
              <w:rPr>
                <w:rFonts w:cstheme="minorHAnsi"/>
                <w:color w:val="000000"/>
                <w:sz w:val="18"/>
                <w:szCs w:val="18"/>
                <w:vertAlign w:val="subscript"/>
              </w:rPr>
              <w:t>3</w:t>
            </w:r>
            <w:r w:rsidRPr="00BA153B">
              <w:rPr>
                <w:rFonts w:cstheme="minorHAnsi"/>
                <w:color w:val="000000"/>
                <w:sz w:val="18"/>
                <w:szCs w:val="18"/>
              </w:rPr>
              <w:t>-N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 xml:space="preserve">24 hours </w:t>
            </w:r>
          </w:p>
        </w:tc>
      </w:tr>
      <w:tr w:rsidR="009425DD" w:rsidRPr="00BA153B" w:rsidTr="001C1D27">
        <w:trPr>
          <w:trHeight w:val="5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>pH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Analyze immediately</w:t>
            </w:r>
          </w:p>
        </w:tc>
      </w:tr>
      <w:tr w:rsidR="009425DD" w:rsidRPr="00BA153B" w:rsidTr="001C1D27">
        <w:trPr>
          <w:trHeight w:val="9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 xml:space="preserve">TKN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USEPA 351.1 (1)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1 mg/L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28 days</w:t>
            </w:r>
          </w:p>
        </w:tc>
      </w:tr>
      <w:tr w:rsidR="009425DD" w:rsidRPr="00BA153B" w:rsidTr="001C1D27">
        <w:trPr>
          <w:trHeight w:val="7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>TOC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SW-846 method 415.2 (2)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0.5 mg/L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28 days</w:t>
            </w:r>
          </w:p>
        </w:tc>
      </w:tr>
      <w:tr w:rsidR="009425DD" w:rsidRPr="00BA153B" w:rsidTr="001C1D27">
        <w:trPr>
          <w:trHeight w:val="116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 xml:space="preserve">Total and Soluble COD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USEPA 410.4 (1)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1 mg/L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28 days</w:t>
            </w:r>
          </w:p>
        </w:tc>
      </w:tr>
      <w:tr w:rsidR="009425DD" w:rsidRPr="00BA153B" w:rsidTr="001C1D27">
        <w:trPr>
          <w:trHeight w:val="8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>TP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USEPA 365.1 (1)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0.02 mg/L 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28 days</w:t>
            </w:r>
          </w:p>
        </w:tc>
      </w:tr>
      <w:tr w:rsidR="009425DD" w:rsidRPr="00BA153B" w:rsidTr="001C1D27">
        <w:trPr>
          <w:trHeight w:val="143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 xml:space="preserve">TS </w:t>
            </w:r>
            <w:r>
              <w:rPr>
                <w:rFonts w:cstheme="minorHAnsi"/>
                <w:sz w:val="18"/>
                <w:szCs w:val="18"/>
              </w:rPr>
              <w:t>&amp; VS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USEPA 160.3 (1)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0.1 mg/L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7 days</w:t>
            </w:r>
          </w:p>
        </w:tc>
      </w:tr>
      <w:tr w:rsidR="009425DD" w:rsidRPr="00BA153B" w:rsidTr="001C1D27">
        <w:trPr>
          <w:trHeight w:val="5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153B">
              <w:rPr>
                <w:rFonts w:cstheme="minorHAnsi"/>
                <w:sz w:val="18"/>
                <w:szCs w:val="18"/>
              </w:rPr>
              <w:t xml:space="preserve">TSS </w:t>
            </w:r>
            <w:r>
              <w:rPr>
                <w:rFonts w:cstheme="minorHAnsi"/>
                <w:sz w:val="18"/>
                <w:szCs w:val="18"/>
              </w:rPr>
              <w:t>&amp; VSS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USEPA 160.2 (1)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0.1 mg/L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DD" w:rsidRPr="00BA153B" w:rsidRDefault="009425DD" w:rsidP="001C1D2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A153B">
              <w:rPr>
                <w:rFonts w:cstheme="minorHAnsi"/>
                <w:color w:val="000000"/>
                <w:sz w:val="18"/>
                <w:szCs w:val="18"/>
              </w:rPr>
              <w:t>7 days</w:t>
            </w:r>
          </w:p>
        </w:tc>
      </w:tr>
    </w:tbl>
    <w:p w:rsidR="009425DD" w:rsidRPr="00BA153B" w:rsidRDefault="00736E0D" w:rsidP="009425D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(US EPA 2009</w:t>
      </w:r>
      <w:r w:rsidR="009425DD" w:rsidRPr="00BA153B">
        <w:rPr>
          <w:rFonts w:asciiTheme="minorHAnsi" w:hAnsiTheme="minorHAnsi" w:cstheme="minorHAnsi"/>
          <w:sz w:val="18"/>
          <w:szCs w:val="18"/>
        </w:rPr>
        <w:t>)</w:t>
      </w:r>
    </w:p>
    <w:p w:rsidR="009425DD" w:rsidRPr="00BA153B" w:rsidRDefault="009425DD" w:rsidP="009425D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BA153B">
        <w:rPr>
          <w:rFonts w:asciiTheme="minorHAnsi" w:hAnsiTheme="minorHAnsi" w:cstheme="minorHAnsi"/>
          <w:sz w:val="18"/>
          <w:szCs w:val="18"/>
        </w:rPr>
        <w:t>(US EPA 1996)</w:t>
      </w:r>
    </w:p>
    <w:p w:rsidR="00BD5AAA" w:rsidRDefault="00736E0D"/>
    <w:sectPr w:rsidR="00BD5AAA" w:rsidSect="00EF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4425"/>
    <w:multiLevelType w:val="hybridMultilevel"/>
    <w:tmpl w:val="F6AA5948"/>
    <w:lvl w:ilvl="0" w:tplc="875A01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9425DD"/>
    <w:rsid w:val="00117761"/>
    <w:rsid w:val="00736E0D"/>
    <w:rsid w:val="008B5608"/>
    <w:rsid w:val="009425DD"/>
    <w:rsid w:val="00CC72BF"/>
    <w:rsid w:val="00EF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autoRedefine/>
    <w:qFormat/>
    <w:rsid w:val="009425DD"/>
    <w:pPr>
      <w:spacing w:after="120" w:line="240" w:lineRule="auto"/>
    </w:pPr>
    <w:rPr>
      <w:rFonts w:cstheme="minorHAnsi"/>
      <w:b/>
    </w:rPr>
  </w:style>
  <w:style w:type="paragraph" w:styleId="ListParagraph">
    <w:name w:val="List Paragraph"/>
    <w:basedOn w:val="Normal"/>
    <w:uiPriority w:val="34"/>
    <w:qFormat/>
    <w:rsid w:val="009425DD"/>
    <w:pPr>
      <w:spacing w:line="48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>Biological Systems Engineering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Larson</dc:creator>
  <cp:lastModifiedBy>Becky Larson</cp:lastModifiedBy>
  <cp:revision>2</cp:revision>
  <dcterms:created xsi:type="dcterms:W3CDTF">2010-11-30T21:37:00Z</dcterms:created>
  <dcterms:modified xsi:type="dcterms:W3CDTF">2010-11-30T22:33:00Z</dcterms:modified>
</cp:coreProperties>
</file>