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E5" w:rsidRPr="000F61DD" w:rsidRDefault="00784755" w:rsidP="000F61DD">
      <w:pPr>
        <w:pStyle w:val="NoSpacing"/>
        <w:rPr>
          <w:rFonts w:ascii="Times New Roman" w:hAnsi="Times New Roman" w:cs="Times New Roman"/>
          <w:sz w:val="24"/>
          <w:szCs w:val="24"/>
        </w:rPr>
      </w:pPr>
      <w:proofErr w:type="gramStart"/>
      <w:r>
        <w:rPr>
          <w:rFonts w:ascii="Times New Roman" w:hAnsi="Times New Roman" w:cs="Times New Roman"/>
          <w:sz w:val="24"/>
          <w:szCs w:val="24"/>
        </w:rPr>
        <w:t>Table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Workshops given under auspices of the project</w:t>
      </w:r>
      <w:r w:rsidRPr="00784755">
        <w:rPr>
          <w:rFonts w:ascii="Times New Roman" w:hAnsi="Times New Roman" w:cs="Times New Roman"/>
          <w:sz w:val="24"/>
          <w:szCs w:val="24"/>
          <w:vertAlign w:val="superscript"/>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F61DD" w:rsidRPr="000F61DD" w:rsidRDefault="000F61DD" w:rsidP="000F61DD">
      <w:pPr>
        <w:pStyle w:val="NoSpacing"/>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638"/>
        <w:gridCol w:w="1890"/>
        <w:gridCol w:w="2118"/>
        <w:gridCol w:w="2382"/>
        <w:gridCol w:w="1382"/>
        <w:gridCol w:w="1858"/>
      </w:tblGrid>
      <w:tr w:rsidR="000F61DD" w:rsidRPr="000F61DD" w:rsidTr="00784755">
        <w:tc>
          <w:tcPr>
            <w:tcW w:w="1638" w:type="dxa"/>
            <w:tcBorders>
              <w:top w:val="single" w:sz="4" w:space="0" w:color="auto"/>
              <w:bottom w:val="single" w:sz="4" w:space="0" w:color="auto"/>
            </w:tcBorders>
          </w:tcPr>
          <w:p w:rsidR="000F61DD" w:rsidRDefault="000F61DD" w:rsidP="000F61DD">
            <w:pPr>
              <w:pStyle w:val="NoSpacing"/>
              <w:rPr>
                <w:rFonts w:ascii="Times New Roman" w:hAnsi="Times New Roman" w:cs="Times New Roman"/>
                <w:sz w:val="24"/>
                <w:szCs w:val="24"/>
              </w:rPr>
            </w:pPr>
          </w:p>
          <w:p w:rsidR="00784755" w:rsidRPr="000F61DD" w:rsidRDefault="00784755" w:rsidP="000F61DD">
            <w:pPr>
              <w:pStyle w:val="NoSpacing"/>
              <w:rPr>
                <w:rFonts w:ascii="Times New Roman" w:hAnsi="Times New Roman" w:cs="Times New Roman"/>
                <w:sz w:val="24"/>
                <w:szCs w:val="24"/>
              </w:rPr>
            </w:pPr>
            <w:r>
              <w:rPr>
                <w:rFonts w:ascii="Times New Roman" w:hAnsi="Times New Roman" w:cs="Times New Roman"/>
                <w:sz w:val="24"/>
                <w:szCs w:val="24"/>
              </w:rPr>
              <w:t>State</w:t>
            </w:r>
          </w:p>
        </w:tc>
        <w:tc>
          <w:tcPr>
            <w:tcW w:w="1890" w:type="dxa"/>
            <w:tcBorders>
              <w:top w:val="single" w:sz="4" w:space="0" w:color="auto"/>
              <w:bottom w:val="single" w:sz="4" w:space="0" w:color="auto"/>
            </w:tcBorders>
          </w:tcPr>
          <w:p w:rsidR="00784755" w:rsidRDefault="00784755" w:rsidP="000F61DD">
            <w:pPr>
              <w:pStyle w:val="NoSpacing"/>
              <w:rPr>
                <w:rFonts w:ascii="Times New Roman" w:hAnsi="Times New Roman" w:cs="Times New Roman"/>
                <w:sz w:val="24"/>
                <w:szCs w:val="24"/>
              </w:rPr>
            </w:pPr>
          </w:p>
          <w:p w:rsidR="000F61DD" w:rsidRPr="000F61DD" w:rsidRDefault="000F61DD" w:rsidP="000F61DD">
            <w:pPr>
              <w:pStyle w:val="NoSpacing"/>
              <w:rPr>
                <w:rFonts w:ascii="Times New Roman" w:hAnsi="Times New Roman" w:cs="Times New Roman"/>
                <w:sz w:val="24"/>
                <w:szCs w:val="24"/>
              </w:rPr>
            </w:pPr>
            <w:r w:rsidRPr="000F61DD">
              <w:rPr>
                <w:rFonts w:ascii="Times New Roman" w:hAnsi="Times New Roman" w:cs="Times New Roman"/>
                <w:sz w:val="24"/>
                <w:szCs w:val="24"/>
              </w:rPr>
              <w:t>Date</w:t>
            </w:r>
          </w:p>
        </w:tc>
        <w:tc>
          <w:tcPr>
            <w:tcW w:w="2118" w:type="dxa"/>
            <w:tcBorders>
              <w:top w:val="single" w:sz="4" w:space="0" w:color="auto"/>
              <w:bottom w:val="single" w:sz="4" w:space="0" w:color="auto"/>
            </w:tcBorders>
          </w:tcPr>
          <w:p w:rsidR="00784755" w:rsidRDefault="00784755" w:rsidP="000F61DD">
            <w:pPr>
              <w:pStyle w:val="NoSpacing"/>
              <w:rPr>
                <w:rFonts w:ascii="Times New Roman" w:hAnsi="Times New Roman" w:cs="Times New Roman"/>
                <w:sz w:val="24"/>
                <w:szCs w:val="24"/>
              </w:rPr>
            </w:pPr>
          </w:p>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Venue</w:t>
            </w:r>
          </w:p>
        </w:tc>
        <w:tc>
          <w:tcPr>
            <w:tcW w:w="2382" w:type="dxa"/>
            <w:tcBorders>
              <w:top w:val="single" w:sz="4" w:space="0" w:color="auto"/>
              <w:bottom w:val="single" w:sz="4" w:space="0" w:color="auto"/>
            </w:tcBorders>
          </w:tcPr>
          <w:p w:rsidR="00784755" w:rsidRDefault="00784755" w:rsidP="000F61DD">
            <w:pPr>
              <w:pStyle w:val="NoSpacing"/>
              <w:rPr>
                <w:rFonts w:ascii="Times New Roman" w:hAnsi="Times New Roman" w:cs="Times New Roman"/>
                <w:sz w:val="24"/>
                <w:szCs w:val="24"/>
              </w:rPr>
            </w:pPr>
          </w:p>
          <w:p w:rsidR="000F61DD" w:rsidRPr="000F61DD" w:rsidRDefault="000F61DD" w:rsidP="00784755">
            <w:pPr>
              <w:pStyle w:val="NoSpacing"/>
              <w:rPr>
                <w:rFonts w:ascii="Times New Roman" w:hAnsi="Times New Roman" w:cs="Times New Roman"/>
                <w:sz w:val="24"/>
                <w:szCs w:val="24"/>
              </w:rPr>
            </w:pPr>
            <w:r>
              <w:rPr>
                <w:rFonts w:ascii="Times New Roman" w:hAnsi="Times New Roman" w:cs="Times New Roman"/>
                <w:sz w:val="24"/>
                <w:szCs w:val="24"/>
              </w:rPr>
              <w:t>Content</w:t>
            </w:r>
            <w:r w:rsidR="00784755">
              <w:rPr>
                <w:rFonts w:ascii="Times New Roman" w:hAnsi="Times New Roman" w:cs="Times New Roman"/>
                <w:sz w:val="24"/>
                <w:szCs w:val="24"/>
                <w:vertAlign w:val="superscript"/>
              </w:rPr>
              <w:t>2</w:t>
            </w:r>
          </w:p>
        </w:tc>
        <w:tc>
          <w:tcPr>
            <w:tcW w:w="1382" w:type="dxa"/>
            <w:tcBorders>
              <w:top w:val="single" w:sz="4" w:space="0" w:color="auto"/>
              <w:bottom w:val="single" w:sz="4" w:space="0" w:color="auto"/>
            </w:tcBorders>
          </w:tcPr>
          <w:p w:rsidR="00784755" w:rsidRDefault="00784755" w:rsidP="000F61DD">
            <w:pPr>
              <w:pStyle w:val="NoSpacing"/>
              <w:rPr>
                <w:rFonts w:ascii="Times New Roman" w:hAnsi="Times New Roman" w:cs="Times New Roman"/>
                <w:sz w:val="24"/>
                <w:szCs w:val="24"/>
              </w:rPr>
            </w:pPr>
          </w:p>
          <w:p w:rsidR="000F61DD" w:rsidRPr="000F61DD" w:rsidRDefault="000F61DD" w:rsidP="00784755">
            <w:pPr>
              <w:pStyle w:val="NoSpacing"/>
              <w:rPr>
                <w:rFonts w:ascii="Times New Roman" w:hAnsi="Times New Roman" w:cs="Times New Roman"/>
                <w:sz w:val="24"/>
                <w:szCs w:val="24"/>
              </w:rPr>
            </w:pPr>
            <w:r>
              <w:rPr>
                <w:rFonts w:ascii="Times New Roman" w:hAnsi="Times New Roman" w:cs="Times New Roman"/>
                <w:sz w:val="24"/>
                <w:szCs w:val="24"/>
              </w:rPr>
              <w:t>Attendees</w:t>
            </w:r>
            <w:r w:rsidR="00784755">
              <w:rPr>
                <w:rFonts w:ascii="Times New Roman" w:hAnsi="Times New Roman" w:cs="Times New Roman"/>
                <w:sz w:val="24"/>
                <w:szCs w:val="24"/>
                <w:vertAlign w:val="superscript"/>
              </w:rPr>
              <w:t>3</w:t>
            </w:r>
          </w:p>
        </w:tc>
        <w:tc>
          <w:tcPr>
            <w:tcW w:w="1858" w:type="dxa"/>
            <w:tcBorders>
              <w:top w:val="single" w:sz="4" w:space="0" w:color="auto"/>
              <w:bottom w:val="single" w:sz="4" w:space="0" w:color="auto"/>
            </w:tcBorders>
          </w:tcPr>
          <w:p w:rsidR="000F61DD" w:rsidRPr="000F61DD" w:rsidRDefault="00784755" w:rsidP="000F61DD">
            <w:pPr>
              <w:pStyle w:val="NoSpacing"/>
              <w:rPr>
                <w:rFonts w:ascii="Times New Roman" w:hAnsi="Times New Roman" w:cs="Times New Roman"/>
                <w:sz w:val="24"/>
                <w:szCs w:val="24"/>
              </w:rPr>
            </w:pPr>
            <w:r>
              <w:rPr>
                <w:rFonts w:ascii="Times New Roman" w:hAnsi="Times New Roman" w:cs="Times New Roman"/>
                <w:sz w:val="24"/>
                <w:szCs w:val="24"/>
              </w:rPr>
              <w:t xml:space="preserve">Extension and </w:t>
            </w:r>
            <w:proofErr w:type="spellStart"/>
            <w:r>
              <w:rPr>
                <w:rFonts w:ascii="Times New Roman" w:hAnsi="Times New Roman" w:cs="Times New Roman"/>
                <w:sz w:val="24"/>
                <w:szCs w:val="24"/>
              </w:rPr>
              <w:t>a</w:t>
            </w:r>
            <w:r w:rsidR="000F61DD">
              <w:rPr>
                <w:rFonts w:ascii="Times New Roman" w:hAnsi="Times New Roman" w:cs="Times New Roman"/>
                <w:sz w:val="24"/>
                <w:szCs w:val="24"/>
              </w:rPr>
              <w:t>g</w:t>
            </w:r>
            <w:proofErr w:type="spellEnd"/>
            <w:r w:rsidR="000F61DD">
              <w:rPr>
                <w:rFonts w:ascii="Times New Roman" w:hAnsi="Times New Roman" w:cs="Times New Roman"/>
                <w:sz w:val="24"/>
                <w:szCs w:val="24"/>
              </w:rPr>
              <w:t xml:space="preserve"> professionals</w:t>
            </w:r>
          </w:p>
        </w:tc>
      </w:tr>
      <w:tr w:rsidR="000F61DD" w:rsidRPr="000F61DD" w:rsidTr="00784755">
        <w:tc>
          <w:tcPr>
            <w:tcW w:w="1638"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Maine</w:t>
            </w:r>
          </w:p>
        </w:tc>
        <w:tc>
          <w:tcPr>
            <w:tcW w:w="1890"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26 March 2007</w:t>
            </w:r>
          </w:p>
        </w:tc>
        <w:tc>
          <w:tcPr>
            <w:tcW w:w="2118"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By arrangement</w:t>
            </w:r>
          </w:p>
        </w:tc>
        <w:tc>
          <w:tcPr>
            <w:tcW w:w="2382"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Lecture + exercise</w:t>
            </w:r>
          </w:p>
        </w:tc>
        <w:tc>
          <w:tcPr>
            <w:tcW w:w="1382"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1858" w:type="dxa"/>
            <w:tcBorders>
              <w:top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20</w:t>
            </w:r>
          </w:p>
        </w:tc>
      </w:tr>
      <w:tr w:rsidR="000F61DD" w:rsidRPr="000F61DD" w:rsidTr="00784755">
        <w:tc>
          <w:tcPr>
            <w:tcW w:w="163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Maryland</w:t>
            </w:r>
          </w:p>
        </w:tc>
        <w:tc>
          <w:tcPr>
            <w:tcW w:w="1890"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20 June 2007</w:t>
            </w:r>
          </w:p>
        </w:tc>
        <w:tc>
          <w:tcPr>
            <w:tcW w:w="211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In-service</w:t>
            </w:r>
          </w:p>
        </w:tc>
        <w:tc>
          <w:tcPr>
            <w:tcW w:w="2382" w:type="dxa"/>
          </w:tcPr>
          <w:p w:rsidR="000F61DD" w:rsidRPr="000F61DD" w:rsidRDefault="000F61DD" w:rsidP="00796C75">
            <w:pPr>
              <w:pStyle w:val="NoSpacing"/>
              <w:rPr>
                <w:rFonts w:ascii="Times New Roman" w:hAnsi="Times New Roman" w:cs="Times New Roman"/>
                <w:sz w:val="24"/>
                <w:szCs w:val="24"/>
              </w:rPr>
            </w:pPr>
            <w:r>
              <w:rPr>
                <w:rFonts w:ascii="Times New Roman" w:hAnsi="Times New Roman" w:cs="Times New Roman"/>
                <w:sz w:val="24"/>
                <w:szCs w:val="24"/>
              </w:rPr>
              <w:t>Lecture + exercise</w:t>
            </w:r>
          </w:p>
        </w:tc>
        <w:tc>
          <w:tcPr>
            <w:tcW w:w="1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185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10</w:t>
            </w:r>
          </w:p>
        </w:tc>
      </w:tr>
      <w:tr w:rsidR="000F61DD" w:rsidRPr="000F61DD" w:rsidTr="00784755">
        <w:tc>
          <w:tcPr>
            <w:tcW w:w="163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New York</w:t>
            </w:r>
          </w:p>
        </w:tc>
        <w:tc>
          <w:tcPr>
            <w:tcW w:w="1890"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15 Nov. 2007</w:t>
            </w:r>
          </w:p>
        </w:tc>
        <w:tc>
          <w:tcPr>
            <w:tcW w:w="211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In-service</w:t>
            </w:r>
          </w:p>
        </w:tc>
        <w:tc>
          <w:tcPr>
            <w:tcW w:w="2382" w:type="dxa"/>
          </w:tcPr>
          <w:p w:rsidR="000F61DD" w:rsidRPr="000F61DD" w:rsidRDefault="000F61DD" w:rsidP="00796C75">
            <w:pPr>
              <w:pStyle w:val="NoSpacing"/>
              <w:rPr>
                <w:rFonts w:ascii="Times New Roman" w:hAnsi="Times New Roman" w:cs="Times New Roman"/>
                <w:sz w:val="24"/>
                <w:szCs w:val="24"/>
              </w:rPr>
            </w:pPr>
            <w:r>
              <w:rPr>
                <w:rFonts w:ascii="Times New Roman" w:hAnsi="Times New Roman" w:cs="Times New Roman"/>
                <w:sz w:val="24"/>
                <w:szCs w:val="24"/>
              </w:rPr>
              <w:t>Lecture + exercise</w:t>
            </w:r>
          </w:p>
        </w:tc>
        <w:tc>
          <w:tcPr>
            <w:tcW w:w="1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23/10</w:t>
            </w:r>
          </w:p>
        </w:tc>
        <w:tc>
          <w:tcPr>
            <w:tcW w:w="185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23</w:t>
            </w:r>
          </w:p>
        </w:tc>
      </w:tr>
      <w:tr w:rsidR="000F61DD" w:rsidRPr="000F61DD" w:rsidTr="00784755">
        <w:tc>
          <w:tcPr>
            <w:tcW w:w="163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Pennsylvania</w:t>
            </w:r>
          </w:p>
        </w:tc>
        <w:tc>
          <w:tcPr>
            <w:tcW w:w="1890"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13 Nov. 2008</w:t>
            </w:r>
          </w:p>
        </w:tc>
        <w:tc>
          <w:tcPr>
            <w:tcW w:w="211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In-service</w:t>
            </w:r>
          </w:p>
        </w:tc>
        <w:tc>
          <w:tcPr>
            <w:tcW w:w="2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Lecture</w:t>
            </w:r>
          </w:p>
        </w:tc>
        <w:tc>
          <w:tcPr>
            <w:tcW w:w="1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25</w:t>
            </w:r>
          </w:p>
        </w:tc>
        <w:tc>
          <w:tcPr>
            <w:tcW w:w="185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25</w:t>
            </w:r>
          </w:p>
        </w:tc>
      </w:tr>
      <w:tr w:rsidR="000F61DD" w:rsidRPr="000F61DD" w:rsidTr="00784755">
        <w:tc>
          <w:tcPr>
            <w:tcW w:w="163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New York</w:t>
            </w:r>
          </w:p>
        </w:tc>
        <w:tc>
          <w:tcPr>
            <w:tcW w:w="1890"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9 Dec. 2008</w:t>
            </w:r>
          </w:p>
        </w:tc>
        <w:tc>
          <w:tcPr>
            <w:tcW w:w="211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CCA training</w:t>
            </w:r>
          </w:p>
        </w:tc>
        <w:tc>
          <w:tcPr>
            <w:tcW w:w="2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Lecture</w:t>
            </w:r>
          </w:p>
        </w:tc>
        <w:tc>
          <w:tcPr>
            <w:tcW w:w="1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29</w:t>
            </w:r>
          </w:p>
        </w:tc>
        <w:tc>
          <w:tcPr>
            <w:tcW w:w="185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29</w:t>
            </w:r>
          </w:p>
        </w:tc>
      </w:tr>
      <w:tr w:rsidR="000F61DD" w:rsidRPr="000F61DD" w:rsidTr="00784755">
        <w:tc>
          <w:tcPr>
            <w:tcW w:w="163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Virginia</w:t>
            </w:r>
          </w:p>
        </w:tc>
        <w:tc>
          <w:tcPr>
            <w:tcW w:w="1890"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27 Feb 2009</w:t>
            </w:r>
          </w:p>
        </w:tc>
        <w:tc>
          <w:tcPr>
            <w:tcW w:w="211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Farmer conference</w:t>
            </w:r>
          </w:p>
        </w:tc>
        <w:tc>
          <w:tcPr>
            <w:tcW w:w="2382" w:type="dxa"/>
          </w:tcPr>
          <w:p w:rsidR="000F61DD" w:rsidRPr="000F61DD" w:rsidRDefault="000F61DD" w:rsidP="00796C75">
            <w:pPr>
              <w:pStyle w:val="NoSpacing"/>
              <w:rPr>
                <w:rFonts w:ascii="Times New Roman" w:hAnsi="Times New Roman" w:cs="Times New Roman"/>
                <w:sz w:val="24"/>
                <w:szCs w:val="24"/>
              </w:rPr>
            </w:pPr>
            <w:r>
              <w:rPr>
                <w:rFonts w:ascii="Times New Roman" w:hAnsi="Times New Roman" w:cs="Times New Roman"/>
                <w:sz w:val="24"/>
                <w:szCs w:val="24"/>
              </w:rPr>
              <w:t>Lecture + exercise</w:t>
            </w:r>
          </w:p>
        </w:tc>
        <w:tc>
          <w:tcPr>
            <w:tcW w:w="1382"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85/35</w:t>
            </w:r>
          </w:p>
        </w:tc>
        <w:tc>
          <w:tcPr>
            <w:tcW w:w="1858" w:type="dxa"/>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w:t>
            </w:r>
          </w:p>
        </w:tc>
      </w:tr>
      <w:tr w:rsidR="000F61DD" w:rsidRPr="000F61DD" w:rsidTr="00784755">
        <w:tc>
          <w:tcPr>
            <w:tcW w:w="1638"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New Jersey</w:t>
            </w:r>
          </w:p>
        </w:tc>
        <w:tc>
          <w:tcPr>
            <w:tcW w:w="1890"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16 Sep. 2010</w:t>
            </w:r>
          </w:p>
        </w:tc>
        <w:tc>
          <w:tcPr>
            <w:tcW w:w="2118"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SARE PD training</w:t>
            </w:r>
          </w:p>
        </w:tc>
        <w:tc>
          <w:tcPr>
            <w:tcW w:w="2382"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Exercise plus</w:t>
            </w:r>
          </w:p>
        </w:tc>
        <w:tc>
          <w:tcPr>
            <w:tcW w:w="1382"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51</w:t>
            </w:r>
          </w:p>
        </w:tc>
        <w:tc>
          <w:tcPr>
            <w:tcW w:w="1858" w:type="dxa"/>
            <w:tcBorders>
              <w:bottom w:val="single" w:sz="4" w:space="0" w:color="auto"/>
            </w:tcBorders>
          </w:tcPr>
          <w:p w:rsidR="000F61DD" w:rsidRP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27</w:t>
            </w:r>
          </w:p>
        </w:tc>
      </w:tr>
      <w:tr w:rsidR="000F61DD" w:rsidRPr="000F61DD" w:rsidTr="00784755">
        <w:tc>
          <w:tcPr>
            <w:tcW w:w="1638" w:type="dxa"/>
            <w:tcBorders>
              <w:top w:val="single" w:sz="4" w:space="0" w:color="auto"/>
              <w:bottom w:val="single" w:sz="4" w:space="0" w:color="auto"/>
            </w:tcBorders>
          </w:tcPr>
          <w:p w:rsidR="000F61DD" w:rsidRDefault="00784755" w:rsidP="000F61DD">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1890" w:type="dxa"/>
            <w:tcBorders>
              <w:top w:val="single" w:sz="4" w:space="0" w:color="auto"/>
              <w:bottom w:val="single" w:sz="4" w:space="0" w:color="auto"/>
            </w:tcBorders>
          </w:tcPr>
          <w:p w:rsidR="000F61DD" w:rsidRPr="000F61DD" w:rsidRDefault="000F61DD" w:rsidP="000F61DD">
            <w:pPr>
              <w:pStyle w:val="NoSpacing"/>
              <w:rPr>
                <w:rFonts w:ascii="Times New Roman" w:hAnsi="Times New Roman" w:cs="Times New Roman"/>
                <w:sz w:val="24"/>
                <w:szCs w:val="24"/>
              </w:rPr>
            </w:pPr>
          </w:p>
        </w:tc>
        <w:tc>
          <w:tcPr>
            <w:tcW w:w="2118" w:type="dxa"/>
            <w:tcBorders>
              <w:top w:val="single" w:sz="4" w:space="0" w:color="auto"/>
              <w:bottom w:val="single" w:sz="4" w:space="0" w:color="auto"/>
            </w:tcBorders>
          </w:tcPr>
          <w:p w:rsidR="000F61DD" w:rsidRDefault="000F61DD" w:rsidP="000F61DD">
            <w:pPr>
              <w:pStyle w:val="NoSpacing"/>
              <w:rPr>
                <w:rFonts w:ascii="Times New Roman" w:hAnsi="Times New Roman" w:cs="Times New Roman"/>
                <w:sz w:val="24"/>
                <w:szCs w:val="24"/>
              </w:rPr>
            </w:pPr>
          </w:p>
        </w:tc>
        <w:tc>
          <w:tcPr>
            <w:tcW w:w="2382" w:type="dxa"/>
            <w:tcBorders>
              <w:top w:val="single" w:sz="4" w:space="0" w:color="auto"/>
              <w:bottom w:val="single" w:sz="4" w:space="0" w:color="auto"/>
            </w:tcBorders>
          </w:tcPr>
          <w:p w:rsidR="000F61DD" w:rsidRDefault="000F61DD" w:rsidP="000F61DD">
            <w:pPr>
              <w:pStyle w:val="NoSpacing"/>
              <w:rPr>
                <w:rFonts w:ascii="Times New Roman" w:hAnsi="Times New Roman" w:cs="Times New Roman"/>
                <w:sz w:val="24"/>
                <w:szCs w:val="24"/>
              </w:rPr>
            </w:pPr>
          </w:p>
        </w:tc>
        <w:tc>
          <w:tcPr>
            <w:tcW w:w="1382" w:type="dxa"/>
            <w:tcBorders>
              <w:top w:val="single" w:sz="4" w:space="0" w:color="auto"/>
              <w:bottom w:val="single" w:sz="4" w:space="0" w:color="auto"/>
            </w:tcBorders>
          </w:tcPr>
          <w:p w:rsid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243</w:t>
            </w:r>
          </w:p>
        </w:tc>
        <w:tc>
          <w:tcPr>
            <w:tcW w:w="1858" w:type="dxa"/>
            <w:tcBorders>
              <w:top w:val="single" w:sz="4" w:space="0" w:color="auto"/>
              <w:bottom w:val="single" w:sz="4" w:space="0" w:color="auto"/>
            </w:tcBorders>
          </w:tcPr>
          <w:p w:rsidR="000F61DD" w:rsidRDefault="000F61DD" w:rsidP="000F61DD">
            <w:pPr>
              <w:pStyle w:val="NoSpacing"/>
              <w:rPr>
                <w:rFonts w:ascii="Times New Roman" w:hAnsi="Times New Roman" w:cs="Times New Roman"/>
                <w:sz w:val="24"/>
                <w:szCs w:val="24"/>
              </w:rPr>
            </w:pPr>
            <w:r>
              <w:rPr>
                <w:rFonts w:ascii="Times New Roman" w:hAnsi="Times New Roman" w:cs="Times New Roman"/>
                <w:sz w:val="24"/>
                <w:szCs w:val="24"/>
              </w:rPr>
              <w:t>135</w:t>
            </w:r>
          </w:p>
        </w:tc>
      </w:tr>
    </w:tbl>
    <w:p w:rsidR="000F61DD" w:rsidRPr="000F61DD" w:rsidRDefault="000F61DD" w:rsidP="000F61DD">
      <w:pPr>
        <w:pStyle w:val="NoSpacing"/>
        <w:rPr>
          <w:rFonts w:ascii="Times New Roman" w:hAnsi="Times New Roman" w:cs="Times New Roman"/>
          <w:sz w:val="24"/>
          <w:szCs w:val="24"/>
        </w:rPr>
      </w:pPr>
    </w:p>
    <w:p w:rsidR="00784755" w:rsidRDefault="00784755" w:rsidP="000F61DD">
      <w:pPr>
        <w:pStyle w:val="NoSpacing"/>
        <w:rPr>
          <w:rFonts w:ascii="Times New Roman" w:hAnsi="Times New Roman" w:cs="Times New Roman"/>
          <w:sz w:val="24"/>
          <w:szCs w:val="24"/>
        </w:rPr>
      </w:pPr>
      <w:proofErr w:type="gramStart"/>
      <w:r>
        <w:rPr>
          <w:rFonts w:ascii="Times New Roman" w:hAnsi="Times New Roman" w:cs="Times New Roman"/>
          <w:sz w:val="24"/>
          <w:szCs w:val="24"/>
        </w:rPr>
        <w:t>1  In</w:t>
      </w:r>
      <w:proofErr w:type="gramEnd"/>
      <w:r>
        <w:rPr>
          <w:rFonts w:ascii="Times New Roman" w:hAnsi="Times New Roman" w:cs="Times New Roman"/>
          <w:sz w:val="24"/>
          <w:szCs w:val="24"/>
        </w:rPr>
        <w:t xml:space="preserve"> addition to the workshops listed, another six workshops were given to farmer audiences which reached an additional 410 people.  These were similar to one or both components of the workshops developed for the project, but were not supported by project funds.</w:t>
      </w:r>
    </w:p>
    <w:p w:rsidR="000F61DD" w:rsidRPr="000F61DD" w:rsidRDefault="00784755" w:rsidP="000F61DD">
      <w:pPr>
        <w:pStyle w:val="NoSpacing"/>
        <w:rPr>
          <w:rFonts w:ascii="Times New Roman" w:hAnsi="Times New Roman" w:cs="Times New Roman"/>
          <w:sz w:val="24"/>
          <w:szCs w:val="24"/>
        </w:rPr>
      </w:pPr>
      <w:proofErr w:type="gramStart"/>
      <w:r>
        <w:rPr>
          <w:rFonts w:ascii="Times New Roman" w:hAnsi="Times New Roman" w:cs="Times New Roman"/>
          <w:sz w:val="24"/>
          <w:szCs w:val="24"/>
        </w:rPr>
        <w:t>2  The</w:t>
      </w:r>
      <w:proofErr w:type="gramEnd"/>
      <w:r>
        <w:rPr>
          <w:rFonts w:ascii="Times New Roman" w:hAnsi="Times New Roman" w:cs="Times New Roman"/>
          <w:sz w:val="24"/>
          <w:szCs w:val="24"/>
        </w:rPr>
        <w:t xml:space="preserve"> workshop consisted of two parts: a lecture/discussion on how to use the ecology of weeds </w:t>
      </w:r>
      <w:proofErr w:type="spellStart"/>
      <w:r>
        <w:rPr>
          <w:rFonts w:ascii="Times New Roman" w:hAnsi="Times New Roman" w:cs="Times New Roman"/>
          <w:sz w:val="24"/>
          <w:szCs w:val="24"/>
        </w:rPr>
        <w:t>tp</w:t>
      </w:r>
      <w:proofErr w:type="spellEnd"/>
      <w:r>
        <w:rPr>
          <w:rFonts w:ascii="Times New Roman" w:hAnsi="Times New Roman" w:cs="Times New Roman"/>
          <w:sz w:val="24"/>
          <w:szCs w:val="24"/>
        </w:rPr>
        <w:t xml:space="preserve"> help manage them and a problem solving exercise using the draft manual.  Each part normally took about 1.5 hr.</w:t>
      </w:r>
    </w:p>
    <w:p w:rsidR="000F61DD" w:rsidRPr="000F61DD" w:rsidRDefault="00784755" w:rsidP="000F61DD">
      <w:pPr>
        <w:pStyle w:val="NoSpacing"/>
        <w:rPr>
          <w:rFonts w:ascii="Times New Roman" w:hAnsi="Times New Roman" w:cs="Times New Roman"/>
          <w:sz w:val="24"/>
          <w:szCs w:val="24"/>
        </w:rPr>
      </w:pPr>
      <w:proofErr w:type="gramStart"/>
      <w:r>
        <w:rPr>
          <w:rFonts w:ascii="Times New Roman" w:hAnsi="Times New Roman" w:cs="Times New Roman"/>
          <w:sz w:val="24"/>
          <w:szCs w:val="24"/>
        </w:rPr>
        <w:t>3  At</w:t>
      </w:r>
      <w:proofErr w:type="gramEnd"/>
      <w:r>
        <w:rPr>
          <w:rFonts w:ascii="Times New Roman" w:hAnsi="Times New Roman" w:cs="Times New Roman"/>
          <w:sz w:val="24"/>
          <w:szCs w:val="24"/>
        </w:rPr>
        <w:t xml:space="preserve"> the New York in-service training and the Virginia Biological Farming Conference, the lecture/discussion and problem solving exercise were given in separate sessions with different attendance.</w:t>
      </w:r>
    </w:p>
    <w:sectPr w:rsidR="000F61DD" w:rsidRPr="000F61DD" w:rsidSect="000F61D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0F61DD"/>
    <w:rsid w:val="000F61DD"/>
    <w:rsid w:val="00784755"/>
    <w:rsid w:val="00BC0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1DD"/>
    <w:pPr>
      <w:spacing w:after="0" w:line="240" w:lineRule="auto"/>
    </w:pPr>
  </w:style>
  <w:style w:type="table" w:styleId="TableGrid">
    <w:name w:val="Table Grid"/>
    <w:basedOn w:val="TableNormal"/>
    <w:uiPriority w:val="59"/>
    <w:rsid w:val="000F6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clm11</dc:creator>
  <cp:lastModifiedBy>clm11</cp:lastModifiedBy>
  <cp:revision>2</cp:revision>
  <dcterms:created xsi:type="dcterms:W3CDTF">2010-12-27T17:47:00Z</dcterms:created>
  <dcterms:modified xsi:type="dcterms:W3CDTF">2010-12-27T18:29:00Z</dcterms:modified>
</cp:coreProperties>
</file>