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drawings/drawing8.xml" ContentType="application/vnd.openxmlformats-officedocument.drawingml.chartshapes+xml"/>
  <Override PartName="/word/theme/themeOverride1.xml" ContentType="application/vnd.openxmlformats-officedocument.themeOverride+xml"/>
  <Override PartName="/word/theme/themeOverride11.xml" ContentType="application/vnd.openxmlformats-officedocument.themeOverride+xml"/>
  <Override PartName="/word/drawings/drawing6.xml" ContentType="application/vnd.openxmlformats-officedocument.drawingml.chartshapes+xml"/>
  <Override PartName="/word/theme/themeOverride20.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word/drawings/drawing5.xml" ContentType="application/vnd.openxmlformats-officedocument.drawingml.chartshapes+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Override PartName="/customXml/itemProps2.xml" ContentType="application/vnd.openxmlformats-officedocument.customXml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12.xml" ContentType="application/vnd.openxmlformats-officedocument.themeOverride+xml"/>
  <Override PartName="/word/drawings/drawing7.xml" ContentType="application/vnd.openxmlformats-officedocument.drawingml.chartshapes+xml"/>
  <Override PartName="/word/theme/themeOverride21.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875" w:rsidRPr="002511ED" w:rsidRDefault="004B58F2">
      <w:pPr>
        <w:spacing w:line="276" w:lineRule="auto"/>
        <w:rPr>
          <w:noProof/>
        </w:rPr>
      </w:pPr>
      <w:r>
        <w:rPr>
          <w:noProof/>
        </w:rPr>
        <w:t xml:space="preserve">Dear </w:t>
      </w:r>
      <w:r w:rsidR="00D67B5E" w:rsidRPr="002511ED">
        <w:rPr>
          <w:noProof/>
        </w:rPr>
        <w:t>,</w:t>
      </w:r>
    </w:p>
    <w:p w:rsidR="00D039C7" w:rsidRDefault="00D67B5E" w:rsidP="00336838">
      <w:pPr>
        <w:spacing w:line="276" w:lineRule="auto"/>
        <w:ind w:firstLine="720"/>
        <w:rPr>
          <w:noProof/>
        </w:rPr>
      </w:pPr>
      <w:r w:rsidRPr="002511ED">
        <w:rPr>
          <w:noProof/>
        </w:rPr>
        <w:t xml:space="preserve">You </w:t>
      </w:r>
      <w:r w:rsidR="00B0645B" w:rsidRPr="002511ED">
        <w:rPr>
          <w:noProof/>
        </w:rPr>
        <w:t>were a collaborator</w:t>
      </w:r>
      <w:r w:rsidRPr="002511ED">
        <w:rPr>
          <w:noProof/>
        </w:rPr>
        <w:t xml:space="preserve"> in a </w:t>
      </w:r>
      <w:r w:rsidR="009700C2" w:rsidRPr="002511ED">
        <w:rPr>
          <w:noProof/>
        </w:rPr>
        <w:t>study of</w:t>
      </w:r>
      <w:r w:rsidR="00E71299" w:rsidRPr="002511ED">
        <w:rPr>
          <w:noProof/>
        </w:rPr>
        <w:t xml:space="preserve"> soil </w:t>
      </w:r>
      <w:r w:rsidR="009700C2" w:rsidRPr="002511ED">
        <w:rPr>
          <w:noProof/>
        </w:rPr>
        <w:t>biology</w:t>
      </w:r>
      <w:r w:rsidR="00E71299" w:rsidRPr="002511ED">
        <w:rPr>
          <w:noProof/>
        </w:rPr>
        <w:t xml:space="preserve"> on </w:t>
      </w:r>
      <w:r w:rsidR="00694B19">
        <w:rPr>
          <w:noProof/>
        </w:rPr>
        <w:t>blueberry farms</w:t>
      </w:r>
      <w:r w:rsidR="00A64B4F" w:rsidRPr="002511ED">
        <w:rPr>
          <w:noProof/>
        </w:rPr>
        <w:t xml:space="preserve">. </w:t>
      </w:r>
      <w:r w:rsidR="005570BF">
        <w:rPr>
          <w:noProof/>
        </w:rPr>
        <w:t>A major aim of the study was to</w:t>
      </w:r>
      <w:r w:rsidR="00B0645B" w:rsidRPr="002511ED">
        <w:rPr>
          <w:noProof/>
        </w:rPr>
        <w:t xml:space="preserve"> describe how blueberry soils under organic management differ from those managed by conventional practices</w:t>
      </w:r>
      <w:r w:rsidR="005570BF">
        <w:rPr>
          <w:noProof/>
        </w:rPr>
        <w:t xml:space="preserve">. </w:t>
      </w:r>
      <w:r w:rsidR="00336838">
        <w:rPr>
          <w:noProof/>
        </w:rPr>
        <w:t>We sampled eight pairs of</w:t>
      </w:r>
      <w:r w:rsidR="00336838" w:rsidRPr="002511ED">
        <w:rPr>
          <w:noProof/>
        </w:rPr>
        <w:t xml:space="preserve"> organic and </w:t>
      </w:r>
      <w:r w:rsidR="00336838">
        <w:rPr>
          <w:noProof/>
        </w:rPr>
        <w:t xml:space="preserve">conventional blueberry fields that were </w:t>
      </w:r>
      <w:r w:rsidR="00336838" w:rsidRPr="002511ED">
        <w:rPr>
          <w:noProof/>
        </w:rPr>
        <w:t>matched by USDA-NRCS soil series</w:t>
      </w:r>
      <w:r w:rsidR="004B58F2">
        <w:rPr>
          <w:noProof/>
        </w:rPr>
        <w:t>,</w:t>
      </w:r>
      <w:r w:rsidR="00336838">
        <w:rPr>
          <w:noProof/>
        </w:rPr>
        <w:t xml:space="preserve"> </w:t>
      </w:r>
      <w:r w:rsidR="00336838" w:rsidRPr="002511ED">
        <w:rPr>
          <w:noProof/>
        </w:rPr>
        <w:t xml:space="preserve">and </w:t>
      </w:r>
      <w:r w:rsidR="00336838">
        <w:rPr>
          <w:noProof/>
        </w:rPr>
        <w:t>as closely as possible</w:t>
      </w:r>
      <w:r w:rsidR="004B58F2">
        <w:rPr>
          <w:noProof/>
        </w:rPr>
        <w:t>,</w:t>
      </w:r>
      <w:r w:rsidR="00336838">
        <w:rPr>
          <w:noProof/>
        </w:rPr>
        <w:t xml:space="preserve"> by blueberry</w:t>
      </w:r>
      <w:r w:rsidR="00336838" w:rsidRPr="002511ED">
        <w:rPr>
          <w:noProof/>
        </w:rPr>
        <w:t xml:space="preserve"> cultivar and </w:t>
      </w:r>
      <w:r w:rsidR="00336838">
        <w:rPr>
          <w:noProof/>
        </w:rPr>
        <w:t>field age</w:t>
      </w:r>
      <w:r w:rsidR="00336838" w:rsidRPr="002511ED">
        <w:rPr>
          <w:noProof/>
        </w:rPr>
        <w:t xml:space="preserve">. </w:t>
      </w:r>
      <w:r w:rsidR="00336838">
        <w:rPr>
          <w:noProof/>
        </w:rPr>
        <w:t>Samples were collected</w:t>
      </w:r>
      <w:r w:rsidR="00336838" w:rsidRPr="002511ED">
        <w:rPr>
          <w:noProof/>
        </w:rPr>
        <w:t xml:space="preserve"> in </w:t>
      </w:r>
      <w:r w:rsidR="00336838">
        <w:rPr>
          <w:noProof/>
        </w:rPr>
        <w:t>late September or early October</w:t>
      </w:r>
      <w:r w:rsidR="00336838" w:rsidRPr="002511ED">
        <w:rPr>
          <w:noProof/>
        </w:rPr>
        <w:t xml:space="preserve"> </w:t>
      </w:r>
      <w:r w:rsidR="00336838">
        <w:rPr>
          <w:noProof/>
        </w:rPr>
        <w:t xml:space="preserve">of </w:t>
      </w:r>
      <w:r w:rsidR="00336838" w:rsidRPr="002511ED">
        <w:rPr>
          <w:noProof/>
        </w:rPr>
        <w:t xml:space="preserve">2008, July, August, and October </w:t>
      </w:r>
      <w:r w:rsidR="00336838">
        <w:rPr>
          <w:noProof/>
        </w:rPr>
        <w:t xml:space="preserve">of </w:t>
      </w:r>
      <w:r w:rsidR="00336838" w:rsidRPr="002511ED">
        <w:rPr>
          <w:noProof/>
        </w:rPr>
        <w:t xml:space="preserve">2009, and </w:t>
      </w:r>
      <w:r w:rsidR="00336838">
        <w:rPr>
          <w:noProof/>
        </w:rPr>
        <w:t>June</w:t>
      </w:r>
      <w:r w:rsidR="00336838" w:rsidRPr="002511ED">
        <w:rPr>
          <w:noProof/>
        </w:rPr>
        <w:t xml:space="preserve"> </w:t>
      </w:r>
      <w:r w:rsidR="00336838">
        <w:rPr>
          <w:noProof/>
        </w:rPr>
        <w:t xml:space="preserve">of 2010. </w:t>
      </w:r>
      <w:r w:rsidR="003808A5">
        <w:rPr>
          <w:noProof/>
        </w:rPr>
        <w:t>P</w:t>
      </w:r>
      <w:r w:rsidR="003808A5" w:rsidRPr="002511ED">
        <w:rPr>
          <w:noProof/>
        </w:rPr>
        <w:t xml:space="preserve">rior to </w:t>
      </w:r>
      <w:r w:rsidR="003808A5">
        <w:rPr>
          <w:noProof/>
        </w:rPr>
        <w:t>organic transition, a</w:t>
      </w:r>
      <w:r w:rsidR="00D039C7" w:rsidRPr="002511ED">
        <w:rPr>
          <w:noProof/>
        </w:rPr>
        <w:t xml:space="preserve">ll organic fields </w:t>
      </w:r>
      <w:r w:rsidR="00573064">
        <w:rPr>
          <w:noProof/>
        </w:rPr>
        <w:t>surveyed</w:t>
      </w:r>
      <w:r w:rsidR="00D039C7" w:rsidRPr="002511ED">
        <w:rPr>
          <w:noProof/>
        </w:rPr>
        <w:t xml:space="preserve"> were managed </w:t>
      </w:r>
      <w:r w:rsidR="005570BF">
        <w:rPr>
          <w:noProof/>
        </w:rPr>
        <w:t xml:space="preserve">conventionally, i.e., </w:t>
      </w:r>
      <w:r w:rsidR="00B40917">
        <w:rPr>
          <w:noProof/>
        </w:rPr>
        <w:t>with</w:t>
      </w:r>
      <w:r w:rsidR="003808A5">
        <w:rPr>
          <w:noProof/>
        </w:rPr>
        <w:t xml:space="preserve"> </w:t>
      </w:r>
      <w:r w:rsidR="00D039C7" w:rsidRPr="002511ED">
        <w:rPr>
          <w:noProof/>
        </w:rPr>
        <w:t>synth</w:t>
      </w:r>
      <w:r w:rsidR="00D039C7">
        <w:rPr>
          <w:noProof/>
        </w:rPr>
        <w:t xml:space="preserve">etic </w:t>
      </w:r>
      <w:r w:rsidR="007B0F8B">
        <w:rPr>
          <w:noProof/>
        </w:rPr>
        <w:t>fertilizer</w:t>
      </w:r>
      <w:r w:rsidR="00D039C7">
        <w:rPr>
          <w:noProof/>
        </w:rPr>
        <w:t xml:space="preserve"> and pesticide inputs</w:t>
      </w:r>
      <w:r w:rsidR="00D039C7" w:rsidRPr="002511ED">
        <w:rPr>
          <w:noProof/>
        </w:rPr>
        <w:t xml:space="preserve">. </w:t>
      </w:r>
      <w:r w:rsidR="00B40917">
        <w:rPr>
          <w:noProof/>
        </w:rPr>
        <w:t>The o</w:t>
      </w:r>
      <w:r w:rsidR="00D039C7" w:rsidRPr="002511ED">
        <w:rPr>
          <w:noProof/>
        </w:rPr>
        <w:t>rganic field</w:t>
      </w:r>
      <w:r w:rsidR="003808A5">
        <w:rPr>
          <w:noProof/>
        </w:rPr>
        <w:t>s</w:t>
      </w:r>
      <w:r w:rsidR="00D039C7" w:rsidRPr="002511ED">
        <w:rPr>
          <w:noProof/>
        </w:rPr>
        <w:t xml:space="preserve"> </w:t>
      </w:r>
      <w:r w:rsidR="003808A5">
        <w:rPr>
          <w:noProof/>
        </w:rPr>
        <w:t>were</w:t>
      </w:r>
      <w:r w:rsidR="00D039C7" w:rsidRPr="002511ED">
        <w:rPr>
          <w:noProof/>
        </w:rPr>
        <w:t xml:space="preserve"> certified by a Michigan Department of Agriculture-accredited agency and managed according to USDA organic standards </w:t>
      </w:r>
      <w:r w:rsidR="00D039C7">
        <w:rPr>
          <w:noProof/>
        </w:rPr>
        <w:t>for</w:t>
      </w:r>
      <w:r w:rsidR="00D039C7" w:rsidRPr="002511ED">
        <w:rPr>
          <w:noProof/>
        </w:rPr>
        <w:t xml:space="preserve"> 4 to 25 years prior to </w:t>
      </w:r>
      <w:r w:rsidR="00B40917">
        <w:rPr>
          <w:noProof/>
        </w:rPr>
        <w:t>our</w:t>
      </w:r>
      <w:r w:rsidR="00D039C7" w:rsidRPr="002511ED">
        <w:rPr>
          <w:noProof/>
        </w:rPr>
        <w:t xml:space="preserve"> study.</w:t>
      </w:r>
    </w:p>
    <w:p w:rsidR="001C6907" w:rsidRPr="002511ED" w:rsidRDefault="005942CC" w:rsidP="001B5B1A">
      <w:pPr>
        <w:spacing w:line="276" w:lineRule="auto"/>
        <w:ind w:firstLine="720"/>
        <w:rPr>
          <w:noProof/>
        </w:rPr>
      </w:pPr>
      <w:r w:rsidRPr="002511ED">
        <w:rPr>
          <w:noProof/>
        </w:rPr>
        <w:t>T</w:t>
      </w:r>
      <w:r w:rsidR="003834FA" w:rsidRPr="002511ED">
        <w:rPr>
          <w:noProof/>
        </w:rPr>
        <w:t xml:space="preserve">he following </w:t>
      </w:r>
      <w:r w:rsidRPr="002511ED">
        <w:rPr>
          <w:noProof/>
        </w:rPr>
        <w:t xml:space="preserve">pages </w:t>
      </w:r>
      <w:r w:rsidR="00336838">
        <w:rPr>
          <w:noProof/>
        </w:rPr>
        <w:t>are</w:t>
      </w:r>
      <w:r w:rsidR="00D65438">
        <w:rPr>
          <w:noProof/>
        </w:rPr>
        <w:t xml:space="preserve"> </w:t>
      </w:r>
      <w:r w:rsidR="00336838">
        <w:rPr>
          <w:noProof/>
        </w:rPr>
        <w:t>data collected</w:t>
      </w:r>
      <w:r w:rsidR="003E1198">
        <w:rPr>
          <w:noProof/>
        </w:rPr>
        <w:t xml:space="preserve"> from </w:t>
      </w:r>
      <w:r w:rsidR="00C470BB">
        <w:rPr>
          <w:noProof/>
        </w:rPr>
        <w:t>your blueberry</w:t>
      </w:r>
      <w:r w:rsidR="004B58F2">
        <w:rPr>
          <w:noProof/>
        </w:rPr>
        <w:t xml:space="preserve"> field. </w:t>
      </w:r>
      <w:r w:rsidR="00D62303">
        <w:rPr>
          <w:noProof/>
        </w:rPr>
        <w:t>Re</w:t>
      </w:r>
      <w:r w:rsidR="00285876">
        <w:rPr>
          <w:noProof/>
        </w:rPr>
        <w:t>sults are grouped into four cate</w:t>
      </w:r>
      <w:r w:rsidR="00D62303">
        <w:rPr>
          <w:noProof/>
        </w:rPr>
        <w:t>gories</w:t>
      </w:r>
      <w:r w:rsidR="00D62303" w:rsidRPr="002511ED">
        <w:rPr>
          <w:noProof/>
        </w:rPr>
        <w:t xml:space="preserve">: </w:t>
      </w:r>
      <w:r w:rsidR="00D62303">
        <w:rPr>
          <w:noProof/>
        </w:rPr>
        <w:t xml:space="preserve">soil </w:t>
      </w:r>
      <w:r w:rsidR="00D62303" w:rsidRPr="002511ED">
        <w:rPr>
          <w:noProof/>
        </w:rPr>
        <w:t xml:space="preserve">carbon, </w:t>
      </w:r>
      <w:r w:rsidR="00D62303">
        <w:rPr>
          <w:noProof/>
        </w:rPr>
        <w:t xml:space="preserve">soil </w:t>
      </w:r>
      <w:r w:rsidR="00D62303" w:rsidRPr="002511ED">
        <w:rPr>
          <w:noProof/>
        </w:rPr>
        <w:t xml:space="preserve">nitrogen, </w:t>
      </w:r>
      <w:r w:rsidR="00D62303">
        <w:rPr>
          <w:noProof/>
        </w:rPr>
        <w:t xml:space="preserve">soil </w:t>
      </w:r>
      <w:r w:rsidR="00D62303" w:rsidRPr="002511ED">
        <w:rPr>
          <w:noProof/>
        </w:rPr>
        <w:t>enzyme</w:t>
      </w:r>
      <w:r w:rsidR="00D62303">
        <w:rPr>
          <w:noProof/>
        </w:rPr>
        <w:t>s</w:t>
      </w:r>
      <w:r w:rsidR="00D62303" w:rsidRPr="002511ED">
        <w:rPr>
          <w:noProof/>
        </w:rPr>
        <w:t xml:space="preserve">, </w:t>
      </w:r>
      <w:r w:rsidR="00D62303">
        <w:rPr>
          <w:noProof/>
        </w:rPr>
        <w:t>and soil microbes. Measurements from your field are shown alongside</w:t>
      </w:r>
      <w:r w:rsidR="00D62303" w:rsidRPr="002511ED">
        <w:rPr>
          <w:noProof/>
        </w:rPr>
        <w:t xml:space="preserve"> the average </w:t>
      </w:r>
      <w:r w:rsidR="00D62303">
        <w:rPr>
          <w:noProof/>
        </w:rPr>
        <w:t>from twelve</w:t>
      </w:r>
      <w:r w:rsidR="00D62303" w:rsidRPr="002511ED">
        <w:rPr>
          <w:noProof/>
        </w:rPr>
        <w:t xml:space="preserve"> </w:t>
      </w:r>
      <w:r w:rsidR="00D62303">
        <w:rPr>
          <w:noProof/>
        </w:rPr>
        <w:t xml:space="preserve">blueberry fields on sandy soils (denoted as </w:t>
      </w:r>
      <w:r w:rsidR="004B58F2">
        <w:rPr>
          <w:noProof/>
        </w:rPr>
        <w:t>“</w:t>
      </w:r>
      <w:r w:rsidR="00D62303">
        <w:rPr>
          <w:noProof/>
        </w:rPr>
        <w:t>MI Average</w:t>
      </w:r>
      <w:r w:rsidR="004B58F2">
        <w:rPr>
          <w:noProof/>
        </w:rPr>
        <w:t>”</w:t>
      </w:r>
      <w:r w:rsidR="00D62303">
        <w:rPr>
          <w:noProof/>
        </w:rPr>
        <w:t xml:space="preserve"> in the figures below). Because muck soils had average values 2- to 10-times greater than those in sandy soils, muck soils were excluded from the averages</w:t>
      </w:r>
      <w:r w:rsidR="00D62303" w:rsidRPr="002511ED">
        <w:rPr>
          <w:noProof/>
        </w:rPr>
        <w:t>.</w:t>
      </w:r>
      <w:r w:rsidR="004B58F2">
        <w:rPr>
          <w:noProof/>
        </w:rPr>
        <w:t xml:space="preserve"> The results</w:t>
      </w:r>
      <w:r w:rsidR="00D62303">
        <w:rPr>
          <w:noProof/>
        </w:rPr>
        <w:t xml:space="preserve"> are shown at two soil depths, 0-2 and 0-12 inches, except mycorrhizal colonization (roots collected at 0-12 inches) and nematode populations (0-2 inch soil depth and blueberry roots, assessed separately). The error bars represent the spread of data from approximately </w:t>
      </w:r>
      <w:r w:rsidR="00D62303" w:rsidRPr="0082736F">
        <w:rPr>
          <w:noProof/>
        </w:rPr>
        <w:t>two-thirds</w:t>
      </w:r>
      <w:r w:rsidR="00D62303">
        <w:rPr>
          <w:noProof/>
        </w:rPr>
        <w:t xml:space="preserve"> of Michigan fields; values from your field falling outside the error bars can be considered as a deviation from the “typical” blueberry field in Michigan. The report concludes with</w:t>
      </w:r>
      <w:r w:rsidR="00D62303" w:rsidRPr="002511ED">
        <w:rPr>
          <w:noProof/>
        </w:rPr>
        <w:t xml:space="preserve"> a </w:t>
      </w:r>
      <w:r w:rsidR="004B58F2">
        <w:rPr>
          <w:noProof/>
        </w:rPr>
        <w:t>brief</w:t>
      </w:r>
      <w:r w:rsidR="00D62303">
        <w:rPr>
          <w:noProof/>
        </w:rPr>
        <w:t xml:space="preserve"> </w:t>
      </w:r>
      <w:r w:rsidR="00D62303" w:rsidRPr="002511ED">
        <w:rPr>
          <w:noProof/>
        </w:rPr>
        <w:t>discussion</w:t>
      </w:r>
      <w:r w:rsidR="00D62303">
        <w:rPr>
          <w:noProof/>
        </w:rPr>
        <w:t xml:space="preserve"> of the results</w:t>
      </w:r>
      <w:r w:rsidR="00D62303" w:rsidRPr="002511ED">
        <w:rPr>
          <w:noProof/>
        </w:rPr>
        <w:t>.</w:t>
      </w:r>
      <w:r w:rsidRPr="002511ED">
        <w:rPr>
          <w:noProof/>
        </w:rPr>
        <w:t xml:space="preserve"> </w:t>
      </w:r>
    </w:p>
    <w:p w:rsidR="00D67B5E" w:rsidRPr="002511ED" w:rsidRDefault="00413E49" w:rsidP="008D5CB9">
      <w:pPr>
        <w:spacing w:line="276" w:lineRule="auto"/>
        <w:ind w:firstLine="720"/>
        <w:rPr>
          <w:noProof/>
        </w:rPr>
      </w:pPr>
      <w:r w:rsidRPr="002511ED">
        <w:rPr>
          <w:noProof/>
        </w:rPr>
        <w:t xml:space="preserve">We hope this report </w:t>
      </w:r>
      <w:r w:rsidR="005942CC" w:rsidRPr="002511ED">
        <w:rPr>
          <w:noProof/>
        </w:rPr>
        <w:t>is</w:t>
      </w:r>
      <w:r w:rsidR="009267B3" w:rsidRPr="002511ED">
        <w:rPr>
          <w:noProof/>
        </w:rPr>
        <w:t xml:space="preserve"> useful </w:t>
      </w:r>
      <w:r w:rsidR="005942CC" w:rsidRPr="002511ED">
        <w:rPr>
          <w:noProof/>
        </w:rPr>
        <w:t>to you</w:t>
      </w:r>
      <w:r w:rsidRPr="002511ED">
        <w:rPr>
          <w:noProof/>
        </w:rPr>
        <w:t>.</w:t>
      </w:r>
      <w:r w:rsidR="001B5B1A" w:rsidRPr="002511ED">
        <w:rPr>
          <w:noProof/>
        </w:rPr>
        <w:t xml:space="preserve"> </w:t>
      </w:r>
      <w:r w:rsidR="009700C2" w:rsidRPr="002511ED">
        <w:rPr>
          <w:noProof/>
        </w:rPr>
        <w:t xml:space="preserve">I can be reached by email, </w:t>
      </w:r>
      <w:hyperlink r:id="rId8" w:history="1">
        <w:r w:rsidR="009700C2" w:rsidRPr="002511ED">
          <w:rPr>
            <w:rStyle w:val="Hyperlink"/>
            <w:noProof/>
            <w:color w:val="auto"/>
          </w:rPr>
          <w:t>sadowsky@msu.edu</w:t>
        </w:r>
      </w:hyperlink>
      <w:r w:rsidR="00533756" w:rsidRPr="002511ED">
        <w:rPr>
          <w:noProof/>
        </w:rPr>
        <w:t>, to answer any questions</w:t>
      </w:r>
      <w:r w:rsidR="003834FA" w:rsidRPr="002511ED">
        <w:rPr>
          <w:noProof/>
        </w:rPr>
        <w:t xml:space="preserve"> you might have</w:t>
      </w:r>
      <w:r w:rsidR="009700C2" w:rsidRPr="002511ED">
        <w:rPr>
          <w:noProof/>
        </w:rPr>
        <w:t xml:space="preserve">. </w:t>
      </w:r>
      <w:r w:rsidR="00D67B5E" w:rsidRPr="002511ED">
        <w:rPr>
          <w:noProof/>
        </w:rPr>
        <w:t xml:space="preserve">Thank you </w:t>
      </w:r>
      <w:r w:rsidR="00A76F1C" w:rsidRPr="002511ED">
        <w:rPr>
          <w:noProof/>
        </w:rPr>
        <w:t xml:space="preserve">kindly </w:t>
      </w:r>
      <w:r w:rsidR="00D67B5E" w:rsidRPr="002511ED">
        <w:rPr>
          <w:noProof/>
        </w:rPr>
        <w:t xml:space="preserve">for participating in the study.  </w:t>
      </w:r>
    </w:p>
    <w:p w:rsidR="001B5B1A" w:rsidRPr="002511ED" w:rsidRDefault="00D67B5E" w:rsidP="001B5B1A">
      <w:pPr>
        <w:spacing w:after="0" w:line="276" w:lineRule="auto"/>
        <w:jc w:val="right"/>
        <w:rPr>
          <w:noProof/>
        </w:rPr>
      </w:pPr>
      <w:r w:rsidRPr="002511ED">
        <w:rPr>
          <w:noProof/>
        </w:rPr>
        <w:t>Sincerely,</w:t>
      </w:r>
    </w:p>
    <w:p w:rsidR="00D67B5E" w:rsidRPr="002511ED" w:rsidRDefault="00D67B5E" w:rsidP="001B5B1A">
      <w:pPr>
        <w:spacing w:after="0" w:line="276" w:lineRule="auto"/>
        <w:jc w:val="right"/>
        <w:rPr>
          <w:noProof/>
        </w:rPr>
      </w:pPr>
      <w:r w:rsidRPr="002511ED">
        <w:rPr>
          <w:noProof/>
        </w:rPr>
        <w:t>Jesse Sadowsky</w:t>
      </w:r>
    </w:p>
    <w:p w:rsidR="001B5B1A" w:rsidRPr="002511ED" w:rsidRDefault="00D67B5E" w:rsidP="001B5B1A">
      <w:pPr>
        <w:spacing w:after="240" w:line="276" w:lineRule="auto"/>
        <w:jc w:val="right"/>
        <w:rPr>
          <w:noProof/>
        </w:rPr>
      </w:pPr>
      <w:r w:rsidRPr="002511ED">
        <w:rPr>
          <w:noProof/>
        </w:rPr>
        <w:t>M.S. Plant Pathology 2010</w:t>
      </w:r>
    </w:p>
    <w:p w:rsidR="00533756" w:rsidRPr="002511ED" w:rsidRDefault="00533756" w:rsidP="001B5B1A">
      <w:pPr>
        <w:spacing w:after="240" w:line="276" w:lineRule="auto"/>
        <w:jc w:val="right"/>
        <w:rPr>
          <w:noProof/>
        </w:rPr>
      </w:pPr>
    </w:p>
    <w:p w:rsidR="00D62303" w:rsidRDefault="00D67B5E" w:rsidP="00B0123D">
      <w:pPr>
        <w:spacing w:after="240" w:line="276" w:lineRule="auto"/>
        <w:rPr>
          <w:i/>
          <w:noProof/>
          <w:szCs w:val="21"/>
        </w:rPr>
        <w:sectPr w:rsidR="00D62303" w:rsidSect="00D62303">
          <w:type w:val="continuous"/>
          <w:pgSz w:w="12240" w:h="15840"/>
          <w:pgMar w:top="1296" w:right="1440" w:bottom="1296" w:left="1440" w:header="720" w:footer="720" w:gutter="0"/>
          <w:cols w:space="720"/>
          <w:docGrid w:linePitch="360"/>
        </w:sectPr>
      </w:pPr>
      <w:r w:rsidRPr="002511ED">
        <w:rPr>
          <w:i/>
          <w:noProof/>
          <w:szCs w:val="21"/>
        </w:rPr>
        <w:t>(Reviewed by Eri</w:t>
      </w:r>
      <w:r w:rsidR="003834FA" w:rsidRPr="002511ED">
        <w:rPr>
          <w:i/>
          <w:noProof/>
          <w:szCs w:val="21"/>
        </w:rPr>
        <w:t>c Hanson,</w:t>
      </w:r>
      <w:r w:rsidR="0060746A">
        <w:rPr>
          <w:i/>
          <w:noProof/>
          <w:szCs w:val="21"/>
        </w:rPr>
        <w:t xml:space="preserve"> professor</w:t>
      </w:r>
      <w:r w:rsidR="003834FA" w:rsidRPr="002511ED">
        <w:rPr>
          <w:i/>
          <w:noProof/>
          <w:szCs w:val="21"/>
        </w:rPr>
        <w:t xml:space="preserve"> </w:t>
      </w:r>
      <w:r w:rsidR="0060746A">
        <w:rPr>
          <w:i/>
          <w:noProof/>
          <w:szCs w:val="21"/>
        </w:rPr>
        <w:t>of h</w:t>
      </w:r>
      <w:r w:rsidR="003834FA" w:rsidRPr="002511ED">
        <w:rPr>
          <w:i/>
          <w:noProof/>
          <w:szCs w:val="21"/>
        </w:rPr>
        <w:t xml:space="preserve">orticulture, </w:t>
      </w:r>
      <w:hyperlink r:id="rId9" w:history="1">
        <w:r w:rsidR="0060746A" w:rsidRPr="002511ED">
          <w:rPr>
            <w:rStyle w:val="Hyperlink"/>
            <w:i/>
            <w:noProof/>
            <w:color w:val="auto"/>
            <w:szCs w:val="21"/>
          </w:rPr>
          <w:t>hansone@msu.edu</w:t>
        </w:r>
      </w:hyperlink>
      <w:r w:rsidR="0060746A" w:rsidRPr="002511ED">
        <w:rPr>
          <w:i/>
          <w:noProof/>
          <w:szCs w:val="21"/>
        </w:rPr>
        <w:t xml:space="preserve">, </w:t>
      </w:r>
      <w:r w:rsidRPr="002511ED">
        <w:rPr>
          <w:i/>
          <w:noProof/>
          <w:szCs w:val="21"/>
        </w:rPr>
        <w:t xml:space="preserve">and Annemiek Schilder, </w:t>
      </w:r>
      <w:r w:rsidR="0060746A">
        <w:rPr>
          <w:i/>
          <w:noProof/>
          <w:szCs w:val="21"/>
        </w:rPr>
        <w:t>professor</w:t>
      </w:r>
      <w:r w:rsidR="00F07BD4">
        <w:rPr>
          <w:i/>
          <w:noProof/>
          <w:szCs w:val="21"/>
        </w:rPr>
        <w:t xml:space="preserve"> </w:t>
      </w:r>
      <w:r w:rsidR="0060746A">
        <w:rPr>
          <w:i/>
          <w:noProof/>
          <w:szCs w:val="21"/>
        </w:rPr>
        <w:t>of plant p</w:t>
      </w:r>
      <w:r w:rsidRPr="002511ED">
        <w:rPr>
          <w:i/>
          <w:noProof/>
          <w:szCs w:val="21"/>
        </w:rPr>
        <w:t>athology</w:t>
      </w:r>
      <w:r w:rsidR="0060746A">
        <w:rPr>
          <w:i/>
          <w:noProof/>
          <w:szCs w:val="21"/>
        </w:rPr>
        <w:t xml:space="preserve">, </w:t>
      </w:r>
      <w:hyperlink r:id="rId10" w:history="1">
        <w:r w:rsidR="0060746A" w:rsidRPr="002511ED">
          <w:rPr>
            <w:rStyle w:val="Hyperlink"/>
            <w:i/>
            <w:noProof/>
            <w:color w:val="auto"/>
            <w:szCs w:val="21"/>
          </w:rPr>
          <w:t>schilder@msu.edu</w:t>
        </w:r>
      </w:hyperlink>
      <w:r w:rsidR="0060746A" w:rsidRPr="002511ED">
        <w:rPr>
          <w:i/>
          <w:noProof/>
          <w:szCs w:val="21"/>
        </w:rPr>
        <w:t>,</w:t>
      </w:r>
      <w:r w:rsidRPr="002511ED">
        <w:rPr>
          <w:i/>
          <w:noProof/>
          <w:szCs w:val="21"/>
        </w:rPr>
        <w:t>)</w:t>
      </w:r>
    </w:p>
    <w:p w:rsidR="001B5B1A" w:rsidRPr="002511ED" w:rsidRDefault="001B5B1A" w:rsidP="00B0123D">
      <w:pPr>
        <w:spacing w:after="240" w:line="276" w:lineRule="auto"/>
        <w:rPr>
          <w:i/>
          <w:noProof/>
          <w:sz w:val="21"/>
          <w:szCs w:val="21"/>
        </w:rPr>
      </w:pPr>
      <w:r w:rsidRPr="002511ED">
        <w:rPr>
          <w:i/>
          <w:noProof/>
          <w:sz w:val="21"/>
          <w:szCs w:val="21"/>
        </w:rPr>
        <w:lastRenderedPageBreak/>
        <w:br w:type="page"/>
      </w:r>
    </w:p>
    <w:p w:rsidR="006419C0" w:rsidRPr="002511ED" w:rsidRDefault="006419C0" w:rsidP="006419C0">
      <w:pPr>
        <w:spacing w:line="276" w:lineRule="auto"/>
        <w:jc w:val="center"/>
        <w:rPr>
          <w:b/>
          <w:noProof/>
        </w:rPr>
        <w:sectPr w:rsidR="006419C0" w:rsidRPr="002511ED" w:rsidSect="0046207A">
          <w:type w:val="continuous"/>
          <w:pgSz w:w="12240" w:h="15840"/>
          <w:pgMar w:top="1296" w:right="1440" w:bottom="1296" w:left="1440" w:header="720" w:footer="720" w:gutter="0"/>
          <w:cols w:num="2" w:space="720"/>
          <w:docGrid w:linePitch="360"/>
        </w:sectPr>
      </w:pPr>
    </w:p>
    <w:p w:rsidR="005D29C8" w:rsidRPr="002511ED" w:rsidRDefault="00B509A4" w:rsidP="00002858">
      <w:pPr>
        <w:spacing w:after="0" w:line="276" w:lineRule="auto"/>
        <w:jc w:val="center"/>
        <w:rPr>
          <w:noProof/>
        </w:rPr>
        <w:sectPr w:rsidR="005D29C8" w:rsidRPr="002511ED" w:rsidSect="005D29C8">
          <w:type w:val="continuous"/>
          <w:pgSz w:w="12240" w:h="15840"/>
          <w:pgMar w:top="1440" w:right="1440" w:bottom="1440" w:left="1440" w:header="720" w:footer="720" w:gutter="0"/>
          <w:cols w:space="720"/>
          <w:docGrid w:linePitch="360"/>
        </w:sectPr>
      </w:pPr>
      <w:r w:rsidRPr="002511ED">
        <w:rPr>
          <w:b/>
          <w:noProof/>
        </w:rPr>
        <w:lastRenderedPageBreak/>
        <w:t xml:space="preserve">Soil </w:t>
      </w:r>
      <w:r w:rsidR="0046207A" w:rsidRPr="002511ED">
        <w:rPr>
          <w:b/>
          <w:noProof/>
        </w:rPr>
        <w:t>carbon</w:t>
      </w:r>
    </w:p>
    <w:p w:rsidR="00B509A4" w:rsidRPr="00397CF8" w:rsidRDefault="00D62303" w:rsidP="00002858">
      <w:pPr>
        <w:spacing w:before="180" w:after="2160"/>
        <w:rPr>
          <w:noProof/>
          <w:color w:val="FF0000"/>
        </w:rPr>
      </w:pPr>
      <w:r>
        <w:rPr>
          <w:b/>
          <w:noProof/>
          <w:u w:val="single"/>
        </w:rPr>
        <w:lastRenderedPageBreak/>
        <w:t>Total s</w:t>
      </w:r>
      <w:r w:rsidRPr="002511ED">
        <w:rPr>
          <w:b/>
          <w:noProof/>
          <w:u w:val="single"/>
        </w:rPr>
        <w:t>oil organic matter</w:t>
      </w:r>
      <w:r w:rsidRPr="002511ED">
        <w:rPr>
          <w:b/>
          <w:noProof/>
        </w:rPr>
        <w:t xml:space="preserve"> </w:t>
      </w:r>
      <w:r w:rsidRPr="00654DE0">
        <w:rPr>
          <w:noProof/>
        </w:rPr>
        <w:t>–</w:t>
      </w:r>
      <w:r w:rsidRPr="002511ED">
        <w:rPr>
          <w:b/>
          <w:noProof/>
        </w:rPr>
        <w:t xml:space="preserve"> </w:t>
      </w:r>
      <w:r>
        <w:rPr>
          <w:noProof/>
        </w:rPr>
        <w:t>consists</w:t>
      </w:r>
      <w:r w:rsidRPr="002511ED">
        <w:rPr>
          <w:noProof/>
        </w:rPr>
        <w:t xml:space="preserve"> of </w:t>
      </w:r>
      <w:r>
        <w:rPr>
          <w:noProof/>
        </w:rPr>
        <w:t xml:space="preserve">all </w:t>
      </w:r>
      <w:r w:rsidRPr="002511ED">
        <w:rPr>
          <w:noProof/>
        </w:rPr>
        <w:t xml:space="preserve">non-mineral matter in soil </w:t>
      </w:r>
      <w:r>
        <w:rPr>
          <w:i/>
          <w:noProof/>
        </w:rPr>
        <w:t>(measured on 9</w:t>
      </w:r>
      <w:r w:rsidRPr="002511ED">
        <w:rPr>
          <w:i/>
          <w:noProof/>
        </w:rPr>
        <w:t>-Oct-2009)</w:t>
      </w:r>
      <w:r w:rsidRPr="002511ED">
        <w:rPr>
          <w:noProof/>
        </w:rPr>
        <w:t>.</w:t>
      </w:r>
    </w:p>
    <w:p w:rsidR="005D29C8" w:rsidRPr="002511ED" w:rsidRDefault="00D62303" w:rsidP="009755F7">
      <w:pPr>
        <w:spacing w:after="1140"/>
        <w:rPr>
          <w:noProof/>
        </w:rPr>
      </w:pPr>
      <w:r w:rsidRPr="002511ED">
        <w:rPr>
          <w:b/>
          <w:noProof/>
          <w:u w:val="single"/>
        </w:rPr>
        <w:t>Light fraction soil organic matter</w:t>
      </w:r>
      <w:r w:rsidRPr="002511ED">
        <w:rPr>
          <w:b/>
          <w:noProof/>
        </w:rPr>
        <w:t xml:space="preserve"> </w:t>
      </w:r>
      <w:r>
        <w:rPr>
          <w:b/>
          <w:noProof/>
        </w:rPr>
        <w:t xml:space="preserve">       (LF-SOM) </w:t>
      </w:r>
      <w:r w:rsidRPr="00654DE0">
        <w:rPr>
          <w:noProof/>
        </w:rPr>
        <w:t>–</w:t>
      </w:r>
      <w:r>
        <w:rPr>
          <w:noProof/>
        </w:rPr>
        <w:t xml:space="preserve"> consists mainly of</w:t>
      </w:r>
      <w:r w:rsidRPr="002511ED">
        <w:rPr>
          <w:noProof/>
        </w:rPr>
        <w:t xml:space="preserve"> </w:t>
      </w:r>
      <w:r>
        <w:rPr>
          <w:noProof/>
        </w:rPr>
        <w:t xml:space="preserve">partly decomposed fragments of </w:t>
      </w:r>
      <w:r w:rsidRPr="002511ED">
        <w:rPr>
          <w:noProof/>
        </w:rPr>
        <w:t xml:space="preserve">plant debris </w:t>
      </w:r>
      <w:r>
        <w:rPr>
          <w:noProof/>
        </w:rPr>
        <w:t xml:space="preserve">and turns over more rapidly (within a few years) than total soil organic matter. Its density is less than </w:t>
      </w:r>
      <w:r w:rsidRPr="002511ED">
        <w:rPr>
          <w:noProof/>
        </w:rPr>
        <w:t>1.7 g/cm</w:t>
      </w:r>
      <w:r w:rsidRPr="00E47240">
        <w:rPr>
          <w:noProof/>
          <w:vertAlign w:val="superscript"/>
        </w:rPr>
        <w:t>3</w:t>
      </w:r>
      <w:r>
        <w:rPr>
          <w:noProof/>
          <w:vertAlign w:val="superscript"/>
        </w:rPr>
        <w:t xml:space="preserve"> </w:t>
      </w:r>
      <w:r w:rsidRPr="002511ED">
        <w:rPr>
          <w:i/>
          <w:noProof/>
        </w:rPr>
        <w:t xml:space="preserve">(measured </w:t>
      </w:r>
      <w:r>
        <w:rPr>
          <w:i/>
          <w:noProof/>
        </w:rPr>
        <w:t xml:space="preserve">on </w:t>
      </w:r>
      <w:r w:rsidRPr="002511ED">
        <w:rPr>
          <w:i/>
          <w:noProof/>
        </w:rPr>
        <w:t>25-Sept-2008)</w:t>
      </w:r>
      <w:r w:rsidRPr="002511ED">
        <w:rPr>
          <w:noProof/>
        </w:rPr>
        <w:t>.</w:t>
      </w:r>
    </w:p>
    <w:p w:rsidR="006419C0" w:rsidRPr="002511ED" w:rsidRDefault="00D62303" w:rsidP="009755F7">
      <w:pPr>
        <w:spacing w:after="1380"/>
        <w:rPr>
          <w:noProof/>
        </w:rPr>
      </w:pPr>
      <w:r w:rsidRPr="002511ED">
        <w:rPr>
          <w:b/>
          <w:noProof/>
          <w:u w:val="single"/>
        </w:rPr>
        <w:t>Labile soil carbon</w:t>
      </w:r>
      <w:r w:rsidRPr="002511ED">
        <w:rPr>
          <w:b/>
          <w:noProof/>
        </w:rPr>
        <w:t xml:space="preserve"> </w:t>
      </w:r>
      <w:r w:rsidRPr="00654DE0">
        <w:rPr>
          <w:noProof/>
        </w:rPr>
        <w:t>–</w:t>
      </w:r>
      <w:r>
        <w:rPr>
          <w:noProof/>
        </w:rPr>
        <w:t xml:space="preserve"> this organic matter pool constitutes readily available carbon that is a major source of energy for soil microbes. It </w:t>
      </w:r>
      <w:r w:rsidRPr="002511ED">
        <w:rPr>
          <w:noProof/>
        </w:rPr>
        <w:t xml:space="preserve">was modelled </w:t>
      </w:r>
      <w:r>
        <w:rPr>
          <w:noProof/>
        </w:rPr>
        <w:t xml:space="preserve">as the exponential decay of </w:t>
      </w:r>
      <w:r w:rsidRPr="002511ED">
        <w:rPr>
          <w:noProof/>
        </w:rPr>
        <w:t>CO</w:t>
      </w:r>
      <w:r w:rsidRPr="002511ED">
        <w:rPr>
          <w:noProof/>
          <w:vertAlign w:val="subscript"/>
        </w:rPr>
        <w:t>2</w:t>
      </w:r>
      <w:r>
        <w:rPr>
          <w:noProof/>
        </w:rPr>
        <w:t xml:space="preserve"> production over a 462-</w:t>
      </w:r>
      <w:r w:rsidRPr="002511ED">
        <w:rPr>
          <w:noProof/>
        </w:rPr>
        <w:t xml:space="preserve">day </w:t>
      </w:r>
      <w:r>
        <w:rPr>
          <w:noProof/>
        </w:rPr>
        <w:t xml:space="preserve">laboratory soil incubation </w:t>
      </w:r>
      <w:r w:rsidRPr="002511ED">
        <w:rPr>
          <w:i/>
          <w:noProof/>
        </w:rPr>
        <w:t xml:space="preserve">(measured </w:t>
      </w:r>
      <w:r>
        <w:rPr>
          <w:i/>
          <w:noProof/>
        </w:rPr>
        <w:t xml:space="preserve">on </w:t>
      </w:r>
      <w:r w:rsidRPr="002511ED">
        <w:rPr>
          <w:i/>
          <w:noProof/>
        </w:rPr>
        <w:t>25-Sept-2008)</w:t>
      </w:r>
      <w:r w:rsidRPr="002511ED">
        <w:rPr>
          <w:noProof/>
        </w:rPr>
        <w:t>.</w:t>
      </w:r>
    </w:p>
    <w:p w:rsidR="00D91924" w:rsidRDefault="00D62303" w:rsidP="00B661BE">
      <w:pPr>
        <w:spacing w:after="0"/>
        <w:rPr>
          <w:noProof/>
          <w:color w:val="FF0000"/>
        </w:rPr>
      </w:pPr>
      <w:r w:rsidRPr="002511ED">
        <w:rPr>
          <w:b/>
          <w:noProof/>
          <w:u w:val="single"/>
        </w:rPr>
        <w:t xml:space="preserve">Slow + </w:t>
      </w:r>
      <w:r>
        <w:rPr>
          <w:b/>
          <w:noProof/>
          <w:u w:val="single"/>
        </w:rPr>
        <w:t>recalcitrant</w:t>
      </w:r>
      <w:r w:rsidRPr="002511ED">
        <w:rPr>
          <w:b/>
          <w:noProof/>
          <w:u w:val="single"/>
        </w:rPr>
        <w:t xml:space="preserve"> soil carbon</w:t>
      </w:r>
      <w:r w:rsidRPr="002511ED">
        <w:rPr>
          <w:b/>
          <w:noProof/>
        </w:rPr>
        <w:t xml:space="preserve"> </w:t>
      </w:r>
      <w:r w:rsidRPr="00654DE0">
        <w:rPr>
          <w:noProof/>
        </w:rPr>
        <w:t>–</w:t>
      </w:r>
      <w:r>
        <w:rPr>
          <w:noProof/>
        </w:rPr>
        <w:t xml:space="preserve"> consists mainly of organic matter</w:t>
      </w:r>
      <w:r w:rsidRPr="002511ED">
        <w:rPr>
          <w:noProof/>
        </w:rPr>
        <w:t xml:space="preserve"> </w:t>
      </w:r>
      <w:r w:rsidRPr="00BD0042">
        <w:rPr>
          <w:noProof/>
        </w:rPr>
        <w:t xml:space="preserve">that that </w:t>
      </w:r>
      <w:r>
        <w:rPr>
          <w:noProof/>
        </w:rPr>
        <w:t>is not</w:t>
      </w:r>
      <w:r w:rsidRPr="00BD0042">
        <w:rPr>
          <w:noProof/>
        </w:rPr>
        <w:t xml:space="preserve"> broken down easily by microbes and contributes little to </w:t>
      </w:r>
      <w:r>
        <w:rPr>
          <w:noProof/>
        </w:rPr>
        <w:t xml:space="preserve">overall </w:t>
      </w:r>
      <w:r w:rsidRPr="00BD0042">
        <w:rPr>
          <w:noProof/>
        </w:rPr>
        <w:t>microbial activity</w:t>
      </w:r>
      <w:r>
        <w:rPr>
          <w:noProof/>
        </w:rPr>
        <w:t xml:space="preserve">. It was assessed as the steady rate of soil respiration after the labile pool of soil carbon has been consumed during a 462-day laboratory incubation </w:t>
      </w:r>
      <w:r w:rsidRPr="002511ED">
        <w:rPr>
          <w:i/>
          <w:noProof/>
        </w:rPr>
        <w:t xml:space="preserve">(measured </w:t>
      </w:r>
      <w:r>
        <w:rPr>
          <w:i/>
          <w:noProof/>
        </w:rPr>
        <w:t xml:space="preserve">on </w:t>
      </w:r>
      <w:r w:rsidRPr="002511ED">
        <w:rPr>
          <w:i/>
          <w:noProof/>
        </w:rPr>
        <w:t>25-Sept-2008)</w:t>
      </w:r>
      <w:r w:rsidRPr="002511ED">
        <w:rPr>
          <w:noProof/>
        </w:rPr>
        <w:t>.</w:t>
      </w:r>
    </w:p>
    <w:p w:rsidR="00D91924" w:rsidRDefault="00AB46C5" w:rsidP="00B661BE">
      <w:pPr>
        <w:spacing w:after="0"/>
        <w:rPr>
          <w:noProof/>
          <w:color w:val="FF0000"/>
        </w:rPr>
      </w:pPr>
      <w:r w:rsidRPr="00AB46C5">
        <w:rPr>
          <w:noProof/>
          <w:color w:val="FF0000"/>
        </w:rPr>
        <w:lastRenderedPageBreak/>
        <w:drawing>
          <wp:inline distT="0" distB="0" distL="0" distR="0">
            <wp:extent cx="2834640" cy="19240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1924" w:rsidRDefault="00AB46C5" w:rsidP="00B661BE">
      <w:pPr>
        <w:spacing w:after="0"/>
        <w:rPr>
          <w:b/>
          <w:noProof/>
        </w:rPr>
      </w:pPr>
      <w:r w:rsidRPr="00AB46C5">
        <w:rPr>
          <w:b/>
          <w:noProof/>
        </w:rPr>
        <w:drawing>
          <wp:inline distT="0" distB="0" distL="0" distR="0">
            <wp:extent cx="2834640" cy="19240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91924" w:rsidRDefault="00AB46C5" w:rsidP="00B661BE">
      <w:pPr>
        <w:spacing w:after="0"/>
        <w:rPr>
          <w:b/>
          <w:noProof/>
        </w:rPr>
      </w:pPr>
      <w:r w:rsidRPr="00AB46C5">
        <w:rPr>
          <w:b/>
          <w:noProof/>
        </w:rPr>
        <w:drawing>
          <wp:inline distT="0" distB="0" distL="0" distR="0">
            <wp:extent cx="2838450" cy="192024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91924" w:rsidRDefault="00D91924" w:rsidP="00B661BE">
      <w:pPr>
        <w:spacing w:after="0"/>
        <w:rPr>
          <w:b/>
          <w:noProof/>
        </w:rPr>
      </w:pPr>
    </w:p>
    <w:p w:rsidR="00CD77BA" w:rsidRPr="002511ED" w:rsidRDefault="00AB46C5" w:rsidP="00B661BE">
      <w:pPr>
        <w:spacing w:after="0"/>
        <w:rPr>
          <w:b/>
          <w:noProof/>
        </w:rPr>
      </w:pPr>
      <w:r w:rsidRPr="00AB46C5">
        <w:rPr>
          <w:b/>
          <w:noProof/>
        </w:rPr>
        <w:drawing>
          <wp:inline distT="0" distB="0" distL="0" distR="0">
            <wp:extent cx="2834640" cy="19240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419C0" w:rsidRPr="002511ED" w:rsidRDefault="006419C0" w:rsidP="00520598">
      <w:pPr>
        <w:spacing w:after="0"/>
        <w:rPr>
          <w:b/>
          <w:noProof/>
        </w:rPr>
        <w:sectPr w:rsidR="006419C0" w:rsidRPr="002511ED" w:rsidSect="005D29C8">
          <w:type w:val="continuous"/>
          <w:pgSz w:w="12240" w:h="15840"/>
          <w:pgMar w:top="1440" w:right="1440" w:bottom="1440" w:left="1440" w:header="720" w:footer="720" w:gutter="0"/>
          <w:cols w:num="2" w:space="720"/>
          <w:docGrid w:linePitch="360"/>
        </w:sectPr>
      </w:pPr>
    </w:p>
    <w:p w:rsidR="00520598" w:rsidRPr="002511ED" w:rsidRDefault="00CD77BA" w:rsidP="00D91924">
      <w:pPr>
        <w:spacing w:line="276" w:lineRule="auto"/>
        <w:jc w:val="center"/>
        <w:rPr>
          <w:b/>
          <w:noProof/>
        </w:rPr>
        <w:sectPr w:rsidR="00520598" w:rsidRPr="002511ED" w:rsidSect="00520598">
          <w:type w:val="continuous"/>
          <w:pgSz w:w="12240" w:h="15840"/>
          <w:pgMar w:top="1440" w:right="1440" w:bottom="1440" w:left="1440" w:header="720" w:footer="720" w:gutter="0"/>
          <w:cols w:space="720"/>
          <w:docGrid w:linePitch="360"/>
        </w:sectPr>
      </w:pPr>
      <w:r w:rsidRPr="002511ED">
        <w:rPr>
          <w:b/>
          <w:noProof/>
        </w:rPr>
        <w:lastRenderedPageBreak/>
        <w:br w:type="page"/>
      </w:r>
      <w:r w:rsidR="00520598" w:rsidRPr="002511ED">
        <w:rPr>
          <w:b/>
          <w:noProof/>
        </w:rPr>
        <w:lastRenderedPageBreak/>
        <w:t>Soil</w:t>
      </w:r>
      <w:r w:rsidR="0046207A" w:rsidRPr="002511ED">
        <w:rPr>
          <w:b/>
          <w:noProof/>
        </w:rPr>
        <w:t xml:space="preserve"> carbon</w:t>
      </w:r>
      <w:r w:rsidR="00520598" w:rsidRPr="002511ED">
        <w:rPr>
          <w:b/>
          <w:noProof/>
        </w:rPr>
        <w:t>, cont’d</w:t>
      </w:r>
    </w:p>
    <w:p w:rsidR="005D29C8" w:rsidRPr="00860DB9" w:rsidRDefault="00D62303" w:rsidP="00D91924">
      <w:pPr>
        <w:spacing w:before="240" w:after="0"/>
        <w:sectPr w:rsidR="005D29C8" w:rsidRPr="00860DB9" w:rsidSect="005D29C8">
          <w:type w:val="continuous"/>
          <w:pgSz w:w="12240" w:h="15840"/>
          <w:pgMar w:top="1440" w:right="1440" w:bottom="1440" w:left="1440" w:header="720" w:footer="720" w:gutter="0"/>
          <w:cols w:num="2" w:space="720"/>
          <w:docGrid w:linePitch="360"/>
        </w:sectPr>
      </w:pPr>
      <w:r w:rsidRPr="002511ED">
        <w:rPr>
          <w:b/>
          <w:noProof/>
          <w:u w:val="single"/>
        </w:rPr>
        <w:lastRenderedPageBreak/>
        <w:t>Soil respiration</w:t>
      </w:r>
      <w:r w:rsidRPr="002511ED">
        <w:rPr>
          <w:b/>
          <w:noProof/>
        </w:rPr>
        <w:t xml:space="preserve"> </w:t>
      </w:r>
      <w:r w:rsidRPr="00CB608C">
        <w:rPr>
          <w:noProof/>
        </w:rPr>
        <w:t>–</w:t>
      </w:r>
      <w:r>
        <w:rPr>
          <w:noProof/>
        </w:rPr>
        <w:t xml:space="preserve"> represents </w:t>
      </w:r>
      <w:r w:rsidRPr="002511ED">
        <w:rPr>
          <w:noProof/>
        </w:rPr>
        <w:t xml:space="preserve">carbon </w:t>
      </w:r>
      <w:r>
        <w:rPr>
          <w:noProof/>
        </w:rPr>
        <w:t>that is immediately available to soil microbes. It was assessed as the rate of</w:t>
      </w:r>
      <w:r w:rsidRPr="002511ED">
        <w:rPr>
          <w:noProof/>
        </w:rPr>
        <w:t xml:space="preserve"> CO</w:t>
      </w:r>
      <w:r w:rsidRPr="002511ED">
        <w:rPr>
          <w:noProof/>
          <w:vertAlign w:val="subscript"/>
        </w:rPr>
        <w:t>2</w:t>
      </w:r>
      <w:r w:rsidRPr="002511ED">
        <w:rPr>
          <w:noProof/>
        </w:rPr>
        <w:t xml:space="preserve"> </w:t>
      </w:r>
      <w:r>
        <w:rPr>
          <w:noProof/>
        </w:rPr>
        <w:t>release</w:t>
      </w:r>
      <w:r w:rsidRPr="002511ED">
        <w:rPr>
          <w:noProof/>
        </w:rPr>
        <w:t xml:space="preserve"> </w:t>
      </w:r>
      <w:r>
        <w:rPr>
          <w:noProof/>
        </w:rPr>
        <w:t>from soil over the first</w:t>
      </w:r>
      <w:r w:rsidRPr="002511ED">
        <w:rPr>
          <w:noProof/>
        </w:rPr>
        <w:t xml:space="preserve"> 30 day</w:t>
      </w:r>
      <w:r>
        <w:rPr>
          <w:noProof/>
        </w:rPr>
        <w:t xml:space="preserve">s of a laboratory incubation. </w:t>
      </w:r>
      <w:r w:rsidRPr="002511ED">
        <w:rPr>
          <w:i/>
          <w:noProof/>
        </w:rPr>
        <w:t xml:space="preserve">(measured </w:t>
      </w:r>
      <w:r>
        <w:rPr>
          <w:i/>
          <w:noProof/>
        </w:rPr>
        <w:t xml:space="preserve">on </w:t>
      </w:r>
      <w:r w:rsidRPr="002511ED">
        <w:rPr>
          <w:i/>
          <w:noProof/>
        </w:rPr>
        <w:t>three dates in 2009)</w:t>
      </w:r>
      <w:r w:rsidRPr="002511ED">
        <w:rPr>
          <w:noProof/>
        </w:rPr>
        <w:t>.</w:t>
      </w:r>
      <w:r w:rsidR="00531582" w:rsidRPr="00531582">
        <w:rPr>
          <w:noProof/>
        </w:rPr>
        <w:t xml:space="preserve"> </w:t>
      </w:r>
      <w:r w:rsidR="00AB46C5" w:rsidRPr="00AB46C5">
        <w:rPr>
          <w:noProof/>
        </w:rPr>
        <w:lastRenderedPageBreak/>
        <w:drawing>
          <wp:inline distT="0" distB="0" distL="0" distR="0">
            <wp:extent cx="2834640" cy="192405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31582" w:rsidRPr="00531582">
        <w:rPr>
          <w:noProof/>
        </w:rPr>
        <w:t xml:space="preserve"> </w:t>
      </w:r>
      <w:r w:rsidR="002617A0" w:rsidRPr="002511ED">
        <w:br w:type="page"/>
      </w:r>
    </w:p>
    <w:p w:rsidR="005D29C8" w:rsidRPr="002511ED" w:rsidRDefault="00520598" w:rsidP="00860DB9">
      <w:pPr>
        <w:spacing w:after="0" w:line="276" w:lineRule="auto"/>
        <w:jc w:val="center"/>
        <w:rPr>
          <w:noProof/>
        </w:rPr>
        <w:sectPr w:rsidR="005D29C8" w:rsidRPr="002511ED" w:rsidSect="005D29C8">
          <w:type w:val="continuous"/>
          <w:pgSz w:w="12240" w:h="15840"/>
          <w:pgMar w:top="1440" w:right="1440" w:bottom="1440" w:left="1440" w:header="720" w:footer="720" w:gutter="0"/>
          <w:cols w:space="720"/>
          <w:docGrid w:linePitch="360"/>
        </w:sectPr>
      </w:pPr>
      <w:r w:rsidRPr="002511ED">
        <w:rPr>
          <w:b/>
          <w:noProof/>
        </w:rPr>
        <w:lastRenderedPageBreak/>
        <w:t xml:space="preserve">Soil </w:t>
      </w:r>
      <w:r w:rsidR="0046207A" w:rsidRPr="002511ED">
        <w:rPr>
          <w:b/>
          <w:noProof/>
        </w:rPr>
        <w:t>nitrogen</w:t>
      </w:r>
    </w:p>
    <w:p w:rsidR="001F6FD3" w:rsidRPr="008D1F2D" w:rsidRDefault="00D62303" w:rsidP="009755F7">
      <w:pPr>
        <w:spacing w:before="60" w:after="1500"/>
        <w:rPr>
          <w:noProof/>
          <w:color w:val="FF0000"/>
        </w:rPr>
      </w:pPr>
      <w:r w:rsidRPr="002511ED">
        <w:rPr>
          <w:b/>
          <w:noProof/>
          <w:u w:val="single"/>
        </w:rPr>
        <w:lastRenderedPageBreak/>
        <w:t>Ammonium-N</w:t>
      </w:r>
      <w:r w:rsidRPr="002511ED">
        <w:rPr>
          <w:b/>
          <w:noProof/>
        </w:rPr>
        <w:t xml:space="preserve"> </w:t>
      </w:r>
      <w:r w:rsidRPr="00CB608C">
        <w:rPr>
          <w:noProof/>
        </w:rPr>
        <w:t>–</w:t>
      </w:r>
      <w:r w:rsidRPr="002511ED">
        <w:rPr>
          <w:b/>
          <w:noProof/>
        </w:rPr>
        <w:t xml:space="preserve"> </w:t>
      </w:r>
      <w:r w:rsidRPr="002511ED">
        <w:rPr>
          <w:noProof/>
        </w:rPr>
        <w:t xml:space="preserve">is </w:t>
      </w:r>
      <w:r>
        <w:rPr>
          <w:noProof/>
        </w:rPr>
        <w:t>a preferred nitrogen source of blueberries and</w:t>
      </w:r>
      <w:r w:rsidRPr="002511ED">
        <w:rPr>
          <w:noProof/>
        </w:rPr>
        <w:t xml:space="preserve"> less prone to leaching </w:t>
      </w:r>
      <w:r>
        <w:rPr>
          <w:noProof/>
        </w:rPr>
        <w:t>and</w:t>
      </w:r>
      <w:r w:rsidRPr="002511ED">
        <w:rPr>
          <w:noProof/>
        </w:rPr>
        <w:t xml:space="preserve"> runoff </w:t>
      </w:r>
      <w:r>
        <w:rPr>
          <w:noProof/>
        </w:rPr>
        <w:t>than</w:t>
      </w:r>
      <w:r w:rsidRPr="002511ED">
        <w:rPr>
          <w:noProof/>
        </w:rPr>
        <w:t xml:space="preserve"> nitrate</w:t>
      </w:r>
      <w:r>
        <w:rPr>
          <w:noProof/>
        </w:rPr>
        <w:t xml:space="preserve"> </w:t>
      </w:r>
      <w:r w:rsidRPr="002511ED">
        <w:rPr>
          <w:i/>
          <w:noProof/>
        </w:rPr>
        <w:t xml:space="preserve">(measured </w:t>
      </w:r>
      <w:r>
        <w:rPr>
          <w:i/>
          <w:noProof/>
        </w:rPr>
        <w:t xml:space="preserve">on </w:t>
      </w:r>
      <w:r w:rsidRPr="002511ED">
        <w:rPr>
          <w:i/>
          <w:noProof/>
        </w:rPr>
        <w:t>three dates in 2009)</w:t>
      </w:r>
      <w:r w:rsidRPr="002511ED">
        <w:rPr>
          <w:noProof/>
        </w:rPr>
        <w:t>.</w:t>
      </w:r>
    </w:p>
    <w:p w:rsidR="001F6FD3" w:rsidRPr="002511ED" w:rsidRDefault="001F6FD3" w:rsidP="00D45365">
      <w:pPr>
        <w:rPr>
          <w:noProof/>
        </w:rPr>
      </w:pPr>
    </w:p>
    <w:p w:rsidR="00EA19A7" w:rsidRPr="002511ED" w:rsidRDefault="00D62303" w:rsidP="00EF6936">
      <w:pPr>
        <w:spacing w:after="1200"/>
        <w:rPr>
          <w:noProof/>
        </w:rPr>
      </w:pPr>
      <w:r w:rsidRPr="002511ED">
        <w:rPr>
          <w:b/>
          <w:noProof/>
          <w:u w:val="single"/>
        </w:rPr>
        <w:t>Nitrate-N</w:t>
      </w:r>
      <w:r w:rsidRPr="002511ED">
        <w:rPr>
          <w:b/>
          <w:noProof/>
        </w:rPr>
        <w:t xml:space="preserve"> </w:t>
      </w:r>
      <w:r w:rsidRPr="00CB608C">
        <w:rPr>
          <w:noProof/>
        </w:rPr>
        <w:t>–</w:t>
      </w:r>
      <w:r w:rsidRPr="002511ED">
        <w:rPr>
          <w:b/>
          <w:noProof/>
        </w:rPr>
        <w:t xml:space="preserve"> </w:t>
      </w:r>
      <w:r>
        <w:rPr>
          <w:noProof/>
        </w:rPr>
        <w:t xml:space="preserve">is less </w:t>
      </w:r>
      <w:r w:rsidRPr="002511ED">
        <w:rPr>
          <w:noProof/>
        </w:rPr>
        <w:t>desirable than ammonium because it is</w:t>
      </w:r>
      <w:r w:rsidRPr="006E5EC7">
        <w:rPr>
          <w:noProof/>
        </w:rPr>
        <w:t xml:space="preserve"> </w:t>
      </w:r>
      <w:r>
        <w:rPr>
          <w:noProof/>
        </w:rPr>
        <w:t>not utilized efficiently by blueberries and more</w:t>
      </w:r>
      <w:r w:rsidRPr="002511ED">
        <w:rPr>
          <w:noProof/>
        </w:rPr>
        <w:t xml:space="preserve"> prone to </w:t>
      </w:r>
      <w:r>
        <w:rPr>
          <w:noProof/>
        </w:rPr>
        <w:t xml:space="preserve">soil </w:t>
      </w:r>
      <w:r w:rsidRPr="002511ED">
        <w:rPr>
          <w:noProof/>
        </w:rPr>
        <w:t xml:space="preserve">leaching and runoff </w:t>
      </w:r>
      <w:r w:rsidRPr="002511ED">
        <w:rPr>
          <w:i/>
          <w:noProof/>
        </w:rPr>
        <w:t xml:space="preserve">(measured </w:t>
      </w:r>
      <w:r>
        <w:rPr>
          <w:i/>
          <w:noProof/>
        </w:rPr>
        <w:t xml:space="preserve">on </w:t>
      </w:r>
      <w:r w:rsidRPr="002511ED">
        <w:rPr>
          <w:i/>
          <w:noProof/>
        </w:rPr>
        <w:t>three dates in 2009)</w:t>
      </w:r>
      <w:r w:rsidRPr="002511ED">
        <w:rPr>
          <w:noProof/>
        </w:rPr>
        <w:t>.</w:t>
      </w:r>
    </w:p>
    <w:p w:rsidR="001F6FD3" w:rsidRPr="002511ED" w:rsidRDefault="001F6FD3" w:rsidP="00D45365">
      <w:pPr>
        <w:rPr>
          <w:noProof/>
        </w:rPr>
      </w:pPr>
    </w:p>
    <w:p w:rsidR="00EA19A7" w:rsidRPr="002511ED" w:rsidRDefault="00D62303" w:rsidP="00D91924">
      <w:pPr>
        <w:spacing w:after="1560"/>
        <w:rPr>
          <w:noProof/>
        </w:rPr>
      </w:pPr>
      <w:r w:rsidRPr="002511ED">
        <w:rPr>
          <w:b/>
          <w:noProof/>
          <w:u w:val="single"/>
        </w:rPr>
        <w:t>Mineral N (nitrate + ammonium)</w:t>
      </w:r>
      <w:r w:rsidRPr="00CB608C">
        <w:rPr>
          <w:b/>
          <w:noProof/>
        </w:rPr>
        <w:t xml:space="preserve"> </w:t>
      </w:r>
      <w:r w:rsidRPr="002511ED">
        <w:rPr>
          <w:noProof/>
        </w:rPr>
        <w:t xml:space="preserve">– indicates soil nitrogen availablility </w:t>
      </w:r>
      <w:r w:rsidRPr="002511ED">
        <w:rPr>
          <w:i/>
          <w:noProof/>
        </w:rPr>
        <w:t xml:space="preserve">(measured </w:t>
      </w:r>
      <w:r>
        <w:rPr>
          <w:i/>
          <w:noProof/>
        </w:rPr>
        <w:t xml:space="preserve">on </w:t>
      </w:r>
      <w:r w:rsidRPr="002511ED">
        <w:rPr>
          <w:i/>
          <w:noProof/>
        </w:rPr>
        <w:t>three dates in 2009)</w:t>
      </w:r>
      <w:r w:rsidRPr="002511ED">
        <w:rPr>
          <w:noProof/>
        </w:rPr>
        <w:t>.</w:t>
      </w:r>
    </w:p>
    <w:p w:rsidR="000B7D0F" w:rsidRPr="002511ED" w:rsidRDefault="000B7D0F" w:rsidP="000B7D0F">
      <w:pPr>
        <w:spacing w:after="0"/>
        <w:rPr>
          <w:noProof/>
        </w:rPr>
      </w:pPr>
    </w:p>
    <w:p w:rsidR="001F6FD3" w:rsidRPr="002511ED" w:rsidRDefault="001F6FD3" w:rsidP="00D45365">
      <w:pPr>
        <w:rPr>
          <w:noProof/>
        </w:rPr>
      </w:pPr>
    </w:p>
    <w:p w:rsidR="000B7D0F" w:rsidRPr="005302E4" w:rsidRDefault="00D62303" w:rsidP="000B7D0F">
      <w:pPr>
        <w:spacing w:after="0"/>
        <w:rPr>
          <w:noProof/>
          <w:color w:val="FF0000"/>
        </w:rPr>
      </w:pPr>
      <w:r w:rsidRPr="002511ED">
        <w:rPr>
          <w:b/>
          <w:noProof/>
          <w:u w:val="single"/>
        </w:rPr>
        <w:t>Potentially mineralizable nitrogen</w:t>
      </w:r>
      <w:r w:rsidRPr="002511ED">
        <w:rPr>
          <w:b/>
          <w:noProof/>
        </w:rPr>
        <w:t xml:space="preserve"> </w:t>
      </w:r>
      <w:r w:rsidRPr="00CB608C">
        <w:rPr>
          <w:noProof/>
        </w:rPr>
        <w:t>–</w:t>
      </w:r>
      <w:r>
        <w:rPr>
          <w:noProof/>
        </w:rPr>
        <w:t>assesses</w:t>
      </w:r>
      <w:r w:rsidRPr="002511ED">
        <w:rPr>
          <w:noProof/>
        </w:rPr>
        <w:t xml:space="preserve"> the </w:t>
      </w:r>
      <w:r>
        <w:rPr>
          <w:noProof/>
        </w:rPr>
        <w:t xml:space="preserve">short-term </w:t>
      </w:r>
      <w:r w:rsidRPr="002511ED">
        <w:rPr>
          <w:noProof/>
        </w:rPr>
        <w:t xml:space="preserve">capacity of soil </w:t>
      </w:r>
      <w:r>
        <w:rPr>
          <w:noProof/>
        </w:rPr>
        <w:t xml:space="preserve">microbes </w:t>
      </w:r>
      <w:r w:rsidRPr="002511ED">
        <w:rPr>
          <w:noProof/>
        </w:rPr>
        <w:t xml:space="preserve">to </w:t>
      </w:r>
      <w:r>
        <w:rPr>
          <w:noProof/>
        </w:rPr>
        <w:t>release nitrogen from organic matter. It was measured as</w:t>
      </w:r>
      <w:r w:rsidRPr="002511ED">
        <w:rPr>
          <w:noProof/>
        </w:rPr>
        <w:t xml:space="preserve"> the </w:t>
      </w:r>
      <w:r>
        <w:rPr>
          <w:noProof/>
        </w:rPr>
        <w:t>accumulation</w:t>
      </w:r>
      <w:r w:rsidRPr="002511ED">
        <w:rPr>
          <w:noProof/>
        </w:rPr>
        <w:t xml:space="preserve"> of inorganic nitrogen over </w:t>
      </w:r>
      <w:r>
        <w:rPr>
          <w:noProof/>
        </w:rPr>
        <w:t xml:space="preserve">a 30-day laboratory soil incubation </w:t>
      </w:r>
      <w:r w:rsidRPr="002511ED">
        <w:rPr>
          <w:i/>
          <w:noProof/>
        </w:rPr>
        <w:t xml:space="preserve">(measured </w:t>
      </w:r>
      <w:r>
        <w:rPr>
          <w:i/>
          <w:noProof/>
        </w:rPr>
        <w:t xml:space="preserve">on </w:t>
      </w:r>
      <w:r w:rsidRPr="002511ED">
        <w:rPr>
          <w:i/>
          <w:noProof/>
        </w:rPr>
        <w:t>three dates in 2009)</w:t>
      </w:r>
      <w:r w:rsidRPr="002511ED">
        <w:rPr>
          <w:noProof/>
        </w:rPr>
        <w:t>.</w:t>
      </w:r>
    </w:p>
    <w:p w:rsidR="000B7D0F" w:rsidRPr="002511ED" w:rsidRDefault="000B7D0F" w:rsidP="000B7D0F">
      <w:pPr>
        <w:spacing w:after="0"/>
        <w:rPr>
          <w:noProof/>
        </w:rPr>
      </w:pPr>
    </w:p>
    <w:p w:rsidR="000B7D0F" w:rsidRPr="002511ED" w:rsidRDefault="000B7D0F" w:rsidP="000B7D0F">
      <w:pPr>
        <w:spacing w:after="0"/>
        <w:rPr>
          <w:noProof/>
        </w:rPr>
      </w:pPr>
    </w:p>
    <w:p w:rsidR="000B7D0F" w:rsidRPr="002511ED" w:rsidRDefault="000B7D0F" w:rsidP="000B7D0F">
      <w:pPr>
        <w:spacing w:after="0"/>
        <w:rPr>
          <w:noProof/>
        </w:rPr>
      </w:pPr>
    </w:p>
    <w:p w:rsidR="000B7D0F" w:rsidRPr="002511ED" w:rsidRDefault="000B7D0F" w:rsidP="000B7D0F">
      <w:pPr>
        <w:spacing w:after="120"/>
        <w:rPr>
          <w:noProof/>
        </w:rPr>
      </w:pPr>
    </w:p>
    <w:p w:rsidR="00D91924" w:rsidRDefault="00AB46C5" w:rsidP="00D91924">
      <w:pPr>
        <w:spacing w:after="60"/>
        <w:rPr>
          <w:noProof/>
        </w:rPr>
      </w:pPr>
      <w:r w:rsidRPr="00AB46C5">
        <w:rPr>
          <w:noProof/>
        </w:rPr>
        <w:lastRenderedPageBreak/>
        <w:drawing>
          <wp:inline distT="0" distB="0" distL="0" distR="0">
            <wp:extent cx="2834640" cy="19240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B7D0F" w:rsidRPr="002511ED" w:rsidRDefault="00AB46C5" w:rsidP="00D91924">
      <w:pPr>
        <w:spacing w:after="60"/>
        <w:rPr>
          <w:noProof/>
        </w:rPr>
      </w:pPr>
      <w:r w:rsidRPr="00AB46C5">
        <w:rPr>
          <w:noProof/>
        </w:rPr>
        <w:drawing>
          <wp:inline distT="0" distB="0" distL="0" distR="0">
            <wp:extent cx="2834640" cy="19240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D77BA" w:rsidRPr="002511ED" w:rsidRDefault="00AB46C5" w:rsidP="00D91924">
      <w:pPr>
        <w:spacing w:after="60"/>
        <w:rPr>
          <w:noProof/>
        </w:rPr>
      </w:pPr>
      <w:r w:rsidRPr="00AB46C5">
        <w:rPr>
          <w:noProof/>
        </w:rPr>
        <w:drawing>
          <wp:inline distT="0" distB="0" distL="0" distR="0">
            <wp:extent cx="2834640" cy="19240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D77BA" w:rsidRPr="002511ED" w:rsidRDefault="00AB46C5" w:rsidP="00D91924">
      <w:pPr>
        <w:spacing w:after="0" w:line="276" w:lineRule="auto"/>
        <w:rPr>
          <w:noProof/>
        </w:rPr>
        <w:sectPr w:rsidR="00CD77BA" w:rsidRPr="002511ED" w:rsidSect="000D7962">
          <w:type w:val="continuous"/>
          <w:pgSz w:w="12240" w:h="15840"/>
          <w:pgMar w:top="1440" w:right="1440" w:bottom="1440" w:left="1440" w:header="720" w:footer="720" w:gutter="0"/>
          <w:cols w:num="2" w:space="720"/>
          <w:docGrid w:linePitch="360"/>
        </w:sectPr>
      </w:pPr>
      <w:r w:rsidRPr="00AB46C5">
        <w:rPr>
          <w:noProof/>
        </w:rPr>
        <w:drawing>
          <wp:inline distT="0" distB="0" distL="0" distR="0">
            <wp:extent cx="2834640" cy="19240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531582" w:rsidRPr="00531582">
        <w:rPr>
          <w:noProof/>
        </w:rPr>
        <w:t xml:space="preserve"> </w:t>
      </w:r>
      <w:r w:rsidR="00CD77BA" w:rsidRPr="002511ED">
        <w:rPr>
          <w:noProof/>
        </w:rPr>
        <w:br w:type="page"/>
      </w:r>
    </w:p>
    <w:p w:rsidR="00D62303" w:rsidRPr="002511ED" w:rsidRDefault="00D62303" w:rsidP="00D62303">
      <w:pPr>
        <w:jc w:val="center"/>
        <w:rPr>
          <w:b/>
          <w:noProof/>
        </w:rPr>
        <w:sectPr w:rsidR="00D62303" w:rsidRPr="002511ED" w:rsidSect="00D62303">
          <w:type w:val="continuous"/>
          <w:pgSz w:w="12240" w:h="15840"/>
          <w:pgMar w:top="1296" w:right="1440" w:bottom="1296" w:left="1440" w:header="720" w:footer="720" w:gutter="0"/>
          <w:cols w:space="720"/>
          <w:docGrid w:linePitch="360"/>
        </w:sectPr>
      </w:pPr>
      <w:r w:rsidRPr="002511ED">
        <w:rPr>
          <w:b/>
          <w:noProof/>
        </w:rPr>
        <w:lastRenderedPageBreak/>
        <w:t>Soil enzyme activity</w:t>
      </w:r>
    </w:p>
    <w:p w:rsidR="00D62303" w:rsidRPr="002511ED" w:rsidRDefault="00D62303" w:rsidP="009755F7">
      <w:pPr>
        <w:spacing w:before="240" w:after="1500"/>
        <w:rPr>
          <w:noProof/>
        </w:rPr>
      </w:pPr>
      <w:r w:rsidRPr="002511ED">
        <w:rPr>
          <w:b/>
          <w:noProof/>
          <w:u w:val="single"/>
        </w:rPr>
        <w:lastRenderedPageBreak/>
        <w:t>Beta-glucosidase</w:t>
      </w:r>
      <w:r w:rsidRPr="002511ED">
        <w:rPr>
          <w:b/>
          <w:noProof/>
        </w:rPr>
        <w:t xml:space="preserve"> (BG) </w:t>
      </w:r>
      <w:r w:rsidRPr="00654DE0">
        <w:rPr>
          <w:noProof/>
        </w:rPr>
        <w:t>–</w:t>
      </w:r>
      <w:r w:rsidRPr="002511ED">
        <w:rPr>
          <w:noProof/>
        </w:rPr>
        <w:t xml:space="preserve"> </w:t>
      </w:r>
      <w:r>
        <w:rPr>
          <w:noProof/>
        </w:rPr>
        <w:t xml:space="preserve">releases glucose from </w:t>
      </w:r>
      <w:r w:rsidRPr="002511ED">
        <w:rPr>
          <w:noProof/>
        </w:rPr>
        <w:t>cell</w:t>
      </w:r>
      <w:r>
        <w:rPr>
          <w:noProof/>
        </w:rPr>
        <w:t>o</w:t>
      </w:r>
      <w:r w:rsidRPr="002511ED">
        <w:rPr>
          <w:noProof/>
        </w:rPr>
        <w:t>biose</w:t>
      </w:r>
      <w:r>
        <w:rPr>
          <w:noProof/>
        </w:rPr>
        <w:t>,</w:t>
      </w:r>
      <w:r w:rsidRPr="002511ED">
        <w:rPr>
          <w:noProof/>
        </w:rPr>
        <w:t xml:space="preserve"> the </w:t>
      </w:r>
      <w:r>
        <w:rPr>
          <w:noProof/>
        </w:rPr>
        <w:t>final step in cellulose decomposition</w:t>
      </w:r>
      <w:r w:rsidRPr="002511ED">
        <w:rPr>
          <w:noProof/>
        </w:rPr>
        <w:t xml:space="preserve">. </w:t>
      </w:r>
      <w:r>
        <w:rPr>
          <w:noProof/>
        </w:rPr>
        <w:t xml:space="preserve">Microbes secrete </w:t>
      </w:r>
      <w:r w:rsidRPr="002511ED">
        <w:rPr>
          <w:noProof/>
        </w:rPr>
        <w:t xml:space="preserve">BG </w:t>
      </w:r>
      <w:r>
        <w:rPr>
          <w:noProof/>
        </w:rPr>
        <w:t>from their cells to obtain energy</w:t>
      </w:r>
      <w:r w:rsidRPr="002511ED">
        <w:rPr>
          <w:noProof/>
        </w:rPr>
        <w:t xml:space="preserve"> </w:t>
      </w:r>
      <w:r>
        <w:rPr>
          <w:noProof/>
        </w:rPr>
        <w:t xml:space="preserve">(glucose) </w:t>
      </w:r>
      <w:r w:rsidRPr="002511ED">
        <w:rPr>
          <w:noProof/>
        </w:rPr>
        <w:t xml:space="preserve">from organic </w:t>
      </w:r>
      <w:r>
        <w:rPr>
          <w:noProof/>
        </w:rPr>
        <w:t xml:space="preserve">matter </w:t>
      </w:r>
      <w:r w:rsidRPr="002511ED">
        <w:rPr>
          <w:i/>
          <w:noProof/>
        </w:rPr>
        <w:t xml:space="preserve">(measured </w:t>
      </w:r>
      <w:r>
        <w:rPr>
          <w:i/>
          <w:noProof/>
        </w:rPr>
        <w:t xml:space="preserve">on </w:t>
      </w:r>
      <w:r w:rsidRPr="002511ED">
        <w:rPr>
          <w:i/>
          <w:noProof/>
        </w:rPr>
        <w:t>three dates in 2009)</w:t>
      </w:r>
      <w:r w:rsidRPr="002511ED">
        <w:rPr>
          <w:noProof/>
        </w:rPr>
        <w:t>.</w:t>
      </w:r>
    </w:p>
    <w:p w:rsidR="00D62303" w:rsidRPr="00A147B8" w:rsidRDefault="00D62303" w:rsidP="009755F7">
      <w:pPr>
        <w:spacing w:after="660"/>
        <w:rPr>
          <w:b/>
          <w:color w:val="FF0000"/>
        </w:rPr>
      </w:pPr>
      <w:r w:rsidRPr="002511ED">
        <w:rPr>
          <w:b/>
          <w:noProof/>
          <w:u w:val="single"/>
        </w:rPr>
        <w:t>Cellobiosidase</w:t>
      </w:r>
      <w:r w:rsidRPr="002511ED">
        <w:rPr>
          <w:b/>
          <w:noProof/>
        </w:rPr>
        <w:t xml:space="preserve"> (CBH)</w:t>
      </w:r>
      <w:r w:rsidRPr="002511ED">
        <w:rPr>
          <w:noProof/>
        </w:rPr>
        <w:t xml:space="preserve"> – </w:t>
      </w:r>
      <w:r>
        <w:rPr>
          <w:noProof/>
        </w:rPr>
        <w:t>releases cello</w:t>
      </w:r>
      <w:r w:rsidRPr="002511ED">
        <w:rPr>
          <w:noProof/>
        </w:rPr>
        <w:t>biose</w:t>
      </w:r>
      <w:r>
        <w:rPr>
          <w:noProof/>
        </w:rPr>
        <w:t xml:space="preserve"> from cellulose polymers, an intermediary step in the breakdown of cellulose, which may be further decomposed to glucose to be used as an energy source by microbes</w:t>
      </w:r>
      <w:r w:rsidRPr="002511ED">
        <w:rPr>
          <w:noProof/>
        </w:rPr>
        <w:t xml:space="preserve">. CBH activity is related to the turnover of plant </w:t>
      </w:r>
      <w:r>
        <w:rPr>
          <w:noProof/>
        </w:rPr>
        <w:t>debris in soil</w:t>
      </w:r>
      <w:r w:rsidRPr="002511ED">
        <w:rPr>
          <w:noProof/>
        </w:rPr>
        <w:t>, including</w:t>
      </w:r>
      <w:r>
        <w:rPr>
          <w:noProof/>
        </w:rPr>
        <w:t xml:space="preserve"> leaves, fine roots</w:t>
      </w:r>
      <w:r w:rsidRPr="002511ED">
        <w:rPr>
          <w:noProof/>
        </w:rPr>
        <w:t xml:space="preserve"> and mulches </w:t>
      </w:r>
      <w:r w:rsidRPr="002511ED">
        <w:rPr>
          <w:i/>
          <w:noProof/>
        </w:rPr>
        <w:t xml:space="preserve">(measured </w:t>
      </w:r>
      <w:r>
        <w:rPr>
          <w:i/>
          <w:noProof/>
        </w:rPr>
        <w:t xml:space="preserve">on </w:t>
      </w:r>
      <w:r w:rsidRPr="002511ED">
        <w:rPr>
          <w:i/>
          <w:noProof/>
        </w:rPr>
        <w:t>three dates in 2009)</w:t>
      </w:r>
      <w:r w:rsidRPr="002511ED">
        <w:rPr>
          <w:noProof/>
        </w:rPr>
        <w:t>.</w:t>
      </w:r>
    </w:p>
    <w:p w:rsidR="00D62303" w:rsidRPr="002511ED" w:rsidRDefault="00D62303" w:rsidP="00002858">
      <w:pPr>
        <w:spacing w:after="1260"/>
        <w:rPr>
          <w:noProof/>
        </w:rPr>
      </w:pPr>
      <w:r w:rsidRPr="002511ED">
        <w:rPr>
          <w:b/>
          <w:u w:val="single"/>
        </w:rPr>
        <w:t>N-acetyl-glucosaminidase</w:t>
      </w:r>
      <w:r w:rsidRPr="002511ED">
        <w:rPr>
          <w:b/>
        </w:rPr>
        <w:t xml:space="preserve"> (NAG) </w:t>
      </w:r>
      <w:r w:rsidRPr="002511ED">
        <w:t>–</w:t>
      </w:r>
      <w:r>
        <w:t xml:space="preserve"> </w:t>
      </w:r>
      <w:r w:rsidR="00002858">
        <w:t xml:space="preserve">releases </w:t>
      </w:r>
      <w:r w:rsidR="00002858" w:rsidRPr="002511ED">
        <w:t>N-ace</w:t>
      </w:r>
      <w:r w:rsidR="00002858">
        <w:t xml:space="preserve">tylglucosamine from cell </w:t>
      </w:r>
      <w:r w:rsidR="00002858" w:rsidRPr="002511ED">
        <w:t>wall</w:t>
      </w:r>
      <w:r w:rsidR="00002858">
        <w:t>s</w:t>
      </w:r>
      <w:r w:rsidR="00002858" w:rsidRPr="002511ED">
        <w:t xml:space="preserve"> </w:t>
      </w:r>
      <w:r w:rsidR="00002858">
        <w:t>of dead fungi, bacteria, and other soil organisms, which may then be taken up by living microbes or broken down further and taken up by plant roots as a source of nitrogen</w:t>
      </w:r>
      <w:r w:rsidR="00002858" w:rsidRPr="002511ED">
        <w:rPr>
          <w:i/>
          <w:noProof/>
        </w:rPr>
        <w:t xml:space="preserve"> </w:t>
      </w:r>
      <w:r w:rsidRPr="002511ED">
        <w:rPr>
          <w:i/>
          <w:noProof/>
        </w:rPr>
        <w:t xml:space="preserve">(measured </w:t>
      </w:r>
      <w:r>
        <w:rPr>
          <w:i/>
          <w:noProof/>
        </w:rPr>
        <w:t xml:space="preserve">on </w:t>
      </w:r>
      <w:r w:rsidRPr="002511ED">
        <w:rPr>
          <w:i/>
          <w:noProof/>
        </w:rPr>
        <w:t>three dates in 2009)</w:t>
      </w:r>
      <w:r w:rsidRPr="002511ED">
        <w:t>.</w:t>
      </w:r>
    </w:p>
    <w:p w:rsidR="00D62303" w:rsidRPr="00755D99" w:rsidRDefault="00D62303" w:rsidP="00D62303">
      <w:pPr>
        <w:spacing w:after="600"/>
        <w:rPr>
          <w:noProof/>
          <w:color w:val="FF0000"/>
        </w:rPr>
      </w:pPr>
      <w:r w:rsidRPr="002511ED">
        <w:rPr>
          <w:b/>
          <w:noProof/>
          <w:u w:val="single"/>
        </w:rPr>
        <w:t>Acid phosphatase</w:t>
      </w:r>
      <w:r w:rsidRPr="002511ED">
        <w:rPr>
          <w:b/>
          <w:noProof/>
        </w:rPr>
        <w:t xml:space="preserve"> (PHOS)</w:t>
      </w:r>
      <w:r w:rsidRPr="002511ED">
        <w:rPr>
          <w:noProof/>
        </w:rPr>
        <w:t xml:space="preserve"> – </w:t>
      </w:r>
      <w:r>
        <w:rPr>
          <w:noProof/>
        </w:rPr>
        <w:t>releases</w:t>
      </w:r>
      <w:r w:rsidRPr="002511ED">
        <w:rPr>
          <w:noProof/>
        </w:rPr>
        <w:t xml:space="preserve"> phosphate from</w:t>
      </w:r>
      <w:r>
        <w:rPr>
          <w:noProof/>
        </w:rPr>
        <w:t xml:space="preserve"> various forms of organic matter, including</w:t>
      </w:r>
      <w:r w:rsidRPr="002511ED">
        <w:rPr>
          <w:noProof/>
        </w:rPr>
        <w:t xml:space="preserve"> plant detritus, </w:t>
      </w:r>
      <w:r w:rsidRPr="002511ED">
        <w:t>phospholipids</w:t>
      </w:r>
      <w:r>
        <w:t xml:space="preserve"> in microbial cell walls</w:t>
      </w:r>
      <w:r w:rsidRPr="002511ED">
        <w:t>, and nucleic acids</w:t>
      </w:r>
      <w:r>
        <w:t xml:space="preserve">, that can be taken up as a source of phosphorus by microbes or plant roots </w:t>
      </w:r>
      <w:r w:rsidRPr="002511ED">
        <w:rPr>
          <w:i/>
          <w:noProof/>
        </w:rPr>
        <w:t xml:space="preserve">(measured </w:t>
      </w:r>
      <w:r>
        <w:rPr>
          <w:i/>
          <w:noProof/>
        </w:rPr>
        <w:t xml:space="preserve">on </w:t>
      </w:r>
      <w:r w:rsidRPr="002511ED">
        <w:rPr>
          <w:i/>
          <w:noProof/>
        </w:rPr>
        <w:t>three dates in 2009)</w:t>
      </w:r>
      <w:r w:rsidRPr="002511ED">
        <w:t>.</w:t>
      </w:r>
    </w:p>
    <w:p w:rsidR="00D62303" w:rsidRPr="002511ED" w:rsidRDefault="00D62303" w:rsidP="00D62303">
      <w:pPr>
        <w:spacing w:after="120"/>
      </w:pPr>
      <w:r w:rsidRPr="00E808CD">
        <w:rPr>
          <w:noProof/>
        </w:rPr>
        <w:lastRenderedPageBreak/>
        <w:drawing>
          <wp:inline distT="0" distB="0" distL="0" distR="0">
            <wp:extent cx="2834640" cy="1916582"/>
            <wp:effectExtent l="0" t="0" r="0"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62303" w:rsidRPr="002511ED" w:rsidRDefault="00D62303" w:rsidP="00D62303">
      <w:pPr>
        <w:spacing w:after="120"/>
      </w:pPr>
      <w:r w:rsidRPr="00E808CD">
        <w:rPr>
          <w:noProof/>
        </w:rPr>
        <w:drawing>
          <wp:inline distT="0" distB="0" distL="0" distR="0">
            <wp:extent cx="2834640" cy="1916583"/>
            <wp:effectExtent l="0" t="0" r="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62303" w:rsidRDefault="00D62303" w:rsidP="009755F7">
      <w:pPr>
        <w:spacing w:after="180"/>
      </w:pPr>
      <w:r w:rsidRPr="00E808CD">
        <w:rPr>
          <w:noProof/>
        </w:rPr>
        <w:drawing>
          <wp:inline distT="0" distB="0" distL="0" distR="0">
            <wp:extent cx="2834640" cy="1916582"/>
            <wp:effectExtent l="0" t="0" r="0" b="0"/>
            <wp:docPr id="2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62303" w:rsidRPr="002511ED" w:rsidRDefault="00D62303" w:rsidP="00D62303">
      <w:pPr>
        <w:spacing w:after="0"/>
      </w:pPr>
      <w:r w:rsidRPr="00E808CD">
        <w:rPr>
          <w:noProof/>
        </w:rPr>
        <w:drawing>
          <wp:inline distT="0" distB="0" distL="0" distR="0">
            <wp:extent cx="2834640" cy="1916583"/>
            <wp:effectExtent l="0" t="0" r="0" b="0"/>
            <wp:docPr id="2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62303" w:rsidRPr="002511ED" w:rsidRDefault="00D62303" w:rsidP="00D62303">
      <w:pPr>
        <w:spacing w:after="120" w:line="276" w:lineRule="auto"/>
        <w:rPr>
          <w:b/>
          <w:noProof/>
        </w:rPr>
        <w:sectPr w:rsidR="00D62303" w:rsidRPr="002511ED" w:rsidSect="000E0EAF">
          <w:type w:val="continuous"/>
          <w:pgSz w:w="12240" w:h="15840"/>
          <w:pgMar w:top="1440" w:right="1440" w:bottom="1440" w:left="1440" w:header="720" w:footer="720" w:gutter="0"/>
          <w:cols w:num="2" w:space="720"/>
          <w:docGrid w:linePitch="360"/>
        </w:sectPr>
      </w:pPr>
    </w:p>
    <w:p w:rsidR="00D62303" w:rsidRPr="002511ED" w:rsidRDefault="00D62303" w:rsidP="00D62303">
      <w:pPr>
        <w:jc w:val="center"/>
        <w:rPr>
          <w:b/>
          <w:noProof/>
        </w:rPr>
        <w:sectPr w:rsidR="00D62303" w:rsidRPr="002511ED" w:rsidSect="002617A0">
          <w:type w:val="continuous"/>
          <w:pgSz w:w="12240" w:h="15840"/>
          <w:pgMar w:top="1440" w:right="1440" w:bottom="1440" w:left="1440" w:header="720" w:footer="720" w:gutter="0"/>
          <w:cols w:space="720"/>
          <w:docGrid w:linePitch="360"/>
        </w:sectPr>
      </w:pPr>
      <w:r w:rsidRPr="002511ED">
        <w:rPr>
          <w:b/>
          <w:noProof/>
        </w:rPr>
        <w:lastRenderedPageBreak/>
        <w:t>Soil enzyme activity, cont’d</w:t>
      </w:r>
    </w:p>
    <w:p w:rsidR="00D62303" w:rsidRPr="002511ED" w:rsidRDefault="00D62303" w:rsidP="00002858">
      <w:pPr>
        <w:spacing w:before="240" w:after="1140"/>
        <w:rPr>
          <w:b/>
          <w:noProof/>
        </w:rPr>
      </w:pPr>
      <w:r w:rsidRPr="002511ED">
        <w:rPr>
          <w:b/>
          <w:noProof/>
          <w:u w:val="single"/>
        </w:rPr>
        <w:lastRenderedPageBreak/>
        <w:t>Tyrosine aminopeptidase</w:t>
      </w:r>
      <w:r w:rsidRPr="002511ED">
        <w:rPr>
          <w:b/>
          <w:noProof/>
        </w:rPr>
        <w:t xml:space="preserve"> (TAP)</w:t>
      </w:r>
      <w:r w:rsidRPr="002511ED">
        <w:rPr>
          <w:noProof/>
        </w:rPr>
        <w:t xml:space="preserve"> –</w:t>
      </w:r>
      <w:r>
        <w:rPr>
          <w:noProof/>
        </w:rPr>
        <w:t xml:space="preserve"> releases</w:t>
      </w:r>
      <w:r w:rsidRPr="002511ED">
        <w:rPr>
          <w:noProof/>
        </w:rPr>
        <w:t xml:space="preserve"> amino ac</w:t>
      </w:r>
      <w:r>
        <w:rPr>
          <w:noProof/>
        </w:rPr>
        <w:t xml:space="preserve">ids from peptides and proteins that make up about half of the total nitrogen content of soil. Amino acids released by TAP are taken up by microbes or degraded further and taken up by plant roots as a source of nitrogen </w:t>
      </w:r>
      <w:r w:rsidRPr="002511ED">
        <w:rPr>
          <w:i/>
          <w:noProof/>
        </w:rPr>
        <w:t xml:space="preserve">(measured </w:t>
      </w:r>
      <w:r>
        <w:rPr>
          <w:i/>
          <w:noProof/>
        </w:rPr>
        <w:t xml:space="preserve">on </w:t>
      </w:r>
      <w:r w:rsidRPr="002511ED">
        <w:rPr>
          <w:i/>
          <w:noProof/>
        </w:rPr>
        <w:t>three dates in 2009)</w:t>
      </w:r>
      <w:r w:rsidRPr="002511ED">
        <w:rPr>
          <w:noProof/>
        </w:rPr>
        <w:t>.</w:t>
      </w:r>
    </w:p>
    <w:p w:rsidR="00D62303" w:rsidRPr="002511ED" w:rsidRDefault="00D62303" w:rsidP="00D62303">
      <w:pPr>
        <w:spacing w:after="1920"/>
        <w:rPr>
          <w:noProof/>
        </w:rPr>
      </w:pPr>
      <w:r w:rsidRPr="002511ED">
        <w:rPr>
          <w:b/>
          <w:noProof/>
          <w:u w:val="single"/>
        </w:rPr>
        <w:t>Peroxidase</w:t>
      </w:r>
      <w:r>
        <w:rPr>
          <w:b/>
          <w:noProof/>
        </w:rPr>
        <w:t xml:space="preserve"> (PER)</w:t>
      </w:r>
      <w:r w:rsidRPr="002511ED">
        <w:rPr>
          <w:b/>
          <w:noProof/>
        </w:rPr>
        <w:t xml:space="preserve"> </w:t>
      </w:r>
      <w:r w:rsidRPr="00654DE0">
        <w:rPr>
          <w:noProof/>
        </w:rPr>
        <w:t>–</w:t>
      </w:r>
      <w:r w:rsidRPr="002511ED">
        <w:rPr>
          <w:noProof/>
        </w:rPr>
        <w:t xml:space="preserve"> contributes to transformation and breakdown of struct</w:t>
      </w:r>
      <w:r>
        <w:rPr>
          <w:noProof/>
        </w:rPr>
        <w:t xml:space="preserve">ural polymers in plant debris, such as lignin, and complex forms of soil organic matter, such as humus </w:t>
      </w:r>
      <w:r w:rsidRPr="002511ED">
        <w:rPr>
          <w:i/>
          <w:noProof/>
        </w:rPr>
        <w:t xml:space="preserve">(measured </w:t>
      </w:r>
      <w:r>
        <w:rPr>
          <w:i/>
          <w:noProof/>
        </w:rPr>
        <w:t xml:space="preserve">on </w:t>
      </w:r>
      <w:r w:rsidRPr="002511ED">
        <w:rPr>
          <w:i/>
          <w:noProof/>
        </w:rPr>
        <w:t>three dates in 2009)</w:t>
      </w:r>
      <w:r w:rsidRPr="002511ED">
        <w:rPr>
          <w:noProof/>
        </w:rPr>
        <w:t>.</w:t>
      </w:r>
    </w:p>
    <w:p w:rsidR="00D62303" w:rsidRPr="002511ED" w:rsidRDefault="00D62303" w:rsidP="00D62303">
      <w:pPr>
        <w:spacing w:after="0"/>
        <w:rPr>
          <w:noProof/>
        </w:rPr>
      </w:pPr>
      <w:r w:rsidRPr="002511ED">
        <w:rPr>
          <w:b/>
          <w:noProof/>
          <w:u w:val="single"/>
        </w:rPr>
        <w:t>Phenol oxidase</w:t>
      </w:r>
      <w:r w:rsidRPr="002511ED">
        <w:rPr>
          <w:b/>
          <w:noProof/>
        </w:rPr>
        <w:t xml:space="preserve"> (POX)</w:t>
      </w:r>
      <w:r w:rsidRPr="002511ED">
        <w:rPr>
          <w:noProof/>
        </w:rPr>
        <w:t xml:space="preserve"> – contributes to transformation and breakdown of struct</w:t>
      </w:r>
      <w:r>
        <w:rPr>
          <w:noProof/>
        </w:rPr>
        <w:t xml:space="preserve">ural polymers in plant debris, such as lignin, and complex forms of soil organic matter, such as humus </w:t>
      </w:r>
      <w:r w:rsidRPr="002511ED">
        <w:rPr>
          <w:i/>
          <w:noProof/>
        </w:rPr>
        <w:t xml:space="preserve">(measured </w:t>
      </w:r>
      <w:r>
        <w:rPr>
          <w:i/>
          <w:noProof/>
        </w:rPr>
        <w:t xml:space="preserve">on </w:t>
      </w:r>
      <w:r w:rsidRPr="002511ED">
        <w:rPr>
          <w:i/>
          <w:noProof/>
        </w:rPr>
        <w:t>three dates in 2009)</w:t>
      </w:r>
      <w:r w:rsidRPr="002511ED">
        <w:rPr>
          <w:noProof/>
        </w:rPr>
        <w:t>.</w:t>
      </w:r>
    </w:p>
    <w:p w:rsidR="00D62303" w:rsidRPr="002511ED" w:rsidRDefault="00D62303" w:rsidP="00D62303">
      <w:pPr>
        <w:rPr>
          <w:noProof/>
        </w:rPr>
      </w:pPr>
    </w:p>
    <w:p w:rsidR="00D62303" w:rsidRPr="002511ED" w:rsidRDefault="00D62303" w:rsidP="00D62303">
      <w:pPr>
        <w:rPr>
          <w:noProof/>
        </w:rPr>
      </w:pPr>
    </w:p>
    <w:p w:rsidR="00D62303" w:rsidRPr="002511ED" w:rsidRDefault="00D62303" w:rsidP="00D62303">
      <w:pPr>
        <w:rPr>
          <w:noProof/>
        </w:rPr>
      </w:pPr>
    </w:p>
    <w:p w:rsidR="00D62303" w:rsidRPr="002511ED" w:rsidRDefault="00D62303" w:rsidP="00D62303">
      <w:pPr>
        <w:spacing w:after="240" w:line="276" w:lineRule="auto"/>
        <w:rPr>
          <w:noProof/>
        </w:rPr>
      </w:pPr>
      <w:r w:rsidRPr="00687D68">
        <w:rPr>
          <w:noProof/>
        </w:rPr>
        <w:lastRenderedPageBreak/>
        <w:drawing>
          <wp:inline distT="0" distB="0" distL="0" distR="0">
            <wp:extent cx="2834640" cy="1923690"/>
            <wp:effectExtent l="0" t="0" r="0" b="0"/>
            <wp:docPr id="2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62303" w:rsidRPr="002511ED" w:rsidRDefault="00D62303" w:rsidP="00D62303">
      <w:pPr>
        <w:spacing w:after="240" w:line="276" w:lineRule="auto"/>
        <w:rPr>
          <w:noProof/>
        </w:rPr>
      </w:pPr>
      <w:r w:rsidRPr="00687D68">
        <w:rPr>
          <w:noProof/>
        </w:rPr>
        <w:drawing>
          <wp:inline distT="0" distB="0" distL="0" distR="0">
            <wp:extent cx="2834640" cy="1923690"/>
            <wp:effectExtent l="0" t="0" r="0" b="0"/>
            <wp:docPr id="2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62303" w:rsidRPr="002511ED" w:rsidRDefault="00D62303" w:rsidP="00D62303">
      <w:pPr>
        <w:spacing w:after="360" w:line="276" w:lineRule="auto"/>
        <w:rPr>
          <w:noProof/>
        </w:rPr>
      </w:pPr>
      <w:r w:rsidRPr="00687D68">
        <w:rPr>
          <w:noProof/>
        </w:rPr>
        <w:drawing>
          <wp:inline distT="0" distB="0" distL="0" distR="0">
            <wp:extent cx="2834640" cy="1923690"/>
            <wp:effectExtent l="0" t="0" r="0" b="0"/>
            <wp:docPr id="2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62303" w:rsidRDefault="00D62303">
      <w:pPr>
        <w:spacing w:line="276" w:lineRule="auto"/>
        <w:rPr>
          <w:b/>
          <w:noProof/>
        </w:rPr>
        <w:sectPr w:rsidR="00D62303" w:rsidSect="00D62303">
          <w:type w:val="continuous"/>
          <w:pgSz w:w="12240" w:h="15840"/>
          <w:pgMar w:top="1440" w:right="1440" w:bottom="1440" w:left="1440" w:header="720" w:footer="720" w:gutter="0"/>
          <w:cols w:num="2" w:space="720"/>
          <w:docGrid w:linePitch="360"/>
        </w:sectPr>
      </w:pPr>
    </w:p>
    <w:p w:rsidR="00D62303" w:rsidRDefault="00D62303">
      <w:pPr>
        <w:spacing w:line="276" w:lineRule="auto"/>
        <w:rPr>
          <w:b/>
          <w:noProof/>
        </w:rPr>
      </w:pPr>
      <w:r>
        <w:rPr>
          <w:b/>
          <w:noProof/>
        </w:rPr>
        <w:lastRenderedPageBreak/>
        <w:br w:type="page"/>
      </w:r>
    </w:p>
    <w:p w:rsidR="00CD77BA" w:rsidRPr="00860DB9" w:rsidRDefault="00CD77BA" w:rsidP="00531582">
      <w:pPr>
        <w:spacing w:line="276" w:lineRule="auto"/>
        <w:jc w:val="center"/>
        <w:rPr>
          <w:b/>
          <w:noProof/>
        </w:rPr>
        <w:sectPr w:rsidR="00CD77BA" w:rsidRPr="00860DB9" w:rsidSect="00CD77BA">
          <w:type w:val="continuous"/>
          <w:pgSz w:w="12240" w:h="15840"/>
          <w:pgMar w:top="1440" w:right="1440" w:bottom="1440" w:left="1440" w:header="720" w:footer="720" w:gutter="0"/>
          <w:cols w:space="720"/>
          <w:docGrid w:linePitch="360"/>
        </w:sectPr>
      </w:pPr>
      <w:r w:rsidRPr="002511ED">
        <w:rPr>
          <w:b/>
          <w:noProof/>
        </w:rPr>
        <w:lastRenderedPageBreak/>
        <w:t>Soil microbes</w:t>
      </w:r>
    </w:p>
    <w:p w:rsidR="00CD77BA" w:rsidRPr="00860DB9" w:rsidRDefault="00D62303" w:rsidP="00641698">
      <w:pPr>
        <w:spacing w:after="1140"/>
        <w:rPr>
          <w:noProof/>
          <w:color w:val="FF0000"/>
        </w:rPr>
      </w:pPr>
      <w:r w:rsidRPr="002511ED">
        <w:rPr>
          <w:b/>
          <w:noProof/>
          <w:u w:val="single"/>
        </w:rPr>
        <w:lastRenderedPageBreak/>
        <w:t>Ericoid mycorrhiza</w:t>
      </w:r>
      <w:r>
        <w:rPr>
          <w:b/>
          <w:noProof/>
          <w:u w:val="single"/>
        </w:rPr>
        <w:t>e</w:t>
      </w:r>
      <w:r w:rsidRPr="003D3652">
        <w:rPr>
          <w:b/>
          <w:noProof/>
        </w:rPr>
        <w:t xml:space="preserve"> </w:t>
      </w:r>
      <w:r w:rsidRPr="002511ED">
        <w:rPr>
          <w:noProof/>
        </w:rPr>
        <w:t>–</w:t>
      </w:r>
      <w:r>
        <w:rPr>
          <w:noProof/>
        </w:rPr>
        <w:t xml:space="preserve"> are fungus-root associations found in the outside cell layer of hair roots of blueberries. Ericoid mycorrhizae aid in plant uptake of nitrate and organic nitrogen from soil. Mycorrhizal colonization </w:t>
      </w:r>
      <w:r w:rsidRPr="002511ED">
        <w:rPr>
          <w:noProof/>
        </w:rPr>
        <w:t>was assessed on roots collected at 0- to 30-cm soil depth in fal</w:t>
      </w:r>
      <w:r>
        <w:rPr>
          <w:noProof/>
        </w:rPr>
        <w:t>l 2008 and three dates in 2009.</w:t>
      </w:r>
    </w:p>
    <w:p w:rsidR="00CD77BA" w:rsidRPr="00860DB9" w:rsidRDefault="009A3BDC" w:rsidP="009755F7">
      <w:pPr>
        <w:spacing w:after="1800"/>
        <w:rPr>
          <w:noProof/>
          <w:color w:val="FF0000"/>
        </w:rPr>
      </w:pPr>
      <w:r>
        <w:rPr>
          <w:b/>
          <w:noProof/>
          <w:u w:val="single"/>
        </w:rPr>
        <w:t>Soil</w:t>
      </w:r>
      <w:r w:rsidR="00CD77BA" w:rsidRPr="002511ED">
        <w:rPr>
          <w:b/>
          <w:noProof/>
          <w:u w:val="single"/>
        </w:rPr>
        <w:t xml:space="preserve"> bacteria</w:t>
      </w:r>
      <w:r w:rsidR="00CD77BA" w:rsidRPr="002511ED">
        <w:rPr>
          <w:noProof/>
        </w:rPr>
        <w:t xml:space="preserve"> – </w:t>
      </w:r>
      <w:r w:rsidR="00D62303">
        <w:rPr>
          <w:noProof/>
        </w:rPr>
        <w:t xml:space="preserve">feed on organic matter in soil. They </w:t>
      </w:r>
      <w:r w:rsidR="00D62303" w:rsidRPr="002511ED">
        <w:rPr>
          <w:noProof/>
        </w:rPr>
        <w:t xml:space="preserve">were assessed by counting the number of bacteria that grew from soil added to </w:t>
      </w:r>
      <w:r w:rsidR="00D62303">
        <w:rPr>
          <w:noProof/>
        </w:rPr>
        <w:t xml:space="preserve">culture media </w:t>
      </w:r>
      <w:r w:rsidR="00D62303">
        <w:rPr>
          <w:i/>
          <w:noProof/>
        </w:rPr>
        <w:t>(assessed 25-Sept-2008 and 9</w:t>
      </w:r>
      <w:r w:rsidR="00D62303" w:rsidRPr="002511ED">
        <w:rPr>
          <w:i/>
          <w:noProof/>
        </w:rPr>
        <w:t>-Oct-2009)</w:t>
      </w:r>
      <w:r w:rsidR="00D62303" w:rsidRPr="002511ED">
        <w:rPr>
          <w:noProof/>
        </w:rPr>
        <w:t>.</w:t>
      </w:r>
    </w:p>
    <w:p w:rsidR="00CD77BA" w:rsidRPr="002511ED" w:rsidRDefault="00CD77BA" w:rsidP="00AB2F9B">
      <w:pPr>
        <w:spacing w:after="120"/>
        <w:rPr>
          <w:noProof/>
        </w:rPr>
      </w:pPr>
    </w:p>
    <w:p w:rsidR="00CD77BA" w:rsidRDefault="008D1F2D" w:rsidP="00CD2BA7">
      <w:pPr>
        <w:spacing w:after="1860"/>
        <w:rPr>
          <w:noProof/>
        </w:rPr>
      </w:pPr>
      <w:r>
        <w:rPr>
          <w:b/>
          <w:noProof/>
          <w:u w:val="single"/>
        </w:rPr>
        <w:t>Soil</w:t>
      </w:r>
      <w:r w:rsidR="00CD77BA" w:rsidRPr="002511ED">
        <w:rPr>
          <w:b/>
          <w:noProof/>
          <w:u w:val="single"/>
        </w:rPr>
        <w:t xml:space="preserve"> fungi</w:t>
      </w:r>
      <w:r w:rsidR="00CD77BA" w:rsidRPr="002511ED">
        <w:rPr>
          <w:noProof/>
        </w:rPr>
        <w:t xml:space="preserve"> – </w:t>
      </w:r>
      <w:r w:rsidR="00D62303">
        <w:rPr>
          <w:noProof/>
        </w:rPr>
        <w:t xml:space="preserve">feed on organic matter in soil. They </w:t>
      </w:r>
      <w:r w:rsidR="00D62303" w:rsidRPr="002511ED">
        <w:rPr>
          <w:noProof/>
        </w:rPr>
        <w:t xml:space="preserve">were assessed by counting the number of fungi that grew from soil added to </w:t>
      </w:r>
      <w:r w:rsidR="00D62303">
        <w:rPr>
          <w:noProof/>
        </w:rPr>
        <w:t xml:space="preserve">culture media </w:t>
      </w:r>
      <w:r w:rsidR="00D62303">
        <w:rPr>
          <w:i/>
          <w:noProof/>
        </w:rPr>
        <w:t>(assessed 25-Sept-2008 and 9</w:t>
      </w:r>
      <w:r w:rsidR="00D62303" w:rsidRPr="002511ED">
        <w:rPr>
          <w:i/>
          <w:noProof/>
        </w:rPr>
        <w:t>-Oct-2009)</w:t>
      </w:r>
      <w:r w:rsidR="00D62303" w:rsidRPr="002511ED">
        <w:rPr>
          <w:noProof/>
        </w:rPr>
        <w:t>.</w:t>
      </w:r>
    </w:p>
    <w:p w:rsidR="00AB2F9B" w:rsidRPr="002511ED" w:rsidRDefault="00AB46C5" w:rsidP="00531582">
      <w:pPr>
        <w:spacing w:after="240" w:line="276" w:lineRule="auto"/>
        <w:rPr>
          <w:noProof/>
        </w:rPr>
      </w:pPr>
      <w:r w:rsidRPr="00AB46C5">
        <w:rPr>
          <w:noProof/>
        </w:rPr>
        <w:lastRenderedPageBreak/>
        <w:drawing>
          <wp:inline distT="0" distB="0" distL="0" distR="0">
            <wp:extent cx="2834640" cy="192405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844E1" w:rsidRDefault="00667AA4" w:rsidP="00531582">
      <w:pPr>
        <w:spacing w:after="480" w:line="276" w:lineRule="auto"/>
        <w:rPr>
          <w:noProof/>
        </w:rPr>
      </w:pPr>
      <w:r w:rsidRPr="00667AA4">
        <w:rPr>
          <w:noProof/>
        </w:rPr>
        <w:drawing>
          <wp:inline distT="0" distB="0" distL="0" distR="0">
            <wp:extent cx="2834640" cy="192405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B2F9B" w:rsidRPr="002511ED" w:rsidRDefault="00667AA4" w:rsidP="000B7D0F">
      <w:pPr>
        <w:spacing w:after="240" w:line="276" w:lineRule="auto"/>
        <w:rPr>
          <w:noProof/>
        </w:rPr>
      </w:pPr>
      <w:r w:rsidRPr="00667AA4">
        <w:rPr>
          <w:noProof/>
        </w:rPr>
        <w:drawing>
          <wp:inline distT="0" distB="0" distL="0" distR="0">
            <wp:extent cx="2834640" cy="192405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B7D0F" w:rsidRPr="002511ED" w:rsidRDefault="000B7D0F" w:rsidP="00CD2BA7">
      <w:pPr>
        <w:spacing w:after="240" w:line="276" w:lineRule="auto"/>
        <w:rPr>
          <w:noProof/>
        </w:rPr>
      </w:pPr>
    </w:p>
    <w:p w:rsidR="00CD2BA7" w:rsidRPr="002511ED" w:rsidRDefault="00CD2BA7" w:rsidP="00CD2BA7">
      <w:pPr>
        <w:spacing w:after="0" w:line="276" w:lineRule="auto"/>
        <w:jc w:val="center"/>
        <w:rPr>
          <w:b/>
          <w:noProof/>
        </w:rPr>
        <w:sectPr w:rsidR="00CD2BA7" w:rsidRPr="002511ED" w:rsidSect="004B101F">
          <w:type w:val="continuous"/>
          <w:pgSz w:w="12240" w:h="15840"/>
          <w:pgMar w:top="1440" w:right="1440" w:bottom="1440" w:left="1440" w:header="720" w:footer="720" w:gutter="0"/>
          <w:cols w:num="2" w:space="720"/>
          <w:docGrid w:linePitch="360"/>
        </w:sectPr>
      </w:pPr>
    </w:p>
    <w:p w:rsidR="00CB608C" w:rsidRDefault="00CB608C">
      <w:pPr>
        <w:spacing w:line="276" w:lineRule="auto"/>
        <w:rPr>
          <w:b/>
          <w:noProof/>
        </w:rPr>
      </w:pPr>
      <w:r>
        <w:rPr>
          <w:b/>
          <w:noProof/>
        </w:rPr>
        <w:lastRenderedPageBreak/>
        <w:br w:type="page"/>
      </w:r>
    </w:p>
    <w:p w:rsidR="000B7D0F" w:rsidRPr="002511ED" w:rsidRDefault="000B7D0F" w:rsidP="00DD274F">
      <w:pPr>
        <w:spacing w:after="240" w:line="276" w:lineRule="auto"/>
        <w:jc w:val="center"/>
        <w:rPr>
          <w:b/>
          <w:noProof/>
        </w:rPr>
      </w:pPr>
      <w:r w:rsidRPr="002511ED">
        <w:rPr>
          <w:b/>
          <w:noProof/>
        </w:rPr>
        <w:lastRenderedPageBreak/>
        <w:t>Soil microbes</w:t>
      </w:r>
      <w:r w:rsidR="00CD2BA7" w:rsidRPr="002511ED">
        <w:rPr>
          <w:b/>
          <w:noProof/>
        </w:rPr>
        <w:t>,</w:t>
      </w:r>
      <w:r w:rsidR="00CD2BA7" w:rsidRPr="002511ED">
        <w:rPr>
          <w:noProof/>
        </w:rPr>
        <w:t xml:space="preserve"> </w:t>
      </w:r>
      <w:r w:rsidR="00CD2BA7" w:rsidRPr="002511ED">
        <w:rPr>
          <w:b/>
          <w:noProof/>
        </w:rPr>
        <w:t xml:space="preserve"> cont’d</w:t>
      </w:r>
    </w:p>
    <w:p w:rsidR="00CD2BA7" w:rsidRPr="002511ED" w:rsidRDefault="00CD2BA7" w:rsidP="005844E1">
      <w:pPr>
        <w:spacing w:after="0"/>
        <w:rPr>
          <w:b/>
          <w:noProof/>
          <w:u w:val="single"/>
        </w:rPr>
        <w:sectPr w:rsidR="00CD2BA7" w:rsidRPr="002511ED" w:rsidSect="00CD2BA7">
          <w:type w:val="continuous"/>
          <w:pgSz w:w="12240" w:h="15840"/>
          <w:pgMar w:top="1440" w:right="1440" w:bottom="1440" w:left="1440" w:header="720" w:footer="720" w:gutter="0"/>
          <w:cols w:space="720"/>
          <w:docGrid w:linePitch="360"/>
        </w:sectPr>
      </w:pPr>
    </w:p>
    <w:p w:rsidR="00CB608C" w:rsidRPr="00397CF8" w:rsidRDefault="00D62303" w:rsidP="009755F7">
      <w:pPr>
        <w:spacing w:before="60" w:after="1200"/>
        <w:rPr>
          <w:noProof/>
          <w:color w:val="FF0000"/>
        </w:rPr>
      </w:pPr>
      <w:r w:rsidRPr="002511ED">
        <w:rPr>
          <w:b/>
          <w:noProof/>
          <w:u w:val="single"/>
        </w:rPr>
        <w:lastRenderedPageBreak/>
        <w:t xml:space="preserve">Non-plant-parasitic </w:t>
      </w:r>
      <w:r w:rsidRPr="00002858">
        <w:rPr>
          <w:b/>
          <w:noProof/>
          <w:u w:val="single"/>
        </w:rPr>
        <w:t>nematodes</w:t>
      </w:r>
      <w:r w:rsidRPr="00002858">
        <w:rPr>
          <w:noProof/>
          <w:u w:val="single"/>
        </w:rPr>
        <w:t xml:space="preserve"> </w:t>
      </w:r>
      <w:r w:rsidRPr="00002858">
        <w:rPr>
          <w:b/>
          <w:noProof/>
          <w:u w:val="single"/>
        </w:rPr>
        <w:t>in soil</w:t>
      </w:r>
      <w:r>
        <w:rPr>
          <w:noProof/>
        </w:rPr>
        <w:t xml:space="preserve"> </w:t>
      </w:r>
      <w:r w:rsidRPr="002511ED">
        <w:rPr>
          <w:noProof/>
        </w:rPr>
        <w:t>–</w:t>
      </w:r>
      <w:r>
        <w:rPr>
          <w:noProof/>
        </w:rPr>
        <w:t xml:space="preserve"> </w:t>
      </w:r>
      <w:r w:rsidRPr="002511ED">
        <w:rPr>
          <w:noProof/>
        </w:rPr>
        <w:t xml:space="preserve">are </w:t>
      </w:r>
      <w:r>
        <w:rPr>
          <w:noProof/>
        </w:rPr>
        <w:t>“beneficial” because they consume</w:t>
      </w:r>
      <w:r w:rsidRPr="002511ED">
        <w:rPr>
          <w:noProof/>
        </w:rPr>
        <w:t xml:space="preserve"> other microor</w:t>
      </w:r>
      <w:r>
        <w:rPr>
          <w:noProof/>
        </w:rPr>
        <w:t xml:space="preserve">ganisms and in the process release nitrogen and other nutrients. </w:t>
      </w:r>
      <w:r w:rsidRPr="002511ED">
        <w:rPr>
          <w:i/>
          <w:noProof/>
        </w:rPr>
        <w:t xml:space="preserve">(assessed </w:t>
      </w:r>
      <w:r>
        <w:rPr>
          <w:i/>
          <w:noProof/>
        </w:rPr>
        <w:t xml:space="preserve">by </w:t>
      </w:r>
      <w:r w:rsidRPr="00465C8E">
        <w:rPr>
          <w:i/>
          <w:noProof/>
        </w:rPr>
        <w:t>Michigan State University Diagnostic Services</w:t>
      </w:r>
      <w:r w:rsidRPr="002511ED">
        <w:rPr>
          <w:i/>
          <w:noProof/>
        </w:rPr>
        <w:t xml:space="preserve"> </w:t>
      </w:r>
      <w:r>
        <w:rPr>
          <w:i/>
          <w:noProof/>
        </w:rPr>
        <w:t xml:space="preserve">on </w:t>
      </w:r>
      <w:r w:rsidR="00367BED">
        <w:rPr>
          <w:i/>
          <w:noProof/>
        </w:rPr>
        <w:t>6</w:t>
      </w:r>
      <w:r w:rsidRPr="002511ED">
        <w:rPr>
          <w:i/>
          <w:noProof/>
        </w:rPr>
        <w:t>-Jun-2010 at 0- to 2-inch soil depth).</w:t>
      </w:r>
    </w:p>
    <w:p w:rsidR="00CB608C" w:rsidRDefault="00CB608C" w:rsidP="00AD73E4">
      <w:pPr>
        <w:spacing w:before="360" w:after="0"/>
        <w:rPr>
          <w:b/>
          <w:noProof/>
          <w:u w:val="single"/>
        </w:rPr>
      </w:pPr>
    </w:p>
    <w:p w:rsidR="004B101F" w:rsidRDefault="00D62303" w:rsidP="00DD274F">
      <w:pPr>
        <w:spacing w:after="0"/>
        <w:rPr>
          <w:i/>
          <w:noProof/>
        </w:rPr>
      </w:pPr>
      <w:r w:rsidRPr="002511ED">
        <w:rPr>
          <w:b/>
          <w:noProof/>
          <w:u w:val="single"/>
        </w:rPr>
        <w:t>Plant-parasitic nematodes</w:t>
      </w:r>
      <w:r>
        <w:rPr>
          <w:b/>
          <w:noProof/>
          <w:u w:val="single"/>
        </w:rPr>
        <w:t xml:space="preserve"> in soil</w:t>
      </w:r>
      <w:r w:rsidRPr="002511ED">
        <w:rPr>
          <w:noProof/>
        </w:rPr>
        <w:t xml:space="preserve"> –</w:t>
      </w:r>
      <w:r>
        <w:rPr>
          <w:noProof/>
        </w:rPr>
        <w:t xml:space="preserve"> </w:t>
      </w:r>
      <w:r w:rsidRPr="002511ED">
        <w:rPr>
          <w:noProof/>
        </w:rPr>
        <w:t>include lesion, sheath, ring, and spiral nematodes. They only feed on living roots</w:t>
      </w:r>
      <w:r>
        <w:rPr>
          <w:noProof/>
        </w:rPr>
        <w:t xml:space="preserve"> of blueberries and other plants</w:t>
      </w:r>
      <w:r w:rsidRPr="002511ED">
        <w:rPr>
          <w:noProof/>
        </w:rPr>
        <w:t xml:space="preserve"> </w:t>
      </w:r>
      <w:r w:rsidRPr="002511ED">
        <w:rPr>
          <w:i/>
          <w:noProof/>
        </w:rPr>
        <w:t xml:space="preserve">(assessed </w:t>
      </w:r>
      <w:r>
        <w:rPr>
          <w:i/>
          <w:noProof/>
        </w:rPr>
        <w:t xml:space="preserve">by </w:t>
      </w:r>
      <w:r w:rsidRPr="00465C8E">
        <w:rPr>
          <w:i/>
          <w:noProof/>
        </w:rPr>
        <w:t>Michigan State University Diagnostic Services</w:t>
      </w:r>
      <w:r w:rsidRPr="002511ED">
        <w:rPr>
          <w:i/>
          <w:noProof/>
        </w:rPr>
        <w:t xml:space="preserve"> </w:t>
      </w:r>
      <w:r>
        <w:rPr>
          <w:i/>
          <w:noProof/>
        </w:rPr>
        <w:t xml:space="preserve">on </w:t>
      </w:r>
      <w:r w:rsidR="00367BED">
        <w:rPr>
          <w:i/>
          <w:noProof/>
        </w:rPr>
        <w:t>6</w:t>
      </w:r>
      <w:r w:rsidRPr="002511ED">
        <w:rPr>
          <w:i/>
          <w:noProof/>
        </w:rPr>
        <w:t>-Jun-2010 at 0- to 2-inch soil depth).</w:t>
      </w:r>
    </w:p>
    <w:p w:rsidR="00D62303" w:rsidRDefault="00D62303" w:rsidP="00DD274F">
      <w:pPr>
        <w:spacing w:after="0"/>
        <w:rPr>
          <w:i/>
          <w:noProof/>
        </w:rPr>
      </w:pPr>
    </w:p>
    <w:p w:rsidR="00311066" w:rsidRDefault="00311066" w:rsidP="002511ED">
      <w:pPr>
        <w:spacing w:before="300" w:after="0"/>
        <w:rPr>
          <w:i/>
          <w:noProof/>
        </w:rPr>
      </w:pPr>
    </w:p>
    <w:p w:rsidR="00F050DF" w:rsidRDefault="00F050DF" w:rsidP="002511ED">
      <w:pPr>
        <w:spacing w:before="300" w:after="0"/>
        <w:rPr>
          <w:i/>
          <w:noProof/>
        </w:rPr>
      </w:pPr>
    </w:p>
    <w:p w:rsidR="00F050DF" w:rsidRDefault="00F050DF" w:rsidP="002511ED">
      <w:pPr>
        <w:spacing w:before="300" w:after="0"/>
        <w:rPr>
          <w:i/>
          <w:noProof/>
        </w:rPr>
      </w:pPr>
    </w:p>
    <w:p w:rsidR="00F050DF" w:rsidRDefault="00F050DF" w:rsidP="002511ED">
      <w:pPr>
        <w:spacing w:before="300" w:after="0"/>
        <w:rPr>
          <w:i/>
          <w:noProof/>
        </w:rPr>
      </w:pPr>
    </w:p>
    <w:p w:rsidR="00F050DF" w:rsidRDefault="00F050DF" w:rsidP="002511ED">
      <w:pPr>
        <w:spacing w:before="300" w:after="0"/>
        <w:rPr>
          <w:i/>
          <w:noProof/>
        </w:rPr>
      </w:pPr>
    </w:p>
    <w:p w:rsidR="00F050DF" w:rsidRDefault="00F050DF" w:rsidP="002511ED">
      <w:pPr>
        <w:spacing w:before="300" w:after="0"/>
        <w:rPr>
          <w:i/>
          <w:noProof/>
        </w:rPr>
      </w:pPr>
    </w:p>
    <w:p w:rsidR="00F050DF" w:rsidRDefault="00F050DF" w:rsidP="002511ED">
      <w:pPr>
        <w:spacing w:before="300" w:after="0"/>
        <w:rPr>
          <w:i/>
          <w:noProof/>
        </w:rPr>
      </w:pPr>
    </w:p>
    <w:p w:rsidR="00F050DF" w:rsidRDefault="00F050DF" w:rsidP="002511ED">
      <w:pPr>
        <w:spacing w:before="300" w:after="0"/>
        <w:rPr>
          <w:i/>
          <w:noProof/>
        </w:rPr>
      </w:pPr>
    </w:p>
    <w:p w:rsidR="00F050DF" w:rsidRDefault="00EA0722" w:rsidP="00F050DF">
      <w:pPr>
        <w:spacing w:after="120"/>
        <w:rPr>
          <w:i/>
          <w:noProof/>
        </w:rPr>
      </w:pPr>
      <w:r w:rsidRPr="00EA0722">
        <w:rPr>
          <w:i/>
          <w:noProof/>
        </w:rPr>
        <w:lastRenderedPageBreak/>
        <w:drawing>
          <wp:inline distT="0" distB="0" distL="0" distR="0">
            <wp:extent cx="2743200" cy="18288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050DF" w:rsidRDefault="00F050DF" w:rsidP="00F050DF">
      <w:pPr>
        <w:spacing w:after="120"/>
        <w:rPr>
          <w:i/>
          <w:noProof/>
        </w:rPr>
      </w:pPr>
    </w:p>
    <w:p w:rsidR="004B101F" w:rsidRPr="002511ED" w:rsidRDefault="00667AA4" w:rsidP="00CD2BA7">
      <w:pPr>
        <w:spacing w:after="0"/>
      </w:pPr>
      <w:r w:rsidRPr="00667AA4">
        <w:rPr>
          <w:noProof/>
        </w:rPr>
        <w:drawing>
          <wp:inline distT="0" distB="0" distL="0" distR="0">
            <wp:extent cx="2743200" cy="18288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050DF" w:rsidRDefault="00F050DF">
      <w:pPr>
        <w:spacing w:line="276" w:lineRule="auto"/>
      </w:pPr>
      <w:r>
        <w:br w:type="page"/>
      </w:r>
    </w:p>
    <w:p w:rsidR="00F050DF" w:rsidRDefault="00F050DF" w:rsidP="00083B2F">
      <w:pPr>
        <w:sectPr w:rsidR="00F050DF" w:rsidSect="004B101F">
          <w:type w:val="continuous"/>
          <w:pgSz w:w="12240" w:h="15840"/>
          <w:pgMar w:top="1440" w:right="1440" w:bottom="1440" w:left="1440" w:header="720" w:footer="720" w:gutter="0"/>
          <w:cols w:num="2" w:space="720"/>
          <w:docGrid w:linePitch="360"/>
        </w:sectPr>
      </w:pPr>
      <w:r>
        <w:lastRenderedPageBreak/>
        <w:tab/>
      </w:r>
    </w:p>
    <w:p w:rsidR="00354F03" w:rsidRDefault="00EA5F42" w:rsidP="00354F03">
      <w:pPr>
        <w:jc w:val="center"/>
        <w:rPr>
          <w:b/>
        </w:rPr>
      </w:pPr>
      <w:r>
        <w:rPr>
          <w:b/>
        </w:rPr>
        <w:lastRenderedPageBreak/>
        <w:t>Summary/Discussion</w:t>
      </w:r>
    </w:p>
    <w:p w:rsidR="00A56C5A" w:rsidRDefault="00A56C5A" w:rsidP="00007F0D">
      <w:pPr>
        <w:ind w:firstLine="720"/>
      </w:pPr>
      <w:r>
        <w:t>Across sampling dat</w:t>
      </w:r>
      <w:r w:rsidR="004B58F2">
        <w:t>es, nitrogen availability at 0-</w:t>
      </w:r>
      <w:r>
        <w:t xml:space="preserve">12-inch soil depth in your field was similar to the average </w:t>
      </w:r>
      <w:r w:rsidR="00D1772F">
        <w:t>for</w:t>
      </w:r>
      <w:r>
        <w:t xml:space="preserve"> </w:t>
      </w:r>
      <w:r w:rsidR="00D1772F">
        <w:t xml:space="preserve">the fields we sampled. Nitrogen availability was </w:t>
      </w:r>
      <w:r>
        <w:t xml:space="preserve">slightly lower than average in the upper two inches of your soil in July, possibly due to temporary nitrogen immobilization in </w:t>
      </w:r>
      <w:r w:rsidR="009755F7">
        <w:t>wood</w:t>
      </w:r>
      <w:r>
        <w:t xml:space="preserve"> mulch. </w:t>
      </w:r>
    </w:p>
    <w:p w:rsidR="009F4489" w:rsidRDefault="007B4B06" w:rsidP="00007F0D">
      <w:pPr>
        <w:ind w:firstLine="720"/>
      </w:pPr>
      <w:r>
        <w:t xml:space="preserve">Soil biological activity </w:t>
      </w:r>
      <w:r w:rsidR="00CD52A3" w:rsidRPr="00007F0D">
        <w:t xml:space="preserve">in your field was in general high and on par with many organic fields. </w:t>
      </w:r>
      <w:r>
        <w:t xml:space="preserve">Potentially mineralizable nitrogen and soil respiration rates were closely related, suggesting microbial activity </w:t>
      </w:r>
      <w:r w:rsidR="009F4489">
        <w:t>is associated with</w:t>
      </w:r>
      <w:r>
        <w:t xml:space="preserve"> nitrogen </w:t>
      </w:r>
      <w:r w:rsidR="00DB4DF4">
        <w:t>release</w:t>
      </w:r>
      <w:r>
        <w:t xml:space="preserve"> in your soil. Enzymes involved in </w:t>
      </w:r>
      <w:r w:rsidR="00A56C5A">
        <w:t xml:space="preserve">cellulose breakdown and </w:t>
      </w:r>
      <w:r>
        <w:t xml:space="preserve">nitrogen and phosphorus mobilization were higher than the </w:t>
      </w:r>
      <w:r w:rsidR="00D1772F">
        <w:t xml:space="preserve">average </w:t>
      </w:r>
      <w:r>
        <w:t>Michigan</w:t>
      </w:r>
      <w:r w:rsidR="00D1772F">
        <w:t xml:space="preserve"> blueberry soil</w:t>
      </w:r>
      <w:r>
        <w:t xml:space="preserve">. </w:t>
      </w:r>
      <w:r w:rsidR="00CD52A3" w:rsidRPr="00007F0D">
        <w:t>The deep layer of wood mulch</w:t>
      </w:r>
      <w:r>
        <w:t xml:space="preserve"> </w:t>
      </w:r>
      <w:r w:rsidR="009F4489">
        <w:t xml:space="preserve">likely contributes to soil </w:t>
      </w:r>
      <w:r w:rsidR="00DB4DF4">
        <w:t xml:space="preserve">health </w:t>
      </w:r>
      <w:r w:rsidR="00CD52A3" w:rsidRPr="00007F0D">
        <w:t>in your field</w:t>
      </w:r>
      <w:r w:rsidR="00007F0D" w:rsidRPr="00007F0D">
        <w:t xml:space="preserve">. </w:t>
      </w:r>
    </w:p>
    <w:p w:rsidR="00D62303" w:rsidRDefault="00D1772F" w:rsidP="00007F0D">
      <w:pPr>
        <w:ind w:firstLine="720"/>
      </w:pPr>
      <w:r>
        <w:t xml:space="preserve">Microbial populations </w:t>
      </w:r>
      <w:r w:rsidR="00D62303">
        <w:t xml:space="preserve">in your soil </w:t>
      </w:r>
      <w:r>
        <w:t>include higher than average fungal counts but lower than average</w:t>
      </w:r>
      <w:r w:rsidR="00D62303">
        <w:t xml:space="preserve"> </w:t>
      </w:r>
      <w:r>
        <w:t>bacterial counts. F</w:t>
      </w:r>
      <w:r w:rsidR="00A56C5A">
        <w:t xml:space="preserve">ungi </w:t>
      </w:r>
      <w:r w:rsidR="009755F7">
        <w:t xml:space="preserve">have </w:t>
      </w:r>
      <w:r>
        <w:t>threadlike hyphae</w:t>
      </w:r>
      <w:r w:rsidR="009755F7">
        <w:t xml:space="preserve"> </w:t>
      </w:r>
      <w:r w:rsidR="00002858">
        <w:t>which allow for</w:t>
      </w:r>
      <w:r>
        <w:t xml:space="preserve"> </w:t>
      </w:r>
      <w:r w:rsidR="00002858">
        <w:t>movement of</w:t>
      </w:r>
      <w:r>
        <w:t xml:space="preserve"> nutrients between </w:t>
      </w:r>
      <w:r w:rsidR="009755F7">
        <w:t>nutrient-rich and nutrient-poor</w:t>
      </w:r>
      <w:r w:rsidR="00002858">
        <w:t xml:space="preserve"> substrates within soil microhabitats, while unicellular bacteria do not have this ability. </w:t>
      </w:r>
      <w:r w:rsidR="009755F7">
        <w:t xml:space="preserve">Fungi </w:t>
      </w:r>
      <w:r w:rsidR="004B58F2">
        <w:t>may be better</w:t>
      </w:r>
      <w:r w:rsidR="00002858">
        <w:t>-</w:t>
      </w:r>
      <w:r w:rsidR="009755F7">
        <w:t xml:space="preserve">equipped </w:t>
      </w:r>
      <w:r w:rsidR="004B58F2">
        <w:t xml:space="preserve">than bacteria </w:t>
      </w:r>
      <w:r w:rsidR="009755F7">
        <w:t xml:space="preserve">to degrade </w:t>
      </w:r>
      <w:r w:rsidR="004B58F2">
        <w:t>coarse, high C:N materials such as wood chips, and w</w:t>
      </w:r>
      <w:r>
        <w:t xml:space="preserve">ood mulch </w:t>
      </w:r>
      <w:r w:rsidR="009755F7">
        <w:t xml:space="preserve">probably increased the ratio </w:t>
      </w:r>
      <w:r w:rsidR="00002858">
        <w:t xml:space="preserve">of </w:t>
      </w:r>
      <w:r w:rsidR="009755F7">
        <w:t xml:space="preserve">fungi to bacteria </w:t>
      </w:r>
      <w:r>
        <w:t>in your soil</w:t>
      </w:r>
      <w:r w:rsidR="009755F7">
        <w:t xml:space="preserve"> relative to the average </w:t>
      </w:r>
      <w:r w:rsidR="00002858">
        <w:t>of</w:t>
      </w:r>
      <w:r w:rsidR="009755F7">
        <w:t xml:space="preserve"> the fields we sampled</w:t>
      </w:r>
      <w:r>
        <w:t>.</w:t>
      </w:r>
    </w:p>
    <w:p w:rsidR="003808A5" w:rsidRPr="00007F0D" w:rsidRDefault="004B58F2" w:rsidP="00007F0D">
      <w:pPr>
        <w:ind w:firstLine="720"/>
      </w:pPr>
      <w:r>
        <w:t xml:space="preserve">Nematodes thrive in very moist soils, and soil moisture near the soil surface was generally low compared to other blueberry fields we sampled. </w:t>
      </w:r>
      <w:r w:rsidR="00D62303">
        <w:t xml:space="preserve">Subsurface drip irrigation in your field is may </w:t>
      </w:r>
      <w:r>
        <w:t xml:space="preserve">thus </w:t>
      </w:r>
      <w:r w:rsidR="00A56C5A">
        <w:t>explain</w:t>
      </w:r>
      <w:r w:rsidR="00D62303">
        <w:t xml:space="preserve"> </w:t>
      </w:r>
      <w:r>
        <w:t>a</w:t>
      </w:r>
      <w:r w:rsidR="00A56C5A">
        <w:t xml:space="preserve"> </w:t>
      </w:r>
      <w:r>
        <w:t xml:space="preserve">lower </w:t>
      </w:r>
      <w:r w:rsidR="00D62303">
        <w:t xml:space="preserve">than average </w:t>
      </w:r>
      <w:r>
        <w:t>count</w:t>
      </w:r>
      <w:r w:rsidR="00D62303">
        <w:t xml:space="preserve"> </w:t>
      </w:r>
      <w:r w:rsidR="00A56C5A">
        <w:t xml:space="preserve">of beneficial, non-plant-parasitic nematodes </w:t>
      </w:r>
      <w:r w:rsidR="00D62303">
        <w:t xml:space="preserve">in the upper 2 inches of </w:t>
      </w:r>
      <w:r w:rsidR="00D1772F">
        <w:t>your soil</w:t>
      </w:r>
      <w:r>
        <w:t xml:space="preserve"> compared to the average field</w:t>
      </w:r>
      <w:r w:rsidR="00D1772F">
        <w:t xml:space="preserve">. </w:t>
      </w:r>
      <w:r w:rsidR="00007F0D" w:rsidRPr="00007F0D">
        <w:t>N</w:t>
      </w:r>
      <w:r w:rsidR="00CD52A3" w:rsidRPr="00007F0D">
        <w:t xml:space="preserve">o pathogenic nematodes were found in a sample of blueberry roots </w:t>
      </w:r>
      <w:r w:rsidR="00007F0D" w:rsidRPr="00007F0D">
        <w:t xml:space="preserve">we </w:t>
      </w:r>
      <w:r w:rsidR="00CD52A3" w:rsidRPr="00007F0D">
        <w:t>submitte</w:t>
      </w:r>
      <w:r>
        <w:t>d to the MSU diagnostic clinic, meaning there is low risk posed by root-feeding nematodes in your field.</w:t>
      </w:r>
    </w:p>
    <w:sectPr w:rsidR="003808A5" w:rsidRPr="00007F0D" w:rsidSect="00CD77B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3A5" w:rsidRPr="00220304" w:rsidRDefault="00F113A5" w:rsidP="0046207A">
      <w:pPr>
        <w:spacing w:after="0"/>
        <w:rPr>
          <w:rFonts w:cs="Times New Roman"/>
        </w:rPr>
      </w:pPr>
      <w:r>
        <w:separator/>
      </w:r>
    </w:p>
  </w:endnote>
  <w:endnote w:type="continuationSeparator" w:id="0">
    <w:p w:rsidR="00F113A5" w:rsidRPr="00220304" w:rsidRDefault="00F113A5" w:rsidP="0046207A">
      <w:pPr>
        <w:spacing w:after="0"/>
        <w:rPr>
          <w:rFonts w:cs="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3A5" w:rsidRPr="00220304" w:rsidRDefault="00F113A5" w:rsidP="0046207A">
      <w:pPr>
        <w:spacing w:after="0"/>
        <w:rPr>
          <w:rFonts w:cs="Times New Roman"/>
        </w:rPr>
      </w:pPr>
      <w:r>
        <w:separator/>
      </w:r>
    </w:p>
  </w:footnote>
  <w:footnote w:type="continuationSeparator" w:id="0">
    <w:p w:rsidR="00F113A5" w:rsidRPr="00220304" w:rsidRDefault="00F113A5" w:rsidP="0046207A">
      <w:pPr>
        <w:spacing w:after="0"/>
        <w:rPr>
          <w:rFonts w:cs="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1"/>
    <w:footnote w:id="0"/>
  </w:footnotePr>
  <w:endnotePr>
    <w:endnote w:id="-1"/>
    <w:endnote w:id="0"/>
  </w:endnotePr>
  <w:compat/>
  <w:rsids>
    <w:rsidRoot w:val="0057036F"/>
    <w:rsid w:val="00002858"/>
    <w:rsid w:val="00007F0D"/>
    <w:rsid w:val="000202DB"/>
    <w:rsid w:val="00030BE8"/>
    <w:rsid w:val="0003749C"/>
    <w:rsid w:val="000475F9"/>
    <w:rsid w:val="000520CB"/>
    <w:rsid w:val="00060952"/>
    <w:rsid w:val="00064D4D"/>
    <w:rsid w:val="00071C37"/>
    <w:rsid w:val="000804D0"/>
    <w:rsid w:val="00083B2F"/>
    <w:rsid w:val="0008773F"/>
    <w:rsid w:val="000A49B1"/>
    <w:rsid w:val="000B707F"/>
    <w:rsid w:val="000B7D0F"/>
    <w:rsid w:val="000D7962"/>
    <w:rsid w:val="000E0EAF"/>
    <w:rsid w:val="000F2241"/>
    <w:rsid w:val="0010247A"/>
    <w:rsid w:val="00112CE0"/>
    <w:rsid w:val="00124AB5"/>
    <w:rsid w:val="00127695"/>
    <w:rsid w:val="0013076F"/>
    <w:rsid w:val="00130EAE"/>
    <w:rsid w:val="00135147"/>
    <w:rsid w:val="00146D12"/>
    <w:rsid w:val="00152E85"/>
    <w:rsid w:val="00153211"/>
    <w:rsid w:val="001710F0"/>
    <w:rsid w:val="00174471"/>
    <w:rsid w:val="001926F4"/>
    <w:rsid w:val="00192D53"/>
    <w:rsid w:val="001B1B10"/>
    <w:rsid w:val="001B2D05"/>
    <w:rsid w:val="001B362A"/>
    <w:rsid w:val="001B5B1A"/>
    <w:rsid w:val="001B6DA7"/>
    <w:rsid w:val="001C247F"/>
    <w:rsid w:val="001C6907"/>
    <w:rsid w:val="001D1D7F"/>
    <w:rsid w:val="001E5EA0"/>
    <w:rsid w:val="001F1B66"/>
    <w:rsid w:val="001F6FD3"/>
    <w:rsid w:val="00203FA1"/>
    <w:rsid w:val="002161E6"/>
    <w:rsid w:val="00234580"/>
    <w:rsid w:val="00242718"/>
    <w:rsid w:val="002511ED"/>
    <w:rsid w:val="002617A0"/>
    <w:rsid w:val="0027239C"/>
    <w:rsid w:val="00285876"/>
    <w:rsid w:val="00285D2D"/>
    <w:rsid w:val="0029143B"/>
    <w:rsid w:val="00291D88"/>
    <w:rsid w:val="002C1739"/>
    <w:rsid w:val="002C76EC"/>
    <w:rsid w:val="002D0F66"/>
    <w:rsid w:val="002F7C7A"/>
    <w:rsid w:val="0030273B"/>
    <w:rsid w:val="00311066"/>
    <w:rsid w:val="00316499"/>
    <w:rsid w:val="0031690F"/>
    <w:rsid w:val="00322FCE"/>
    <w:rsid w:val="00332240"/>
    <w:rsid w:val="00336838"/>
    <w:rsid w:val="00336E59"/>
    <w:rsid w:val="003404DF"/>
    <w:rsid w:val="00345214"/>
    <w:rsid w:val="00351E81"/>
    <w:rsid w:val="00354F03"/>
    <w:rsid w:val="003669DF"/>
    <w:rsid w:val="00367BED"/>
    <w:rsid w:val="00373C63"/>
    <w:rsid w:val="003808A5"/>
    <w:rsid w:val="00383184"/>
    <w:rsid w:val="003834FA"/>
    <w:rsid w:val="00397CF8"/>
    <w:rsid w:val="003A1F0F"/>
    <w:rsid w:val="003A2FD4"/>
    <w:rsid w:val="003B283F"/>
    <w:rsid w:val="003D5DC0"/>
    <w:rsid w:val="003E1198"/>
    <w:rsid w:val="003F19A0"/>
    <w:rsid w:val="00402AB6"/>
    <w:rsid w:val="00413E49"/>
    <w:rsid w:val="00421E24"/>
    <w:rsid w:val="004277DC"/>
    <w:rsid w:val="004347FF"/>
    <w:rsid w:val="00447E58"/>
    <w:rsid w:val="00453B33"/>
    <w:rsid w:val="0046207A"/>
    <w:rsid w:val="00472D20"/>
    <w:rsid w:val="004816FC"/>
    <w:rsid w:val="00487D15"/>
    <w:rsid w:val="0049050B"/>
    <w:rsid w:val="004B101F"/>
    <w:rsid w:val="004B58F2"/>
    <w:rsid w:val="004F75FC"/>
    <w:rsid w:val="00520598"/>
    <w:rsid w:val="00521AB9"/>
    <w:rsid w:val="00523FAD"/>
    <w:rsid w:val="005302E4"/>
    <w:rsid w:val="00531582"/>
    <w:rsid w:val="00533756"/>
    <w:rsid w:val="005447D4"/>
    <w:rsid w:val="005570BF"/>
    <w:rsid w:val="0057036F"/>
    <w:rsid w:val="00573064"/>
    <w:rsid w:val="00575F07"/>
    <w:rsid w:val="00583243"/>
    <w:rsid w:val="00583CF1"/>
    <w:rsid w:val="005844E1"/>
    <w:rsid w:val="005942CC"/>
    <w:rsid w:val="0059651F"/>
    <w:rsid w:val="005A0C5D"/>
    <w:rsid w:val="005B0B37"/>
    <w:rsid w:val="005B276D"/>
    <w:rsid w:val="005B3A43"/>
    <w:rsid w:val="005B3B0F"/>
    <w:rsid w:val="005C6677"/>
    <w:rsid w:val="005C7B23"/>
    <w:rsid w:val="005D29C8"/>
    <w:rsid w:val="005E1283"/>
    <w:rsid w:val="005E330E"/>
    <w:rsid w:val="005F7239"/>
    <w:rsid w:val="00601DAE"/>
    <w:rsid w:val="006055C1"/>
    <w:rsid w:val="0060746A"/>
    <w:rsid w:val="006303EA"/>
    <w:rsid w:val="00637743"/>
    <w:rsid w:val="00641698"/>
    <w:rsid w:val="006419C0"/>
    <w:rsid w:val="006446CE"/>
    <w:rsid w:val="00654DE0"/>
    <w:rsid w:val="00655B7C"/>
    <w:rsid w:val="006655A6"/>
    <w:rsid w:val="00667AA4"/>
    <w:rsid w:val="006700CF"/>
    <w:rsid w:val="006814E6"/>
    <w:rsid w:val="0068619E"/>
    <w:rsid w:val="00687D68"/>
    <w:rsid w:val="00694B19"/>
    <w:rsid w:val="006A4039"/>
    <w:rsid w:val="006C016E"/>
    <w:rsid w:val="006C14F7"/>
    <w:rsid w:val="006C6D39"/>
    <w:rsid w:val="006E5EC7"/>
    <w:rsid w:val="00700A37"/>
    <w:rsid w:val="007328B4"/>
    <w:rsid w:val="00732EC7"/>
    <w:rsid w:val="00737DC0"/>
    <w:rsid w:val="00740004"/>
    <w:rsid w:val="007436F5"/>
    <w:rsid w:val="00747335"/>
    <w:rsid w:val="0075009A"/>
    <w:rsid w:val="00755D99"/>
    <w:rsid w:val="00770EF6"/>
    <w:rsid w:val="007B0F8B"/>
    <w:rsid w:val="007B4B06"/>
    <w:rsid w:val="007D5F12"/>
    <w:rsid w:val="007F00F2"/>
    <w:rsid w:val="007F786C"/>
    <w:rsid w:val="0082736F"/>
    <w:rsid w:val="00835EE8"/>
    <w:rsid w:val="00837B33"/>
    <w:rsid w:val="00846191"/>
    <w:rsid w:val="0085072A"/>
    <w:rsid w:val="008552BB"/>
    <w:rsid w:val="00860DB9"/>
    <w:rsid w:val="008647BB"/>
    <w:rsid w:val="00865AA8"/>
    <w:rsid w:val="00886FFF"/>
    <w:rsid w:val="008A7362"/>
    <w:rsid w:val="008D1F2D"/>
    <w:rsid w:val="008D5CB9"/>
    <w:rsid w:val="008F068C"/>
    <w:rsid w:val="00905A9D"/>
    <w:rsid w:val="00907D86"/>
    <w:rsid w:val="00925999"/>
    <w:rsid w:val="009267B3"/>
    <w:rsid w:val="00931A82"/>
    <w:rsid w:val="009373BC"/>
    <w:rsid w:val="00944485"/>
    <w:rsid w:val="00957780"/>
    <w:rsid w:val="009700C2"/>
    <w:rsid w:val="009755F7"/>
    <w:rsid w:val="009A3BDC"/>
    <w:rsid w:val="009C1565"/>
    <w:rsid w:val="009C7601"/>
    <w:rsid w:val="009D6AC8"/>
    <w:rsid w:val="009F4489"/>
    <w:rsid w:val="009F5908"/>
    <w:rsid w:val="009F61FB"/>
    <w:rsid w:val="00A147B8"/>
    <w:rsid w:val="00A171A1"/>
    <w:rsid w:val="00A216A2"/>
    <w:rsid w:val="00A32F48"/>
    <w:rsid w:val="00A41388"/>
    <w:rsid w:val="00A4441E"/>
    <w:rsid w:val="00A45722"/>
    <w:rsid w:val="00A46B79"/>
    <w:rsid w:val="00A56C5A"/>
    <w:rsid w:val="00A56ECB"/>
    <w:rsid w:val="00A64B4F"/>
    <w:rsid w:val="00A727AD"/>
    <w:rsid w:val="00A72D94"/>
    <w:rsid w:val="00A76F1C"/>
    <w:rsid w:val="00A856E7"/>
    <w:rsid w:val="00A94E1A"/>
    <w:rsid w:val="00A95538"/>
    <w:rsid w:val="00A956E3"/>
    <w:rsid w:val="00AA637A"/>
    <w:rsid w:val="00AB145E"/>
    <w:rsid w:val="00AB2F9B"/>
    <w:rsid w:val="00AB46C5"/>
    <w:rsid w:val="00AC0694"/>
    <w:rsid w:val="00AC2705"/>
    <w:rsid w:val="00AD5916"/>
    <w:rsid w:val="00AD6B48"/>
    <w:rsid w:val="00AD73E4"/>
    <w:rsid w:val="00AE1961"/>
    <w:rsid w:val="00AF75D0"/>
    <w:rsid w:val="00B00A16"/>
    <w:rsid w:val="00B0123D"/>
    <w:rsid w:val="00B055BE"/>
    <w:rsid w:val="00B0645B"/>
    <w:rsid w:val="00B23B1E"/>
    <w:rsid w:val="00B40917"/>
    <w:rsid w:val="00B427A5"/>
    <w:rsid w:val="00B509A4"/>
    <w:rsid w:val="00B661BE"/>
    <w:rsid w:val="00B877CA"/>
    <w:rsid w:val="00BB33B8"/>
    <w:rsid w:val="00BD0B65"/>
    <w:rsid w:val="00BD0DD4"/>
    <w:rsid w:val="00BD2E1A"/>
    <w:rsid w:val="00C142AD"/>
    <w:rsid w:val="00C20613"/>
    <w:rsid w:val="00C2657E"/>
    <w:rsid w:val="00C44E71"/>
    <w:rsid w:val="00C470BB"/>
    <w:rsid w:val="00C52449"/>
    <w:rsid w:val="00C6771B"/>
    <w:rsid w:val="00C749CE"/>
    <w:rsid w:val="00C74B11"/>
    <w:rsid w:val="00CB0C90"/>
    <w:rsid w:val="00CB55E8"/>
    <w:rsid w:val="00CB608C"/>
    <w:rsid w:val="00CC6F7C"/>
    <w:rsid w:val="00CD2BA7"/>
    <w:rsid w:val="00CD52A3"/>
    <w:rsid w:val="00CD77BA"/>
    <w:rsid w:val="00CE6BA5"/>
    <w:rsid w:val="00D00581"/>
    <w:rsid w:val="00D039C7"/>
    <w:rsid w:val="00D03BF8"/>
    <w:rsid w:val="00D075CF"/>
    <w:rsid w:val="00D1610D"/>
    <w:rsid w:val="00D1772F"/>
    <w:rsid w:val="00D26D61"/>
    <w:rsid w:val="00D322B1"/>
    <w:rsid w:val="00D32F91"/>
    <w:rsid w:val="00D44380"/>
    <w:rsid w:val="00D45365"/>
    <w:rsid w:val="00D51B65"/>
    <w:rsid w:val="00D62303"/>
    <w:rsid w:val="00D65438"/>
    <w:rsid w:val="00D67B5E"/>
    <w:rsid w:val="00D90155"/>
    <w:rsid w:val="00D91924"/>
    <w:rsid w:val="00DA2CCE"/>
    <w:rsid w:val="00DA3BAB"/>
    <w:rsid w:val="00DB1DA9"/>
    <w:rsid w:val="00DB4DF4"/>
    <w:rsid w:val="00DB7608"/>
    <w:rsid w:val="00DC7A92"/>
    <w:rsid w:val="00DD037C"/>
    <w:rsid w:val="00DD274F"/>
    <w:rsid w:val="00E17875"/>
    <w:rsid w:val="00E243EC"/>
    <w:rsid w:val="00E31291"/>
    <w:rsid w:val="00E33FBF"/>
    <w:rsid w:val="00E47240"/>
    <w:rsid w:val="00E71299"/>
    <w:rsid w:val="00E71EC7"/>
    <w:rsid w:val="00E808CD"/>
    <w:rsid w:val="00E905CE"/>
    <w:rsid w:val="00EA0722"/>
    <w:rsid w:val="00EA19A7"/>
    <w:rsid w:val="00EA3E17"/>
    <w:rsid w:val="00EA5F42"/>
    <w:rsid w:val="00EB29F6"/>
    <w:rsid w:val="00EC6502"/>
    <w:rsid w:val="00EC752A"/>
    <w:rsid w:val="00EE5136"/>
    <w:rsid w:val="00EF6936"/>
    <w:rsid w:val="00EF6CEF"/>
    <w:rsid w:val="00EF71A6"/>
    <w:rsid w:val="00F050DF"/>
    <w:rsid w:val="00F07BD4"/>
    <w:rsid w:val="00F07FCB"/>
    <w:rsid w:val="00F113A5"/>
    <w:rsid w:val="00F23693"/>
    <w:rsid w:val="00F25387"/>
    <w:rsid w:val="00F37DE6"/>
    <w:rsid w:val="00F53776"/>
    <w:rsid w:val="00F610AA"/>
    <w:rsid w:val="00F62FFE"/>
    <w:rsid w:val="00F7390B"/>
    <w:rsid w:val="00FC1017"/>
    <w:rsid w:val="00FD48CD"/>
    <w:rsid w:val="00FE2EF0"/>
    <w:rsid w:val="00FE7F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613"/>
    <w:pPr>
      <w:spacing w:line="240" w:lineRule="auto"/>
    </w:pPr>
    <w:rPr>
      <w:rFonts w:ascii="Times New Roman" w:hAnsi="Times New Roman"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4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471"/>
    <w:rPr>
      <w:rFonts w:ascii="Tahoma" w:hAnsi="Tahoma" w:cs="Tahoma"/>
      <w:sz w:val="16"/>
      <w:szCs w:val="16"/>
    </w:rPr>
  </w:style>
  <w:style w:type="paragraph" w:styleId="Header">
    <w:name w:val="header"/>
    <w:basedOn w:val="Normal"/>
    <w:link w:val="HeaderChar"/>
    <w:uiPriority w:val="99"/>
    <w:unhideWhenUsed/>
    <w:rsid w:val="0046207A"/>
    <w:pPr>
      <w:tabs>
        <w:tab w:val="center" w:pos="4680"/>
        <w:tab w:val="right" w:pos="9360"/>
      </w:tabs>
      <w:spacing w:after="0"/>
    </w:pPr>
  </w:style>
  <w:style w:type="character" w:customStyle="1" w:styleId="HeaderChar">
    <w:name w:val="Header Char"/>
    <w:basedOn w:val="DefaultParagraphFont"/>
    <w:link w:val="Header"/>
    <w:uiPriority w:val="99"/>
    <w:rsid w:val="0046207A"/>
    <w:rPr>
      <w:rFonts w:ascii="Times New Roman" w:hAnsi="Times New Roman" w:cs="Calibri"/>
      <w:sz w:val="24"/>
    </w:rPr>
  </w:style>
  <w:style w:type="paragraph" w:styleId="Footer">
    <w:name w:val="footer"/>
    <w:basedOn w:val="Normal"/>
    <w:link w:val="FooterChar"/>
    <w:uiPriority w:val="99"/>
    <w:semiHidden/>
    <w:unhideWhenUsed/>
    <w:rsid w:val="0046207A"/>
    <w:pPr>
      <w:tabs>
        <w:tab w:val="center" w:pos="4680"/>
        <w:tab w:val="right" w:pos="9360"/>
      </w:tabs>
      <w:spacing w:after="0"/>
    </w:pPr>
  </w:style>
  <w:style w:type="character" w:customStyle="1" w:styleId="FooterChar">
    <w:name w:val="Footer Char"/>
    <w:basedOn w:val="DefaultParagraphFont"/>
    <w:link w:val="Footer"/>
    <w:uiPriority w:val="99"/>
    <w:semiHidden/>
    <w:rsid w:val="0046207A"/>
    <w:rPr>
      <w:rFonts w:ascii="Times New Roman" w:hAnsi="Times New Roman" w:cs="Calibri"/>
      <w:sz w:val="24"/>
    </w:rPr>
  </w:style>
  <w:style w:type="character" w:styleId="Hyperlink">
    <w:name w:val="Hyperlink"/>
    <w:basedOn w:val="DefaultParagraphFont"/>
    <w:uiPriority w:val="99"/>
    <w:unhideWhenUsed/>
    <w:rsid w:val="009700C2"/>
    <w:rPr>
      <w:color w:val="0000FF" w:themeColor="hyperlink"/>
      <w:u w:val="single"/>
    </w:rPr>
  </w:style>
  <w:style w:type="character" w:styleId="CommentReference">
    <w:name w:val="annotation reference"/>
    <w:basedOn w:val="DefaultParagraphFont"/>
    <w:uiPriority w:val="99"/>
    <w:semiHidden/>
    <w:unhideWhenUsed/>
    <w:rsid w:val="00AC0694"/>
    <w:rPr>
      <w:sz w:val="16"/>
      <w:szCs w:val="16"/>
    </w:rPr>
  </w:style>
  <w:style w:type="paragraph" w:styleId="CommentText">
    <w:name w:val="annotation text"/>
    <w:basedOn w:val="Normal"/>
    <w:link w:val="CommentTextChar"/>
    <w:uiPriority w:val="99"/>
    <w:semiHidden/>
    <w:unhideWhenUsed/>
    <w:rsid w:val="00AC0694"/>
    <w:rPr>
      <w:sz w:val="20"/>
      <w:szCs w:val="20"/>
    </w:rPr>
  </w:style>
  <w:style w:type="character" w:customStyle="1" w:styleId="CommentTextChar">
    <w:name w:val="Comment Text Char"/>
    <w:basedOn w:val="DefaultParagraphFont"/>
    <w:link w:val="CommentText"/>
    <w:uiPriority w:val="99"/>
    <w:semiHidden/>
    <w:rsid w:val="00AC0694"/>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AC0694"/>
    <w:rPr>
      <w:b/>
      <w:bCs/>
    </w:rPr>
  </w:style>
  <w:style w:type="character" w:customStyle="1" w:styleId="CommentSubjectChar">
    <w:name w:val="Comment Subject Char"/>
    <w:basedOn w:val="CommentTextChar"/>
    <w:link w:val="CommentSubject"/>
    <w:uiPriority w:val="99"/>
    <w:semiHidden/>
    <w:rsid w:val="00AC0694"/>
    <w:rPr>
      <w:rFonts w:ascii="Times New Roman" w:hAnsi="Times New Roman"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613"/>
    <w:pPr>
      <w:spacing w:line="240" w:lineRule="auto"/>
    </w:pPr>
    <w:rPr>
      <w:rFonts w:ascii="Times New Roman" w:hAnsi="Times New Roman"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4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471"/>
    <w:rPr>
      <w:rFonts w:ascii="Tahoma" w:hAnsi="Tahoma" w:cs="Tahoma"/>
      <w:sz w:val="16"/>
      <w:szCs w:val="16"/>
    </w:rPr>
  </w:style>
  <w:style w:type="paragraph" w:styleId="Header">
    <w:name w:val="header"/>
    <w:basedOn w:val="Normal"/>
    <w:link w:val="HeaderChar"/>
    <w:uiPriority w:val="99"/>
    <w:unhideWhenUsed/>
    <w:rsid w:val="0046207A"/>
    <w:pPr>
      <w:tabs>
        <w:tab w:val="center" w:pos="4680"/>
        <w:tab w:val="right" w:pos="9360"/>
      </w:tabs>
      <w:spacing w:after="0"/>
    </w:pPr>
  </w:style>
  <w:style w:type="character" w:customStyle="1" w:styleId="HeaderChar">
    <w:name w:val="Header Char"/>
    <w:basedOn w:val="DefaultParagraphFont"/>
    <w:link w:val="Header"/>
    <w:uiPriority w:val="99"/>
    <w:rsid w:val="0046207A"/>
    <w:rPr>
      <w:rFonts w:ascii="Times New Roman" w:hAnsi="Times New Roman" w:cs="Calibri"/>
      <w:sz w:val="24"/>
    </w:rPr>
  </w:style>
  <w:style w:type="paragraph" w:styleId="Footer">
    <w:name w:val="footer"/>
    <w:basedOn w:val="Normal"/>
    <w:link w:val="FooterChar"/>
    <w:uiPriority w:val="99"/>
    <w:semiHidden/>
    <w:unhideWhenUsed/>
    <w:rsid w:val="0046207A"/>
    <w:pPr>
      <w:tabs>
        <w:tab w:val="center" w:pos="4680"/>
        <w:tab w:val="right" w:pos="9360"/>
      </w:tabs>
      <w:spacing w:after="0"/>
    </w:pPr>
  </w:style>
  <w:style w:type="character" w:customStyle="1" w:styleId="FooterChar">
    <w:name w:val="Footer Char"/>
    <w:basedOn w:val="DefaultParagraphFont"/>
    <w:link w:val="Footer"/>
    <w:uiPriority w:val="99"/>
    <w:semiHidden/>
    <w:rsid w:val="0046207A"/>
    <w:rPr>
      <w:rFonts w:ascii="Times New Roman" w:hAnsi="Times New Roman" w:cs="Calibri"/>
      <w:sz w:val="24"/>
    </w:rPr>
  </w:style>
  <w:style w:type="character" w:styleId="Hyperlink">
    <w:name w:val="Hyperlink"/>
    <w:basedOn w:val="DefaultParagraphFont"/>
    <w:uiPriority w:val="99"/>
    <w:unhideWhenUsed/>
    <w:rsid w:val="009700C2"/>
    <w:rPr>
      <w:color w:val="0000FF" w:themeColor="hyperlink"/>
      <w:u w:val="single"/>
    </w:rPr>
  </w:style>
  <w:style w:type="character" w:styleId="CommentReference">
    <w:name w:val="annotation reference"/>
    <w:basedOn w:val="DefaultParagraphFont"/>
    <w:uiPriority w:val="99"/>
    <w:semiHidden/>
    <w:unhideWhenUsed/>
    <w:rsid w:val="00AC0694"/>
    <w:rPr>
      <w:sz w:val="16"/>
      <w:szCs w:val="16"/>
    </w:rPr>
  </w:style>
  <w:style w:type="paragraph" w:styleId="CommentText">
    <w:name w:val="annotation text"/>
    <w:basedOn w:val="Normal"/>
    <w:link w:val="CommentTextChar"/>
    <w:uiPriority w:val="99"/>
    <w:semiHidden/>
    <w:unhideWhenUsed/>
    <w:rsid w:val="00AC0694"/>
    <w:rPr>
      <w:sz w:val="20"/>
      <w:szCs w:val="20"/>
    </w:rPr>
  </w:style>
  <w:style w:type="character" w:customStyle="1" w:styleId="CommentTextChar">
    <w:name w:val="Comment Text Char"/>
    <w:basedOn w:val="DefaultParagraphFont"/>
    <w:link w:val="CommentText"/>
    <w:uiPriority w:val="99"/>
    <w:semiHidden/>
    <w:rsid w:val="00AC0694"/>
    <w:rPr>
      <w:rFonts w:ascii="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AC0694"/>
    <w:rPr>
      <w:b/>
      <w:bCs/>
    </w:rPr>
  </w:style>
  <w:style w:type="character" w:customStyle="1" w:styleId="CommentSubjectChar">
    <w:name w:val="Comment Subject Char"/>
    <w:basedOn w:val="CommentTextChar"/>
    <w:link w:val="CommentSubject"/>
    <w:uiPriority w:val="99"/>
    <w:semiHidden/>
    <w:rsid w:val="00AC0694"/>
    <w:rPr>
      <w:rFonts w:ascii="Times New Roman" w:hAnsi="Times New Roman" w:cs="Calibri"/>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owsky@msu.edu"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hyperlink" Target="mailto:schilder@msu.edu" TargetMode="External"/><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hyperlink" Target="mailto:hansone@msu.edu"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2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Jesse%202\Documents\data\SARE%20grower%20survey\grower%20soil%20test%20reports.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spPr>
            <a:ln w="3175">
              <a:solidFill>
                <a:schemeClr val="tx1"/>
              </a:solidFill>
            </a:ln>
          </c:spPr>
          <c:dPt>
            <c:idx val="0"/>
            <c:spPr>
              <a:solidFill>
                <a:schemeClr val="tx1"/>
              </a:solidFill>
              <a:ln w="3175">
                <a:noFill/>
              </a:ln>
            </c:spPr>
          </c:dPt>
          <c:dPt>
            <c:idx val="1"/>
            <c:spPr>
              <a:solidFill>
                <a:schemeClr val="bg1"/>
              </a:solidFill>
              <a:ln w="3175">
                <a:solidFill>
                  <a:schemeClr val="tx1"/>
                </a:solidFill>
              </a:ln>
            </c:spPr>
          </c:dPt>
          <c:dPt>
            <c:idx val="3"/>
            <c:spPr>
              <a:solidFill>
                <a:schemeClr val="tx1"/>
              </a:solidFill>
              <a:ln w="3175">
                <a:noFill/>
              </a:ln>
            </c:spPr>
          </c:dPt>
          <c:dPt>
            <c:idx val="4"/>
            <c:spPr>
              <a:solidFill>
                <a:schemeClr val="bg1"/>
              </a:solidFill>
              <a:ln w="3175">
                <a:solidFill>
                  <a:schemeClr val="tx1"/>
                </a:solidFill>
              </a:ln>
            </c:spPr>
          </c:dPt>
          <c:errBars>
            <c:errBarType val="both"/>
            <c:errValType val="cust"/>
            <c:plus>
              <c:numRef>
                <c:f>('Soil C, N'!$J$86:$J$88,'Soil C, N'!$J$92:$J$93)</c:f>
                <c:numCache>
                  <c:formatCode>General</c:formatCode>
                  <c:ptCount val="5"/>
                  <c:pt idx="1">
                    <c:v>0.64378900324415989</c:v>
                  </c:pt>
                  <c:pt idx="4">
                    <c:v>0.20144831556717743</c:v>
                  </c:pt>
                </c:numCache>
              </c:numRef>
            </c:plus>
            <c:minus>
              <c:numRef>
                <c:f>('Soil C, N'!$J$86:$J$88,'Soil C, N'!$J$92:$J$93)</c:f>
                <c:numCache>
                  <c:formatCode>General</c:formatCode>
                  <c:ptCount val="5"/>
                  <c:pt idx="1">
                    <c:v>0.64378900324415989</c:v>
                  </c:pt>
                  <c:pt idx="4">
                    <c:v>0.20144831556717743</c:v>
                  </c:pt>
                </c:numCache>
              </c:numRef>
            </c:minus>
            <c:spPr>
              <a:ln w="3175"/>
            </c:spPr>
          </c:errBars>
          <c:val>
            <c:numRef>
              <c:f>('Soil C, N'!$I$86:$I$88,'Soil C, N'!$I$92:$I$93)</c:f>
              <c:numCache>
                <c:formatCode>_(* #,##0.00_);_(* \(#,##0.00\);_(* "-"??_);_(@_)</c:formatCode>
                <c:ptCount val="5"/>
                <c:pt idx="0">
                  <c:v>8.3101110000000009</c:v>
                </c:pt>
                <c:pt idx="1">
                  <c:v>5.4649506999999655</c:v>
                </c:pt>
                <c:pt idx="3">
                  <c:v>3.3682058024096388</c:v>
                </c:pt>
                <c:pt idx="4">
                  <c:v>3.0093970852572411</c:v>
                </c:pt>
              </c:numCache>
            </c:numRef>
          </c:val>
        </c:ser>
        <c:axId val="150955136"/>
        <c:axId val="150956672"/>
      </c:barChart>
      <c:catAx>
        <c:axId val="150955136"/>
        <c:scaling>
          <c:orientation val="minMax"/>
        </c:scaling>
        <c:axPos val="b"/>
        <c:tickLblPos val="nextTo"/>
        <c:spPr>
          <a:ln w="3175">
            <a:solidFill>
              <a:srgbClr val="A6A6A6"/>
            </a:solidFill>
          </a:ln>
        </c:spPr>
        <c:txPr>
          <a:bodyPr/>
          <a:lstStyle/>
          <a:p>
            <a:pPr>
              <a:defRPr sz="100">
                <a:solidFill>
                  <a:schemeClr val="bg1"/>
                </a:solidFill>
              </a:defRPr>
            </a:pPr>
            <a:endParaRPr lang="en-US"/>
          </a:p>
        </c:txPr>
        <c:crossAx val="150956672"/>
        <c:crosses val="autoZero"/>
        <c:auto val="1"/>
        <c:lblAlgn val="ctr"/>
        <c:lblOffset val="100"/>
      </c:catAx>
      <c:valAx>
        <c:axId val="150956672"/>
        <c:scaling>
          <c:orientation val="minMax"/>
          <c:max val="9"/>
        </c:scaling>
        <c:axPos val="l"/>
        <c:title>
          <c:tx>
            <c:rich>
              <a:bodyPr rot="-5400000" vert="horz"/>
              <a:lstStyle/>
              <a:p>
                <a:pPr>
                  <a:defRPr sz="1200" b="0"/>
                </a:pPr>
                <a:r>
                  <a:rPr lang="en-US" sz="1200" b="0" i="0" u="none" strike="noStrike" baseline="0"/>
                  <a:t>SOM (%) </a:t>
                </a:r>
                <a:endParaRPr lang="en-US"/>
              </a:p>
            </c:rich>
          </c:tx>
        </c:title>
        <c:numFmt formatCode="#,##0" sourceLinked="0"/>
        <c:tickLblPos val="nextTo"/>
        <c:spPr>
          <a:ln w="3175">
            <a:solidFill>
              <a:srgbClr val="A6A6A6"/>
            </a:solidFill>
          </a:ln>
        </c:spPr>
        <c:txPr>
          <a:bodyPr/>
          <a:lstStyle/>
          <a:p>
            <a:pPr>
              <a:defRPr sz="1200"/>
            </a:pPr>
            <a:endParaRPr lang="en-US"/>
          </a:p>
        </c:txPr>
        <c:crossAx val="150955136"/>
        <c:crosses val="autoZero"/>
        <c:crossBetween val="between"/>
        <c:majorUnit val="1"/>
      </c:valAx>
    </c:plotArea>
    <c:plotVisOnly val="1"/>
    <c:dispBlanksAs val="gap"/>
  </c:chart>
  <c:spPr>
    <a:ln>
      <a:noFill/>
    </a:ln>
  </c:spPr>
  <c:txPr>
    <a:bodyPr/>
    <a:lstStyle/>
    <a:p>
      <a:pPr>
        <a:defRPr>
          <a:latin typeface="Microsoft Uighur" pitchFamily="2" charset="-78"/>
          <a:cs typeface="Microsoft Uighur" pitchFamily="2" charset="-78"/>
        </a:defRPr>
      </a:pPr>
      <a:endParaRPr lang="en-US"/>
    </a:p>
  </c:txPr>
  <c:externalData r:id="rId2"/>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5246570741157572"/>
          <c:y val="3.9293082166985786E-2"/>
          <c:w val="0.81798134608173989"/>
          <c:h val="0.58531072503028203"/>
        </c:manualLayout>
      </c:layout>
      <c:lineChart>
        <c:grouping val="standard"/>
        <c:ser>
          <c:idx val="0"/>
          <c:order val="0"/>
          <c:tx>
            <c:strRef>
              <c:f>DeGrandchamp!$C$62</c:f>
              <c:strCache>
                <c:ptCount val="1"/>
                <c:pt idx="0">
                  <c:v>NW of weather station</c:v>
                </c:pt>
              </c:strCache>
            </c:strRef>
          </c:tx>
          <c:spPr>
            <a:ln w="9525">
              <a:solidFill>
                <a:schemeClr val="tx1"/>
              </a:solidFill>
            </a:ln>
          </c:spPr>
          <c:marker>
            <c:symbol val="square"/>
            <c:size val="2"/>
            <c:spPr>
              <a:solidFill>
                <a:sysClr val="windowText" lastClr="000000"/>
              </a:solidFill>
              <a:ln w="9525">
                <a:solidFill>
                  <a:schemeClr val="tx1"/>
                </a:solidFill>
              </a:ln>
            </c:spPr>
          </c:marker>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(DeGrandchamp!$D$62:$G$62,DeGrandchamp!$L$62:$N$62)</c:f>
              <c:numCache>
                <c:formatCode>General</c:formatCode>
                <c:ptCount val="7"/>
                <c:pt idx="0">
                  <c:v>405.14412052524432</c:v>
                </c:pt>
                <c:pt idx="1">
                  <c:v>253.59508944765787</c:v>
                </c:pt>
                <c:pt idx="2">
                  <c:v>405.28614931470162</c:v>
                </c:pt>
                <c:pt idx="4">
                  <c:v>163.17593264213343</c:v>
                </c:pt>
                <c:pt idx="5">
                  <c:v>99.604738105041179</c:v>
                </c:pt>
                <c:pt idx="6">
                  <c:v>151.62652832264743</c:v>
                </c:pt>
              </c:numCache>
            </c:numRef>
          </c:val>
        </c:ser>
        <c:ser>
          <c:idx val="1"/>
          <c:order val="1"/>
          <c:tx>
            <c:strRef>
              <c:f>DeGrandchamp!$C$63</c:f>
              <c:strCache>
                <c:ptCount val="1"/>
                <c:pt idx="0">
                  <c:v>MI Average</c:v>
                </c:pt>
              </c:strCache>
            </c:strRef>
          </c:tx>
          <c:spPr>
            <a:ln w="6350">
              <a:solidFill>
                <a:schemeClr val="tx1">
                  <a:lumMod val="65000"/>
                  <a:lumOff val="35000"/>
                </a:schemeClr>
              </a:solidFill>
              <a:prstDash val="dash"/>
            </a:ln>
          </c:spPr>
          <c:marker>
            <c:symbol val="none"/>
          </c:marker>
          <c:errBars>
            <c:errDir val="y"/>
            <c:errBarType val="both"/>
            <c:errValType val="cust"/>
            <c:plus>
              <c:numRef>
                <c:f>(DeGrandchamp!$D$65:$G$65,DeGrandchamp!$L$65:$N$65)</c:f>
                <c:numCache>
                  <c:formatCode>General</c:formatCode>
                  <c:ptCount val="7"/>
                  <c:pt idx="0">
                    <c:v>32.275390087042048</c:v>
                  </c:pt>
                  <c:pt idx="1">
                    <c:v>38.468110004014363</c:v>
                  </c:pt>
                  <c:pt idx="2">
                    <c:v>31.044187993165217</c:v>
                  </c:pt>
                  <c:pt idx="4">
                    <c:v>8.0427527740538149</c:v>
                  </c:pt>
                  <c:pt idx="5">
                    <c:v>10.026487875566257</c:v>
                  </c:pt>
                  <c:pt idx="6">
                    <c:v>9.357523100556838</c:v>
                  </c:pt>
                </c:numCache>
              </c:numRef>
            </c:plus>
            <c:minus>
              <c:numRef>
                <c:f>(DeGrandchamp!$D$65:$G$65,DeGrandchamp!$L$65:$N$65)</c:f>
                <c:numCache>
                  <c:formatCode>General</c:formatCode>
                  <c:ptCount val="7"/>
                  <c:pt idx="0">
                    <c:v>32.275390087042048</c:v>
                  </c:pt>
                  <c:pt idx="1">
                    <c:v>38.468110004014363</c:v>
                  </c:pt>
                  <c:pt idx="2">
                    <c:v>31.044187993165217</c:v>
                  </c:pt>
                  <c:pt idx="4">
                    <c:v>8.0427527740538149</c:v>
                  </c:pt>
                  <c:pt idx="5">
                    <c:v>10.026487875566257</c:v>
                  </c:pt>
                  <c:pt idx="6">
                    <c:v>9.357523100556838</c:v>
                  </c:pt>
                </c:numCache>
              </c:numRef>
            </c:minus>
            <c:spPr>
              <a:ln w="3175">
                <a:solidFill>
                  <a:schemeClr val="tx1">
                    <a:lumMod val="95000"/>
                    <a:lumOff val="5000"/>
                  </a:schemeClr>
                </a:solidFill>
              </a:ln>
            </c:spPr>
          </c:errBars>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(DeGrandchamp!$D$63:$G$63,DeGrandchamp!$L$63:$N$63)</c:f>
              <c:numCache>
                <c:formatCode>General</c:formatCode>
                <c:ptCount val="7"/>
                <c:pt idx="0">
                  <c:v>264.38142492484832</c:v>
                </c:pt>
                <c:pt idx="1">
                  <c:v>250.52409185379531</c:v>
                </c:pt>
                <c:pt idx="2">
                  <c:v>233.35625707971164</c:v>
                </c:pt>
                <c:pt idx="4">
                  <c:v>109.65106933866581</c:v>
                </c:pt>
                <c:pt idx="5">
                  <c:v>106.65717666824312</c:v>
                </c:pt>
                <c:pt idx="6">
                  <c:v>95.262203387019085</c:v>
                </c:pt>
              </c:numCache>
            </c:numRef>
          </c:val>
        </c:ser>
        <c:marker val="1"/>
        <c:axId val="197299584"/>
        <c:axId val="197317760"/>
      </c:lineChart>
      <c:catAx>
        <c:axId val="197299584"/>
        <c:scaling>
          <c:orientation val="minMax"/>
        </c:scaling>
        <c:axPos val="b"/>
        <c:majorTickMark val="none"/>
        <c:tickLblPos val="nextTo"/>
        <c:spPr>
          <a:ln>
            <a:noFill/>
          </a:ln>
        </c:spPr>
        <c:txPr>
          <a:bodyPr rot="-2400000"/>
          <a:lstStyle/>
          <a:p>
            <a:pPr>
              <a:defRPr sz="1200"/>
            </a:pPr>
            <a:endParaRPr lang="en-US"/>
          </a:p>
        </c:txPr>
        <c:crossAx val="197317760"/>
        <c:crosses val="autoZero"/>
        <c:auto val="1"/>
        <c:lblAlgn val="l"/>
        <c:lblOffset val="0"/>
      </c:catAx>
      <c:valAx>
        <c:axId val="197317760"/>
        <c:scaling>
          <c:orientation val="minMax"/>
        </c:scaling>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Microsoft Uighur" pitchFamily="2" charset="-78"/>
                    <a:ea typeface="+mn-ea"/>
                    <a:cs typeface="Microsoft Uighur" pitchFamily="2" charset="-78"/>
                  </a:defRPr>
                </a:pPr>
                <a:r>
                  <a:rPr lang="en-US" sz="1200" b="0" i="0" baseline="0"/>
                  <a:t>BG activity nmol / g soil / hour</a:t>
                </a:r>
              </a:p>
            </c:rich>
          </c:tx>
        </c:title>
        <c:numFmt formatCode="0" sourceLinked="0"/>
        <c:tickLblPos val="nextTo"/>
        <c:spPr>
          <a:ln w="3175">
            <a:solidFill>
              <a:srgbClr val="A6A6A6"/>
            </a:solidFill>
          </a:ln>
        </c:spPr>
        <c:txPr>
          <a:bodyPr/>
          <a:lstStyle/>
          <a:p>
            <a:pPr>
              <a:defRPr sz="1200"/>
            </a:pPr>
            <a:endParaRPr lang="en-US"/>
          </a:p>
        </c:txPr>
        <c:crossAx val="197299584"/>
        <c:crosses val="autoZero"/>
        <c:crossBetween val="between"/>
      </c:valAx>
      <c:spPr>
        <a:ln w="3175">
          <a:solidFill>
            <a:srgbClr val="A6A6A6"/>
          </a:solidFill>
        </a:ln>
      </c:spPr>
    </c:plotArea>
    <c:legend>
      <c:legendPos val="r"/>
      <c:layout>
        <c:manualLayout>
          <c:xMode val="edge"/>
          <c:yMode val="edge"/>
          <c:x val="0.47507866960178691"/>
          <c:y val="4.0798884514436771E-2"/>
          <c:w val="0.4906887647108692"/>
          <c:h val="0.16510452758715555"/>
        </c:manualLayout>
      </c:layout>
      <c:txPr>
        <a:bodyPr/>
        <a:lstStyle/>
        <a:p>
          <a:pPr>
            <a:defRPr sz="1200"/>
          </a:pPr>
          <a:endParaRPr lang="en-US"/>
        </a:p>
      </c:txPr>
    </c:legend>
    <c:plotVisOnly val="1"/>
    <c:dispBlanksAs val="gap"/>
  </c:chart>
  <c:spPr>
    <a:ln>
      <a:noFill/>
    </a:ln>
  </c:spPr>
  <c:txPr>
    <a:bodyPr/>
    <a:lstStyle/>
    <a:p>
      <a:pPr>
        <a:defRPr sz="900">
          <a:latin typeface="Microsoft Uighur" pitchFamily="2" charset="-78"/>
          <a:cs typeface="Microsoft Uighur" pitchFamily="2" charset="-78"/>
        </a:defRPr>
      </a:pPr>
      <a:endParaRPr lang="en-US"/>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5246570741157572"/>
          <c:y val="3.9293082166985786E-2"/>
          <c:w val="0.81798134608173989"/>
          <c:h val="0.58531094139934881"/>
        </c:manualLayout>
      </c:layout>
      <c:lineChart>
        <c:grouping val="standard"/>
        <c:ser>
          <c:idx val="0"/>
          <c:order val="0"/>
          <c:tx>
            <c:strRef>
              <c:f>DeGrandchamp!$C$57</c:f>
              <c:strCache>
                <c:ptCount val="1"/>
                <c:pt idx="0">
                  <c:v>NW of weather station</c:v>
                </c:pt>
              </c:strCache>
            </c:strRef>
          </c:tx>
          <c:spPr>
            <a:ln w="9525">
              <a:solidFill>
                <a:schemeClr val="tx1"/>
              </a:solidFill>
            </a:ln>
          </c:spPr>
          <c:marker>
            <c:symbol val="square"/>
            <c:size val="2"/>
            <c:spPr>
              <a:solidFill>
                <a:sysClr val="windowText" lastClr="000000"/>
              </a:solidFill>
              <a:ln w="9525">
                <a:solidFill>
                  <a:schemeClr val="tx1"/>
                </a:solidFill>
              </a:ln>
            </c:spPr>
          </c:marker>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(DeGrandchamp!$D$57:$G$57,DeGrandchamp!$L$57:$N$57)</c:f>
              <c:numCache>
                <c:formatCode>General</c:formatCode>
                <c:ptCount val="7"/>
                <c:pt idx="0">
                  <c:v>93.731313981608551</c:v>
                </c:pt>
                <c:pt idx="1">
                  <c:v>79.245441435257817</c:v>
                </c:pt>
                <c:pt idx="2">
                  <c:v>135.5298772071468</c:v>
                </c:pt>
                <c:pt idx="4">
                  <c:v>30.63958421793863</c:v>
                </c:pt>
                <c:pt idx="5">
                  <c:v>26.345374306013326</c:v>
                </c:pt>
                <c:pt idx="6">
                  <c:v>40.504198160287494</c:v>
                </c:pt>
              </c:numCache>
            </c:numRef>
          </c:val>
        </c:ser>
        <c:ser>
          <c:idx val="1"/>
          <c:order val="1"/>
          <c:tx>
            <c:strRef>
              <c:f>DeGrandchamp!$C$58</c:f>
              <c:strCache>
                <c:ptCount val="1"/>
                <c:pt idx="0">
                  <c:v>MI Average</c:v>
                </c:pt>
              </c:strCache>
            </c:strRef>
          </c:tx>
          <c:spPr>
            <a:ln w="6350">
              <a:solidFill>
                <a:schemeClr val="tx1">
                  <a:lumMod val="65000"/>
                  <a:lumOff val="35000"/>
                </a:schemeClr>
              </a:solidFill>
              <a:prstDash val="dash"/>
            </a:ln>
          </c:spPr>
          <c:marker>
            <c:symbol val="none"/>
          </c:marker>
          <c:errBars>
            <c:errDir val="y"/>
            <c:errBarType val="both"/>
            <c:errValType val="cust"/>
            <c:plus>
              <c:numRef>
                <c:f>(DeGrandchamp!$D$60:$G$60,DeGrandchamp!$L$60:$N$60)</c:f>
                <c:numCache>
                  <c:formatCode>General</c:formatCode>
                  <c:ptCount val="7"/>
                  <c:pt idx="0">
                    <c:v>11.146236221674819</c:v>
                  </c:pt>
                  <c:pt idx="1">
                    <c:v>12.761568242277095</c:v>
                  </c:pt>
                  <c:pt idx="2">
                    <c:v>13.578111080419303</c:v>
                  </c:pt>
                  <c:pt idx="4">
                    <c:v>2.3047939268599889</c:v>
                  </c:pt>
                  <c:pt idx="5">
                    <c:v>2.9756817414304852</c:v>
                  </c:pt>
                  <c:pt idx="6">
                    <c:v>3.1354910319446847</c:v>
                  </c:pt>
                </c:numCache>
              </c:numRef>
            </c:plus>
            <c:minus>
              <c:numRef>
                <c:f>(DeGrandchamp!$D$60:$G$60,DeGrandchamp!$L$60:$N$60)</c:f>
                <c:numCache>
                  <c:formatCode>General</c:formatCode>
                  <c:ptCount val="7"/>
                  <c:pt idx="0">
                    <c:v>11.146236221674819</c:v>
                  </c:pt>
                  <c:pt idx="1">
                    <c:v>12.761568242277095</c:v>
                  </c:pt>
                  <c:pt idx="2">
                    <c:v>13.578111080419303</c:v>
                  </c:pt>
                  <c:pt idx="4">
                    <c:v>2.3047939268599889</c:v>
                  </c:pt>
                  <c:pt idx="5">
                    <c:v>2.9756817414304852</c:v>
                  </c:pt>
                  <c:pt idx="6">
                    <c:v>3.1354910319446847</c:v>
                  </c:pt>
                </c:numCache>
              </c:numRef>
            </c:minus>
            <c:spPr>
              <a:ln w="3175">
                <a:solidFill>
                  <a:schemeClr val="tx1">
                    <a:lumMod val="95000"/>
                    <a:lumOff val="5000"/>
                  </a:schemeClr>
                </a:solidFill>
              </a:ln>
            </c:spPr>
          </c:errBars>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(DeGrandchamp!$D$58:$G$58,DeGrandchamp!$L$58:$N$58)</c:f>
              <c:numCache>
                <c:formatCode>General</c:formatCode>
                <c:ptCount val="7"/>
                <c:pt idx="0">
                  <c:v>66.682721353965164</c:v>
                </c:pt>
                <c:pt idx="1">
                  <c:v>66.476603576135503</c:v>
                </c:pt>
                <c:pt idx="2">
                  <c:v>72.957015458293327</c:v>
                </c:pt>
                <c:pt idx="4">
                  <c:v>23.275841805014551</c:v>
                </c:pt>
                <c:pt idx="5">
                  <c:v>23.441098578230783</c:v>
                </c:pt>
                <c:pt idx="6">
                  <c:v>22.33175672538723</c:v>
                </c:pt>
              </c:numCache>
            </c:numRef>
          </c:val>
        </c:ser>
        <c:marker val="1"/>
        <c:axId val="197408640"/>
        <c:axId val="197410176"/>
      </c:lineChart>
      <c:catAx>
        <c:axId val="197408640"/>
        <c:scaling>
          <c:orientation val="minMax"/>
        </c:scaling>
        <c:axPos val="b"/>
        <c:majorTickMark val="none"/>
        <c:tickLblPos val="nextTo"/>
        <c:spPr>
          <a:ln>
            <a:noFill/>
          </a:ln>
        </c:spPr>
        <c:txPr>
          <a:bodyPr rot="-2400000"/>
          <a:lstStyle/>
          <a:p>
            <a:pPr>
              <a:defRPr sz="1200"/>
            </a:pPr>
            <a:endParaRPr lang="en-US"/>
          </a:p>
        </c:txPr>
        <c:crossAx val="197410176"/>
        <c:crosses val="autoZero"/>
        <c:auto val="1"/>
        <c:lblAlgn val="l"/>
        <c:lblOffset val="0"/>
      </c:catAx>
      <c:valAx>
        <c:axId val="197410176"/>
        <c:scaling>
          <c:orientation val="minMax"/>
        </c:scaling>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Microsoft Uighur" pitchFamily="2" charset="-78"/>
                    <a:ea typeface="+mn-ea"/>
                    <a:cs typeface="Microsoft Uighur" pitchFamily="2" charset="-78"/>
                  </a:defRPr>
                </a:pPr>
                <a:r>
                  <a:rPr lang="en-US" sz="1200" b="0" i="0" baseline="0"/>
                  <a:t>CBH activity nmol / g soil / hour</a:t>
                </a:r>
              </a:p>
            </c:rich>
          </c:tx>
        </c:title>
        <c:numFmt formatCode="0" sourceLinked="0"/>
        <c:tickLblPos val="nextTo"/>
        <c:spPr>
          <a:ln w="3175">
            <a:solidFill>
              <a:srgbClr val="A6A6A6"/>
            </a:solidFill>
          </a:ln>
        </c:spPr>
        <c:txPr>
          <a:bodyPr/>
          <a:lstStyle/>
          <a:p>
            <a:pPr>
              <a:defRPr sz="1200"/>
            </a:pPr>
            <a:endParaRPr lang="en-US"/>
          </a:p>
        </c:txPr>
        <c:crossAx val="197408640"/>
        <c:crosses val="autoZero"/>
        <c:crossBetween val="between"/>
      </c:valAx>
      <c:spPr>
        <a:ln w="3175">
          <a:solidFill>
            <a:srgbClr val="A6A6A6"/>
          </a:solidFill>
        </a:ln>
      </c:spPr>
    </c:plotArea>
    <c:legend>
      <c:legendPos val="r"/>
      <c:layout>
        <c:manualLayout>
          <c:xMode val="edge"/>
          <c:yMode val="edge"/>
          <c:x val="0.47507866960178691"/>
          <c:y val="4.0798884514436771E-2"/>
          <c:w val="0.4906887647108692"/>
          <c:h val="0.16510452758715555"/>
        </c:manualLayout>
      </c:layout>
      <c:txPr>
        <a:bodyPr/>
        <a:lstStyle/>
        <a:p>
          <a:pPr>
            <a:defRPr sz="1200"/>
          </a:pPr>
          <a:endParaRPr lang="en-US"/>
        </a:p>
      </c:txPr>
    </c:legend>
    <c:plotVisOnly val="1"/>
    <c:dispBlanksAs val="gap"/>
  </c:chart>
  <c:spPr>
    <a:ln>
      <a:noFill/>
    </a:ln>
  </c:spPr>
  <c:txPr>
    <a:bodyPr/>
    <a:lstStyle/>
    <a:p>
      <a:pPr>
        <a:defRPr sz="900">
          <a:latin typeface="Microsoft Uighur" pitchFamily="2" charset="-78"/>
          <a:cs typeface="Microsoft Uighur" pitchFamily="2" charset="-78"/>
        </a:defRPr>
      </a:pPr>
      <a:endParaRPr lang="en-US"/>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5246570741157572"/>
          <c:y val="3.9293082166985786E-2"/>
          <c:w val="0.81798134608173989"/>
          <c:h val="0.58531072503028203"/>
        </c:manualLayout>
      </c:layout>
      <c:lineChart>
        <c:grouping val="standard"/>
        <c:ser>
          <c:idx val="0"/>
          <c:order val="0"/>
          <c:tx>
            <c:strRef>
              <c:f>DeGrandchamp!$C$52</c:f>
              <c:strCache>
                <c:ptCount val="1"/>
                <c:pt idx="0">
                  <c:v>NW of weather station</c:v>
                </c:pt>
              </c:strCache>
            </c:strRef>
          </c:tx>
          <c:spPr>
            <a:ln w="9525">
              <a:solidFill>
                <a:schemeClr val="tx1"/>
              </a:solidFill>
            </a:ln>
          </c:spPr>
          <c:marker>
            <c:symbol val="square"/>
            <c:size val="2"/>
            <c:spPr>
              <a:solidFill>
                <a:sysClr val="windowText" lastClr="000000"/>
              </a:solidFill>
              <a:ln w="9525">
                <a:solidFill>
                  <a:schemeClr val="tx1"/>
                </a:solidFill>
              </a:ln>
            </c:spPr>
          </c:marker>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(DeGrandchamp!$D$52:$G$52,DeGrandchamp!$L$52:$N$52)</c:f>
              <c:numCache>
                <c:formatCode>General</c:formatCode>
                <c:ptCount val="7"/>
                <c:pt idx="0">
                  <c:v>167.31926068691232</c:v>
                </c:pt>
                <c:pt idx="1">
                  <c:v>104.34947243203459</c:v>
                </c:pt>
                <c:pt idx="2">
                  <c:v>148.08184127840849</c:v>
                </c:pt>
                <c:pt idx="4">
                  <c:v>53.158029431636471</c:v>
                </c:pt>
                <c:pt idx="5">
                  <c:v>38.159850285126424</c:v>
                </c:pt>
                <c:pt idx="6">
                  <c:v>47.317591153734561</c:v>
                </c:pt>
              </c:numCache>
            </c:numRef>
          </c:val>
        </c:ser>
        <c:ser>
          <c:idx val="1"/>
          <c:order val="1"/>
          <c:tx>
            <c:strRef>
              <c:f>DeGrandchamp!$C$53</c:f>
              <c:strCache>
                <c:ptCount val="1"/>
                <c:pt idx="0">
                  <c:v>MI Average</c:v>
                </c:pt>
              </c:strCache>
            </c:strRef>
          </c:tx>
          <c:spPr>
            <a:ln w="6350">
              <a:solidFill>
                <a:schemeClr val="tx1">
                  <a:lumMod val="65000"/>
                  <a:lumOff val="35000"/>
                </a:schemeClr>
              </a:solidFill>
              <a:prstDash val="dash"/>
            </a:ln>
          </c:spPr>
          <c:marker>
            <c:symbol val="none"/>
          </c:marker>
          <c:errBars>
            <c:errDir val="y"/>
            <c:errBarType val="both"/>
            <c:errValType val="cust"/>
            <c:plus>
              <c:numRef>
                <c:f>(DeGrandchamp!$D$55:$G$55,DeGrandchamp!$L$55:$N$55)</c:f>
                <c:numCache>
                  <c:formatCode>General</c:formatCode>
                  <c:ptCount val="7"/>
                  <c:pt idx="0">
                    <c:v>18.210623850260429</c:v>
                  </c:pt>
                  <c:pt idx="1">
                    <c:v>14.330591912275546</c:v>
                  </c:pt>
                  <c:pt idx="2">
                    <c:v>14.607466171620777</c:v>
                  </c:pt>
                  <c:pt idx="4">
                    <c:v>4.2367113190908823</c:v>
                  </c:pt>
                  <c:pt idx="5">
                    <c:v>3.8450329937391281</c:v>
                  </c:pt>
                  <c:pt idx="6">
                    <c:v>4.359045031102478</c:v>
                  </c:pt>
                </c:numCache>
              </c:numRef>
            </c:plus>
            <c:minus>
              <c:numRef>
                <c:f>(DeGrandchamp!$D$55:$G$55,DeGrandchamp!$L$55:$N$55)</c:f>
                <c:numCache>
                  <c:formatCode>General</c:formatCode>
                  <c:ptCount val="7"/>
                  <c:pt idx="0">
                    <c:v>18.210623850260429</c:v>
                  </c:pt>
                  <c:pt idx="1">
                    <c:v>14.330591912275546</c:v>
                  </c:pt>
                  <c:pt idx="2">
                    <c:v>14.607466171620777</c:v>
                  </c:pt>
                  <c:pt idx="4">
                    <c:v>4.2367113190908823</c:v>
                  </c:pt>
                  <c:pt idx="5">
                    <c:v>3.8450329937391281</c:v>
                  </c:pt>
                  <c:pt idx="6">
                    <c:v>4.359045031102478</c:v>
                  </c:pt>
                </c:numCache>
              </c:numRef>
            </c:minus>
            <c:spPr>
              <a:ln w="3175">
                <a:solidFill>
                  <a:schemeClr val="tx1">
                    <a:lumMod val="95000"/>
                    <a:lumOff val="5000"/>
                  </a:schemeClr>
                </a:solidFill>
              </a:ln>
            </c:spPr>
          </c:errBars>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(DeGrandchamp!$D$53:$G$53,DeGrandchamp!$L$53:$N$53)</c:f>
              <c:numCache>
                <c:formatCode>General</c:formatCode>
                <c:ptCount val="7"/>
                <c:pt idx="0">
                  <c:v>95.687322894065858</c:v>
                </c:pt>
                <c:pt idx="1">
                  <c:v>80.819711969535064</c:v>
                </c:pt>
                <c:pt idx="2">
                  <c:v>74.149953199155902</c:v>
                </c:pt>
                <c:pt idx="4">
                  <c:v>38.420462809264997</c:v>
                </c:pt>
                <c:pt idx="5">
                  <c:v>34.775806297672595</c:v>
                </c:pt>
                <c:pt idx="6">
                  <c:v>30.960938716335729</c:v>
                </c:pt>
              </c:numCache>
            </c:numRef>
          </c:val>
        </c:ser>
        <c:marker val="1"/>
        <c:axId val="197452160"/>
        <c:axId val="197453696"/>
      </c:lineChart>
      <c:catAx>
        <c:axId val="197452160"/>
        <c:scaling>
          <c:orientation val="minMax"/>
        </c:scaling>
        <c:axPos val="b"/>
        <c:majorTickMark val="none"/>
        <c:tickLblPos val="nextTo"/>
        <c:spPr>
          <a:ln>
            <a:noFill/>
          </a:ln>
        </c:spPr>
        <c:txPr>
          <a:bodyPr rot="-2400000"/>
          <a:lstStyle/>
          <a:p>
            <a:pPr>
              <a:defRPr sz="1200"/>
            </a:pPr>
            <a:endParaRPr lang="en-US"/>
          </a:p>
        </c:txPr>
        <c:crossAx val="197453696"/>
        <c:crosses val="autoZero"/>
        <c:auto val="1"/>
        <c:lblAlgn val="l"/>
        <c:lblOffset val="0"/>
      </c:catAx>
      <c:valAx>
        <c:axId val="197453696"/>
        <c:scaling>
          <c:orientation val="minMax"/>
        </c:scaling>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Microsoft Uighur" pitchFamily="2" charset="-78"/>
                    <a:ea typeface="+mn-ea"/>
                    <a:cs typeface="Microsoft Uighur" pitchFamily="2" charset="-78"/>
                  </a:defRPr>
                </a:pPr>
                <a:r>
                  <a:rPr lang="en-US" sz="1200" b="0" i="0" baseline="0"/>
                  <a:t>NAG activity nmol / g soil / hour</a:t>
                </a:r>
                <a:endParaRPr lang="en-US" sz="1200"/>
              </a:p>
            </c:rich>
          </c:tx>
        </c:title>
        <c:numFmt formatCode="0" sourceLinked="0"/>
        <c:tickLblPos val="nextTo"/>
        <c:spPr>
          <a:ln w="3175">
            <a:solidFill>
              <a:srgbClr val="A6A6A6"/>
            </a:solidFill>
          </a:ln>
        </c:spPr>
        <c:txPr>
          <a:bodyPr/>
          <a:lstStyle/>
          <a:p>
            <a:pPr>
              <a:defRPr sz="1200"/>
            </a:pPr>
            <a:endParaRPr lang="en-US"/>
          </a:p>
        </c:txPr>
        <c:crossAx val="197452160"/>
        <c:crosses val="autoZero"/>
        <c:crossBetween val="between"/>
      </c:valAx>
      <c:spPr>
        <a:ln w="3175">
          <a:solidFill>
            <a:srgbClr val="A6A6A6"/>
          </a:solidFill>
        </a:ln>
      </c:spPr>
    </c:plotArea>
    <c:legend>
      <c:legendPos val="r"/>
      <c:layout>
        <c:manualLayout>
          <c:xMode val="edge"/>
          <c:yMode val="edge"/>
          <c:x val="0.47507866960178691"/>
          <c:y val="4.0798884514436771E-2"/>
          <c:w val="0.4906887647108692"/>
          <c:h val="0.16510452758715555"/>
        </c:manualLayout>
      </c:layout>
      <c:txPr>
        <a:bodyPr/>
        <a:lstStyle/>
        <a:p>
          <a:pPr>
            <a:defRPr sz="1200"/>
          </a:pPr>
          <a:endParaRPr lang="en-US"/>
        </a:p>
      </c:txPr>
    </c:legend>
    <c:plotVisOnly val="1"/>
    <c:dispBlanksAs val="gap"/>
  </c:chart>
  <c:spPr>
    <a:ln>
      <a:noFill/>
    </a:ln>
  </c:spPr>
  <c:txPr>
    <a:bodyPr/>
    <a:lstStyle/>
    <a:p>
      <a:pPr>
        <a:defRPr sz="900">
          <a:latin typeface="Microsoft Uighur" pitchFamily="2" charset="-78"/>
          <a:cs typeface="Microsoft Uighur" pitchFamily="2" charset="-78"/>
        </a:defRPr>
      </a:pPr>
      <a:endParaRPr lang="en-US"/>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5246570741157572"/>
          <c:y val="3.9293082166985786E-2"/>
          <c:w val="0.81798134608173989"/>
          <c:h val="0.5654251574997855"/>
        </c:manualLayout>
      </c:layout>
      <c:lineChart>
        <c:grouping val="standard"/>
        <c:ser>
          <c:idx val="0"/>
          <c:order val="0"/>
          <c:tx>
            <c:strRef>
              <c:f>DeGrandchamp!$C$67</c:f>
              <c:strCache>
                <c:ptCount val="1"/>
                <c:pt idx="0">
                  <c:v>NW of weather station</c:v>
                </c:pt>
              </c:strCache>
            </c:strRef>
          </c:tx>
          <c:spPr>
            <a:ln w="9525">
              <a:solidFill>
                <a:schemeClr val="tx1"/>
              </a:solidFill>
            </a:ln>
          </c:spPr>
          <c:marker>
            <c:symbol val="square"/>
            <c:size val="2"/>
            <c:spPr>
              <a:solidFill>
                <a:sysClr val="windowText" lastClr="000000"/>
              </a:solidFill>
              <a:ln w="9525">
                <a:solidFill>
                  <a:schemeClr val="tx1"/>
                </a:solidFill>
              </a:ln>
            </c:spPr>
          </c:marker>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(DeGrandchamp!$D$67:$G$67,DeGrandchamp!$L$67:$N$67)</c:f>
              <c:numCache>
                <c:formatCode>General</c:formatCode>
                <c:ptCount val="7"/>
                <c:pt idx="0">
                  <c:v>604.69890917013299</c:v>
                </c:pt>
                <c:pt idx="1">
                  <c:v>291.74209391725896</c:v>
                </c:pt>
                <c:pt idx="2">
                  <c:v>527.66403969830014</c:v>
                </c:pt>
                <c:pt idx="4">
                  <c:v>232.18600636435198</c:v>
                </c:pt>
                <c:pt idx="5">
                  <c:v>154.66743627268494</c:v>
                </c:pt>
                <c:pt idx="6">
                  <c:v>215.14149114172596</c:v>
                </c:pt>
              </c:numCache>
            </c:numRef>
          </c:val>
        </c:ser>
        <c:ser>
          <c:idx val="1"/>
          <c:order val="1"/>
          <c:tx>
            <c:strRef>
              <c:f>DeGrandchamp!$C$68</c:f>
              <c:strCache>
                <c:ptCount val="1"/>
                <c:pt idx="0">
                  <c:v>MI Average</c:v>
                </c:pt>
              </c:strCache>
            </c:strRef>
          </c:tx>
          <c:spPr>
            <a:ln w="6350">
              <a:solidFill>
                <a:schemeClr val="tx1">
                  <a:lumMod val="65000"/>
                  <a:lumOff val="35000"/>
                </a:schemeClr>
              </a:solidFill>
              <a:prstDash val="dash"/>
            </a:ln>
          </c:spPr>
          <c:marker>
            <c:symbol val="none"/>
          </c:marker>
          <c:errBars>
            <c:errDir val="y"/>
            <c:errBarType val="both"/>
            <c:errValType val="cust"/>
            <c:plus>
              <c:numRef>
                <c:f>(DeGrandchamp!$D$70:$G$70,DeGrandchamp!$L$70:$N$70)</c:f>
                <c:numCache>
                  <c:formatCode>General</c:formatCode>
                  <c:ptCount val="7"/>
                  <c:pt idx="0">
                    <c:v>51.194519790510363</c:v>
                  </c:pt>
                  <c:pt idx="1">
                    <c:v>48.864734120158253</c:v>
                  </c:pt>
                  <c:pt idx="2">
                    <c:v>43.290442913897053</c:v>
                  </c:pt>
                  <c:pt idx="4">
                    <c:v>16.050823795067455</c:v>
                  </c:pt>
                  <c:pt idx="5">
                    <c:v>17.814689671964889</c:v>
                  </c:pt>
                  <c:pt idx="6">
                    <c:v>15.591795765375791</c:v>
                  </c:pt>
                </c:numCache>
              </c:numRef>
            </c:plus>
            <c:minus>
              <c:numRef>
                <c:f>(DeGrandchamp!$D$70:$G$70,DeGrandchamp!$L$70:$N$70)</c:f>
                <c:numCache>
                  <c:formatCode>General</c:formatCode>
                  <c:ptCount val="7"/>
                  <c:pt idx="0">
                    <c:v>51.194519790510363</c:v>
                  </c:pt>
                  <c:pt idx="1">
                    <c:v>48.864734120158253</c:v>
                  </c:pt>
                  <c:pt idx="2">
                    <c:v>43.290442913897053</c:v>
                  </c:pt>
                  <c:pt idx="4">
                    <c:v>16.050823795067455</c:v>
                  </c:pt>
                  <c:pt idx="5">
                    <c:v>17.814689671964889</c:v>
                  </c:pt>
                  <c:pt idx="6">
                    <c:v>15.591795765375791</c:v>
                  </c:pt>
                </c:numCache>
              </c:numRef>
            </c:minus>
            <c:spPr>
              <a:ln w="3175">
                <a:solidFill>
                  <a:schemeClr val="tx1">
                    <a:lumMod val="95000"/>
                    <a:lumOff val="5000"/>
                  </a:schemeClr>
                </a:solidFill>
              </a:ln>
            </c:spPr>
          </c:errBars>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(DeGrandchamp!$D$68:$G$68,DeGrandchamp!$L$68:$N$68)</c:f>
              <c:numCache>
                <c:formatCode>General</c:formatCode>
                <c:ptCount val="7"/>
                <c:pt idx="0">
                  <c:v>412.08782376262769</c:v>
                </c:pt>
                <c:pt idx="1">
                  <c:v>338.43986543852395</c:v>
                </c:pt>
                <c:pt idx="2">
                  <c:v>322.1135796318955</c:v>
                </c:pt>
                <c:pt idx="4">
                  <c:v>221.13633892567717</c:v>
                </c:pt>
                <c:pt idx="5">
                  <c:v>200.75666670281331</c:v>
                </c:pt>
                <c:pt idx="6">
                  <c:v>187.06054341750524</c:v>
                </c:pt>
              </c:numCache>
            </c:numRef>
          </c:val>
        </c:ser>
        <c:marker val="1"/>
        <c:axId val="197474944"/>
        <c:axId val="197501312"/>
      </c:lineChart>
      <c:catAx>
        <c:axId val="197474944"/>
        <c:scaling>
          <c:orientation val="minMax"/>
        </c:scaling>
        <c:axPos val="b"/>
        <c:majorTickMark val="none"/>
        <c:tickLblPos val="nextTo"/>
        <c:spPr>
          <a:ln>
            <a:noFill/>
          </a:ln>
        </c:spPr>
        <c:txPr>
          <a:bodyPr rot="-2400000"/>
          <a:lstStyle/>
          <a:p>
            <a:pPr>
              <a:defRPr sz="1200"/>
            </a:pPr>
            <a:endParaRPr lang="en-US"/>
          </a:p>
        </c:txPr>
        <c:crossAx val="197501312"/>
        <c:crosses val="autoZero"/>
        <c:auto val="1"/>
        <c:lblAlgn val="l"/>
        <c:lblOffset val="0"/>
      </c:catAx>
      <c:valAx>
        <c:axId val="197501312"/>
        <c:scaling>
          <c:orientation val="minMax"/>
        </c:scaling>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Microsoft Uighur" pitchFamily="2" charset="-78"/>
                    <a:ea typeface="+mn-ea"/>
                    <a:cs typeface="Microsoft Uighur" pitchFamily="2" charset="-78"/>
                  </a:defRPr>
                </a:pPr>
                <a:r>
                  <a:rPr lang="en-US" sz="1200" b="0" i="0" baseline="0"/>
                  <a:t>PHOS activity nmol / g soil / hour</a:t>
                </a:r>
                <a:endParaRPr lang="en-US" sz="1200"/>
              </a:p>
            </c:rich>
          </c:tx>
        </c:title>
        <c:numFmt formatCode="0" sourceLinked="0"/>
        <c:tickLblPos val="nextTo"/>
        <c:spPr>
          <a:ln w="3175">
            <a:solidFill>
              <a:srgbClr val="A6A6A6"/>
            </a:solidFill>
          </a:ln>
        </c:spPr>
        <c:txPr>
          <a:bodyPr/>
          <a:lstStyle/>
          <a:p>
            <a:pPr>
              <a:defRPr sz="1200"/>
            </a:pPr>
            <a:endParaRPr lang="en-US"/>
          </a:p>
        </c:txPr>
        <c:crossAx val="197474944"/>
        <c:crosses val="autoZero"/>
        <c:crossBetween val="between"/>
      </c:valAx>
      <c:spPr>
        <a:ln w="3175">
          <a:solidFill>
            <a:srgbClr val="A6A6A6"/>
          </a:solidFill>
        </a:ln>
      </c:spPr>
    </c:plotArea>
    <c:legend>
      <c:legendPos val="r"/>
      <c:layout>
        <c:manualLayout>
          <c:xMode val="edge"/>
          <c:yMode val="edge"/>
          <c:x val="0.46611809612508132"/>
          <c:y val="4.0798884514436771E-2"/>
          <c:w val="0.4996493381875653"/>
          <c:h val="0.16510452758715555"/>
        </c:manualLayout>
      </c:layout>
      <c:txPr>
        <a:bodyPr/>
        <a:lstStyle/>
        <a:p>
          <a:pPr>
            <a:defRPr sz="1200"/>
          </a:pPr>
          <a:endParaRPr lang="en-US"/>
        </a:p>
      </c:txPr>
    </c:legend>
    <c:plotVisOnly val="1"/>
    <c:dispBlanksAs val="gap"/>
  </c:chart>
  <c:spPr>
    <a:ln>
      <a:noFill/>
    </a:ln>
  </c:spPr>
  <c:txPr>
    <a:bodyPr/>
    <a:lstStyle/>
    <a:p>
      <a:pPr>
        <a:defRPr sz="900">
          <a:latin typeface="Microsoft Uighur" pitchFamily="2" charset="-78"/>
          <a:cs typeface="Microsoft Uighur" pitchFamily="2" charset="-78"/>
        </a:defRPr>
      </a:pPr>
      <a:endParaRPr lang="en-US"/>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5246570741157572"/>
          <c:y val="3.9293082166985786E-2"/>
          <c:w val="0.81798134608173989"/>
          <c:h val="0.58684299445336829"/>
        </c:manualLayout>
      </c:layout>
      <c:lineChart>
        <c:grouping val="standard"/>
        <c:ser>
          <c:idx val="0"/>
          <c:order val="0"/>
          <c:tx>
            <c:strRef>
              <c:f>DeGrandchamp!$C$82</c:f>
              <c:strCache>
                <c:ptCount val="1"/>
                <c:pt idx="0">
                  <c:v>NW of weather station</c:v>
                </c:pt>
              </c:strCache>
            </c:strRef>
          </c:tx>
          <c:spPr>
            <a:ln w="9525">
              <a:solidFill>
                <a:schemeClr val="tx1"/>
              </a:solidFill>
            </a:ln>
          </c:spPr>
          <c:marker>
            <c:symbol val="square"/>
            <c:size val="2"/>
            <c:spPr>
              <a:solidFill>
                <a:sysClr val="windowText" lastClr="000000"/>
              </a:solidFill>
              <a:ln w="9525">
                <a:solidFill>
                  <a:schemeClr val="tx1"/>
                </a:solidFill>
              </a:ln>
            </c:spPr>
          </c:marker>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(DeGrandchamp!$D$82:$G$82,DeGrandchamp!$L$82:$N$82)</c:f>
              <c:numCache>
                <c:formatCode>General</c:formatCode>
                <c:ptCount val="7"/>
                <c:pt idx="0">
                  <c:v>4.4865431896613455</c:v>
                </c:pt>
                <c:pt idx="1">
                  <c:v>1.9691310833069042</c:v>
                </c:pt>
                <c:pt idx="2">
                  <c:v>2.0027642395716225</c:v>
                </c:pt>
                <c:pt idx="4">
                  <c:v>3.1270315070681103</c:v>
                </c:pt>
                <c:pt idx="5">
                  <c:v>1.8144600609558783</c:v>
                </c:pt>
                <c:pt idx="6">
                  <c:v>1.7242840736531533</c:v>
                </c:pt>
              </c:numCache>
            </c:numRef>
          </c:val>
        </c:ser>
        <c:ser>
          <c:idx val="1"/>
          <c:order val="1"/>
          <c:tx>
            <c:strRef>
              <c:f>DeGrandchamp!$C$83</c:f>
              <c:strCache>
                <c:ptCount val="1"/>
                <c:pt idx="0">
                  <c:v>MI Average</c:v>
                </c:pt>
              </c:strCache>
            </c:strRef>
          </c:tx>
          <c:spPr>
            <a:ln w="6350">
              <a:solidFill>
                <a:schemeClr val="tx1">
                  <a:lumMod val="65000"/>
                  <a:lumOff val="35000"/>
                </a:schemeClr>
              </a:solidFill>
              <a:prstDash val="dash"/>
            </a:ln>
          </c:spPr>
          <c:marker>
            <c:symbol val="none"/>
          </c:marker>
          <c:errBars>
            <c:errDir val="y"/>
            <c:errBarType val="both"/>
            <c:errValType val="cust"/>
            <c:plus>
              <c:numRef>
                <c:f>(DeGrandchamp!$D$85:$G$85,DeGrandchamp!$L$85:$N$85)</c:f>
                <c:numCache>
                  <c:formatCode>General</c:formatCode>
                  <c:ptCount val="7"/>
                  <c:pt idx="0">
                    <c:v>0.42627050582904807</c:v>
                  </c:pt>
                  <c:pt idx="1">
                    <c:v>0.17334710775763518</c:v>
                  </c:pt>
                  <c:pt idx="2">
                    <c:v>0.11921155404236097</c:v>
                  </c:pt>
                  <c:pt idx="4">
                    <c:v>0.13741322782512796</c:v>
                  </c:pt>
                  <c:pt idx="5">
                    <c:v>5.3823098237139572E-2</c:v>
                  </c:pt>
                  <c:pt idx="6">
                    <c:v>6.7248955875907346E-2</c:v>
                  </c:pt>
                </c:numCache>
              </c:numRef>
            </c:plus>
            <c:minus>
              <c:numRef>
                <c:f>(DeGrandchamp!$D$85:$G$85,DeGrandchamp!$L$85:$N$85)</c:f>
                <c:numCache>
                  <c:formatCode>General</c:formatCode>
                  <c:ptCount val="7"/>
                  <c:pt idx="0">
                    <c:v>0.42627050582904807</c:v>
                  </c:pt>
                  <c:pt idx="1">
                    <c:v>0.17334710775763518</c:v>
                  </c:pt>
                  <c:pt idx="2">
                    <c:v>0.11921155404236097</c:v>
                  </c:pt>
                  <c:pt idx="4">
                    <c:v>0.13741322782512796</c:v>
                  </c:pt>
                  <c:pt idx="5">
                    <c:v>5.3823098237139572E-2</c:v>
                  </c:pt>
                  <c:pt idx="6">
                    <c:v>6.7248955875907346E-2</c:v>
                  </c:pt>
                </c:numCache>
              </c:numRef>
            </c:minus>
            <c:spPr>
              <a:ln w="3175">
                <a:solidFill>
                  <a:schemeClr val="tx1">
                    <a:lumMod val="95000"/>
                    <a:lumOff val="5000"/>
                  </a:schemeClr>
                </a:solidFill>
              </a:ln>
            </c:spPr>
          </c:errBars>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(DeGrandchamp!$D$83:$G$83,DeGrandchamp!$L$83:$N$83)</c:f>
              <c:numCache>
                <c:formatCode>General</c:formatCode>
                <c:ptCount val="7"/>
                <c:pt idx="0">
                  <c:v>2.7911494982467047</c:v>
                </c:pt>
                <c:pt idx="1">
                  <c:v>2.3713557968542127</c:v>
                </c:pt>
                <c:pt idx="2">
                  <c:v>1.7716926424645054</c:v>
                </c:pt>
                <c:pt idx="4">
                  <c:v>1.8435700022834218</c:v>
                </c:pt>
                <c:pt idx="5">
                  <c:v>1.6048227662040571</c:v>
                </c:pt>
                <c:pt idx="6">
                  <c:v>1.3296530136517681</c:v>
                </c:pt>
              </c:numCache>
            </c:numRef>
          </c:val>
        </c:ser>
        <c:marker val="1"/>
        <c:axId val="189203968"/>
        <c:axId val="189205120"/>
      </c:lineChart>
      <c:catAx>
        <c:axId val="189203968"/>
        <c:scaling>
          <c:orientation val="minMax"/>
        </c:scaling>
        <c:axPos val="b"/>
        <c:majorTickMark val="none"/>
        <c:tickLblPos val="nextTo"/>
        <c:spPr>
          <a:ln>
            <a:noFill/>
          </a:ln>
        </c:spPr>
        <c:txPr>
          <a:bodyPr rot="-2400000"/>
          <a:lstStyle/>
          <a:p>
            <a:pPr>
              <a:defRPr sz="1200"/>
            </a:pPr>
            <a:endParaRPr lang="en-US"/>
          </a:p>
        </c:txPr>
        <c:crossAx val="189205120"/>
        <c:crosses val="autoZero"/>
        <c:auto val="1"/>
        <c:lblAlgn val="l"/>
        <c:lblOffset val="0"/>
      </c:catAx>
      <c:valAx>
        <c:axId val="189205120"/>
        <c:scaling>
          <c:orientation val="minMax"/>
        </c:scaling>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Microsoft Uighur" pitchFamily="2" charset="-78"/>
                    <a:ea typeface="+mn-ea"/>
                    <a:cs typeface="Microsoft Uighur" pitchFamily="2" charset="-78"/>
                  </a:defRPr>
                </a:pPr>
                <a:r>
                  <a:rPr lang="en-US" sz="1200" b="0" i="0" baseline="0"/>
                  <a:t>TAP activity nmol / g soil / hour</a:t>
                </a:r>
                <a:endParaRPr lang="en-US" sz="1200"/>
              </a:p>
            </c:rich>
          </c:tx>
        </c:title>
        <c:numFmt formatCode="0" sourceLinked="0"/>
        <c:tickLblPos val="nextTo"/>
        <c:spPr>
          <a:ln w="3175">
            <a:solidFill>
              <a:srgbClr val="A6A6A6"/>
            </a:solidFill>
          </a:ln>
        </c:spPr>
        <c:txPr>
          <a:bodyPr/>
          <a:lstStyle/>
          <a:p>
            <a:pPr>
              <a:defRPr sz="1200"/>
            </a:pPr>
            <a:endParaRPr lang="en-US"/>
          </a:p>
        </c:txPr>
        <c:crossAx val="189203968"/>
        <c:crosses val="autoZero"/>
        <c:crossBetween val="between"/>
      </c:valAx>
      <c:spPr>
        <a:ln w="3175">
          <a:solidFill>
            <a:srgbClr val="A6A6A6"/>
          </a:solidFill>
        </a:ln>
      </c:spPr>
    </c:plotArea>
    <c:legend>
      <c:legendPos val="r"/>
      <c:layout>
        <c:manualLayout>
          <c:xMode val="edge"/>
          <c:yMode val="edge"/>
          <c:x val="0.47507866960178691"/>
          <c:y val="4.0798884514436771E-2"/>
          <c:w val="0.4906887647108692"/>
          <c:h val="0.16510452758715555"/>
        </c:manualLayout>
      </c:layout>
      <c:txPr>
        <a:bodyPr/>
        <a:lstStyle/>
        <a:p>
          <a:pPr>
            <a:defRPr sz="1200"/>
          </a:pPr>
          <a:endParaRPr lang="en-US"/>
        </a:p>
      </c:txPr>
    </c:legend>
    <c:plotVisOnly val="1"/>
    <c:dispBlanksAs val="gap"/>
  </c:chart>
  <c:spPr>
    <a:ln>
      <a:noFill/>
    </a:ln>
  </c:spPr>
  <c:txPr>
    <a:bodyPr/>
    <a:lstStyle/>
    <a:p>
      <a:pPr>
        <a:defRPr sz="900">
          <a:latin typeface="Microsoft Uighur" pitchFamily="2" charset="-78"/>
          <a:cs typeface="Microsoft Uighur" pitchFamily="2" charset="-78"/>
        </a:defRPr>
      </a:pPr>
      <a:endParaRPr lang="en-US"/>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5246570741157572"/>
          <c:y val="3.9293082166985786E-2"/>
          <c:w val="0.81798134608173989"/>
          <c:h val="0.58684299445336829"/>
        </c:manualLayout>
      </c:layout>
      <c:lineChart>
        <c:grouping val="standard"/>
        <c:ser>
          <c:idx val="0"/>
          <c:order val="0"/>
          <c:tx>
            <c:strRef>
              <c:f>DeGrandchamp!$C$77</c:f>
              <c:strCache>
                <c:ptCount val="1"/>
                <c:pt idx="0">
                  <c:v>NW of weather station</c:v>
                </c:pt>
              </c:strCache>
            </c:strRef>
          </c:tx>
          <c:spPr>
            <a:ln w="9525">
              <a:solidFill>
                <a:schemeClr val="tx1"/>
              </a:solidFill>
            </a:ln>
          </c:spPr>
          <c:marker>
            <c:symbol val="square"/>
            <c:size val="2"/>
            <c:spPr>
              <a:solidFill>
                <a:sysClr val="windowText" lastClr="000000"/>
              </a:solidFill>
              <a:ln w="9525">
                <a:solidFill>
                  <a:schemeClr val="tx1"/>
                </a:solidFill>
              </a:ln>
            </c:spPr>
          </c:marker>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(DeGrandchamp!$D$77:$G$77,DeGrandchamp!$L$77:$N$77)</c:f>
              <c:numCache>
                <c:formatCode>General</c:formatCode>
                <c:ptCount val="7"/>
                <c:pt idx="0">
                  <c:v>5.3126114860607201</c:v>
                </c:pt>
                <c:pt idx="1">
                  <c:v>1.3718818201260887</c:v>
                </c:pt>
                <c:pt idx="2">
                  <c:v>3.9284050287614392</c:v>
                </c:pt>
                <c:pt idx="4">
                  <c:v>4.7696045522247017</c:v>
                </c:pt>
                <c:pt idx="5">
                  <c:v>1.4529690543771177</c:v>
                </c:pt>
                <c:pt idx="6">
                  <c:v>9.5744778184221246</c:v>
                </c:pt>
              </c:numCache>
            </c:numRef>
          </c:val>
        </c:ser>
        <c:ser>
          <c:idx val="1"/>
          <c:order val="1"/>
          <c:tx>
            <c:strRef>
              <c:f>DeGrandchamp!$C$78</c:f>
              <c:strCache>
                <c:ptCount val="1"/>
                <c:pt idx="0">
                  <c:v>MI Average</c:v>
                </c:pt>
              </c:strCache>
            </c:strRef>
          </c:tx>
          <c:spPr>
            <a:ln w="6350">
              <a:solidFill>
                <a:schemeClr val="tx1">
                  <a:lumMod val="65000"/>
                  <a:lumOff val="35000"/>
                </a:schemeClr>
              </a:solidFill>
              <a:prstDash val="dash"/>
            </a:ln>
          </c:spPr>
          <c:marker>
            <c:symbol val="none"/>
          </c:marker>
          <c:errBars>
            <c:errDir val="y"/>
            <c:errBarType val="both"/>
            <c:errValType val="cust"/>
            <c:plus>
              <c:numRef>
                <c:f>(DeGrandchamp!$D$80:$G$80,DeGrandchamp!$L$80:$N$80)</c:f>
                <c:numCache>
                  <c:formatCode>General</c:formatCode>
                  <c:ptCount val="7"/>
                  <c:pt idx="0">
                    <c:v>2.0947178399161936</c:v>
                  </c:pt>
                  <c:pt idx="1">
                    <c:v>1.7826435368353803</c:v>
                  </c:pt>
                  <c:pt idx="2">
                    <c:v>0.95678734702367363</c:v>
                  </c:pt>
                  <c:pt idx="4">
                    <c:v>1.2145968819412047</c:v>
                  </c:pt>
                  <c:pt idx="5">
                    <c:v>0.7809059842730296</c:v>
                  </c:pt>
                  <c:pt idx="6">
                    <c:v>0.80509481478358758</c:v>
                  </c:pt>
                </c:numCache>
              </c:numRef>
            </c:plus>
            <c:minus>
              <c:numRef>
                <c:f>(DeGrandchamp!$D$80:$G$80,DeGrandchamp!$L$80:$N$80)</c:f>
                <c:numCache>
                  <c:formatCode>General</c:formatCode>
                  <c:ptCount val="7"/>
                  <c:pt idx="0">
                    <c:v>2.0947178399161936</c:v>
                  </c:pt>
                  <c:pt idx="1">
                    <c:v>1.7826435368353803</c:v>
                  </c:pt>
                  <c:pt idx="2">
                    <c:v>0.95678734702367363</c:v>
                  </c:pt>
                  <c:pt idx="4">
                    <c:v>1.2145968819412047</c:v>
                  </c:pt>
                  <c:pt idx="5">
                    <c:v>0.7809059842730296</c:v>
                  </c:pt>
                  <c:pt idx="6">
                    <c:v>0.80509481478358758</c:v>
                  </c:pt>
                </c:numCache>
              </c:numRef>
            </c:minus>
            <c:spPr>
              <a:ln w="3175">
                <a:solidFill>
                  <a:schemeClr val="tx1">
                    <a:lumMod val="95000"/>
                    <a:lumOff val="5000"/>
                  </a:schemeClr>
                </a:solidFill>
              </a:ln>
            </c:spPr>
          </c:errBars>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(DeGrandchamp!$D$78:$G$78,DeGrandchamp!$L$78:$N$78)</c:f>
              <c:numCache>
                <c:formatCode>General</c:formatCode>
                <c:ptCount val="7"/>
                <c:pt idx="0">
                  <c:v>10.117397029430718</c:v>
                </c:pt>
                <c:pt idx="1">
                  <c:v>7.5244122254648875</c:v>
                </c:pt>
                <c:pt idx="2">
                  <c:v>4.7630323805768153</c:v>
                </c:pt>
                <c:pt idx="4">
                  <c:v>8.3272758910059537</c:v>
                </c:pt>
                <c:pt idx="5">
                  <c:v>5.3850429228621124</c:v>
                </c:pt>
                <c:pt idx="6">
                  <c:v>4.9458009059655774</c:v>
                </c:pt>
              </c:numCache>
            </c:numRef>
          </c:val>
        </c:ser>
        <c:marker val="1"/>
        <c:axId val="189222272"/>
        <c:axId val="189236352"/>
      </c:lineChart>
      <c:catAx>
        <c:axId val="189222272"/>
        <c:scaling>
          <c:orientation val="minMax"/>
        </c:scaling>
        <c:axPos val="b"/>
        <c:majorTickMark val="none"/>
        <c:tickLblPos val="nextTo"/>
        <c:spPr>
          <a:ln>
            <a:noFill/>
          </a:ln>
        </c:spPr>
        <c:txPr>
          <a:bodyPr rot="-2400000"/>
          <a:lstStyle/>
          <a:p>
            <a:pPr>
              <a:defRPr sz="1200"/>
            </a:pPr>
            <a:endParaRPr lang="en-US"/>
          </a:p>
        </c:txPr>
        <c:crossAx val="189236352"/>
        <c:crosses val="autoZero"/>
        <c:auto val="1"/>
        <c:lblAlgn val="l"/>
        <c:lblOffset val="0"/>
      </c:catAx>
      <c:valAx>
        <c:axId val="189236352"/>
        <c:scaling>
          <c:orientation val="minMax"/>
        </c:scaling>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Microsoft Uighur" pitchFamily="2" charset="-78"/>
                    <a:ea typeface="+mn-ea"/>
                    <a:cs typeface="Microsoft Uighur" pitchFamily="2" charset="-78"/>
                  </a:defRPr>
                </a:pPr>
                <a:r>
                  <a:rPr lang="en-US" sz="1200" b="0" i="0" baseline="0"/>
                  <a:t>PER activity nmol / g soil / hour</a:t>
                </a:r>
              </a:p>
            </c:rich>
          </c:tx>
        </c:title>
        <c:numFmt formatCode="0" sourceLinked="0"/>
        <c:tickLblPos val="nextTo"/>
        <c:spPr>
          <a:ln w="3175">
            <a:solidFill>
              <a:srgbClr val="A6A6A6"/>
            </a:solidFill>
          </a:ln>
        </c:spPr>
        <c:txPr>
          <a:bodyPr/>
          <a:lstStyle/>
          <a:p>
            <a:pPr>
              <a:defRPr sz="1200"/>
            </a:pPr>
            <a:endParaRPr lang="en-US"/>
          </a:p>
        </c:txPr>
        <c:crossAx val="189222272"/>
        <c:crosses val="autoZero"/>
        <c:crossBetween val="between"/>
      </c:valAx>
      <c:spPr>
        <a:ln w="3175">
          <a:solidFill>
            <a:srgbClr val="A6A6A6"/>
          </a:solidFill>
        </a:ln>
      </c:spPr>
    </c:plotArea>
    <c:legend>
      <c:legendPos val="r"/>
      <c:layout>
        <c:manualLayout>
          <c:xMode val="edge"/>
          <c:yMode val="edge"/>
          <c:x val="0.46611809612508132"/>
          <c:y val="4.0798884514436771E-2"/>
          <c:w val="0.4996493381875653"/>
          <c:h val="0.16510452758715555"/>
        </c:manualLayout>
      </c:layout>
      <c:txPr>
        <a:bodyPr/>
        <a:lstStyle/>
        <a:p>
          <a:pPr>
            <a:defRPr sz="1200"/>
          </a:pPr>
          <a:endParaRPr lang="en-US"/>
        </a:p>
      </c:txPr>
    </c:legend>
    <c:plotVisOnly val="1"/>
    <c:dispBlanksAs val="gap"/>
  </c:chart>
  <c:spPr>
    <a:ln>
      <a:noFill/>
    </a:ln>
  </c:spPr>
  <c:txPr>
    <a:bodyPr/>
    <a:lstStyle/>
    <a:p>
      <a:pPr>
        <a:defRPr sz="900">
          <a:latin typeface="Microsoft Uighur" pitchFamily="2" charset="-78"/>
          <a:cs typeface="Microsoft Uighur" pitchFamily="2" charset="-78"/>
        </a:defRPr>
      </a:pPr>
      <a:endParaRPr lang="en-US"/>
    </a:p>
  </c:tx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5246570741157572"/>
          <c:y val="3.9293082166985786E-2"/>
          <c:w val="0.81798134608173989"/>
          <c:h val="0.66975500210533789"/>
        </c:manualLayout>
      </c:layout>
      <c:lineChart>
        <c:grouping val="standard"/>
        <c:ser>
          <c:idx val="0"/>
          <c:order val="0"/>
          <c:tx>
            <c:strRef>
              <c:f>DeGrandchamp!$C$72</c:f>
              <c:strCache>
                <c:ptCount val="1"/>
                <c:pt idx="0">
                  <c:v>NW of weather station</c:v>
                </c:pt>
              </c:strCache>
            </c:strRef>
          </c:tx>
          <c:spPr>
            <a:ln w="9525">
              <a:solidFill>
                <a:schemeClr val="tx1"/>
              </a:solidFill>
            </a:ln>
          </c:spPr>
          <c:marker>
            <c:symbol val="square"/>
            <c:size val="2"/>
            <c:spPr>
              <a:solidFill>
                <a:sysClr val="windowText" lastClr="000000"/>
              </a:solidFill>
              <a:ln w="9525">
                <a:solidFill>
                  <a:schemeClr val="tx1"/>
                </a:solidFill>
              </a:ln>
            </c:spPr>
          </c:marker>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(DeGrandchamp!$D$72:$G$72,DeGrandchamp!$L$72:$N$72)</c:f>
              <c:numCache>
                <c:formatCode>General</c:formatCode>
                <c:ptCount val="7"/>
                <c:pt idx="0">
                  <c:v>0.35707044347819533</c:v>
                </c:pt>
                <c:pt idx="1">
                  <c:v>0.36840194955097588</c:v>
                </c:pt>
                <c:pt idx="2">
                  <c:v>0.4553525337055303</c:v>
                </c:pt>
                <c:pt idx="4">
                  <c:v>0.10823294124387749</c:v>
                </c:pt>
                <c:pt idx="5">
                  <c:v>7.0453340888116431E-2</c:v>
                </c:pt>
                <c:pt idx="6">
                  <c:v>9.3598715372434235E-2</c:v>
                </c:pt>
              </c:numCache>
            </c:numRef>
          </c:val>
        </c:ser>
        <c:ser>
          <c:idx val="1"/>
          <c:order val="1"/>
          <c:tx>
            <c:strRef>
              <c:f>DeGrandchamp!$C$73</c:f>
              <c:strCache>
                <c:ptCount val="1"/>
                <c:pt idx="0">
                  <c:v>MI Average</c:v>
                </c:pt>
              </c:strCache>
            </c:strRef>
          </c:tx>
          <c:spPr>
            <a:ln w="6350">
              <a:solidFill>
                <a:schemeClr val="tx1">
                  <a:lumMod val="65000"/>
                  <a:lumOff val="35000"/>
                </a:schemeClr>
              </a:solidFill>
              <a:prstDash val="dash"/>
            </a:ln>
          </c:spPr>
          <c:marker>
            <c:symbol val="none"/>
          </c:marker>
          <c:errBars>
            <c:errDir val="y"/>
            <c:errBarType val="both"/>
            <c:errValType val="cust"/>
            <c:plus>
              <c:numRef>
                <c:f>(DeGrandchamp!$D$75:$G$75,DeGrandchamp!$L$75:$N$75)</c:f>
                <c:numCache>
                  <c:formatCode>General</c:formatCode>
                  <c:ptCount val="7"/>
                  <c:pt idx="0">
                    <c:v>6.5590436502773894E-2</c:v>
                  </c:pt>
                  <c:pt idx="1">
                    <c:v>9.3313019378166301E-2</c:v>
                  </c:pt>
                  <c:pt idx="2">
                    <c:v>5.2416982435502822E-2</c:v>
                  </c:pt>
                  <c:pt idx="4">
                    <c:v>3.8623882679572612E-2</c:v>
                  </c:pt>
                  <c:pt idx="5">
                    <c:v>7.668072282208882E-2</c:v>
                  </c:pt>
                  <c:pt idx="6">
                    <c:v>3.2785415774551574E-2</c:v>
                  </c:pt>
                </c:numCache>
              </c:numRef>
            </c:plus>
            <c:minus>
              <c:numRef>
                <c:f>(DeGrandchamp!$D$75:$G$75,DeGrandchamp!$L$75:$N$75)</c:f>
                <c:numCache>
                  <c:formatCode>General</c:formatCode>
                  <c:ptCount val="7"/>
                  <c:pt idx="0">
                    <c:v>6.5590436502773894E-2</c:v>
                  </c:pt>
                  <c:pt idx="1">
                    <c:v>9.3313019378166301E-2</c:v>
                  </c:pt>
                  <c:pt idx="2">
                    <c:v>5.2416982435502822E-2</c:v>
                  </c:pt>
                  <c:pt idx="4">
                    <c:v>3.8623882679572612E-2</c:v>
                  </c:pt>
                  <c:pt idx="5">
                    <c:v>7.668072282208882E-2</c:v>
                  </c:pt>
                  <c:pt idx="6">
                    <c:v>3.2785415774551574E-2</c:v>
                  </c:pt>
                </c:numCache>
              </c:numRef>
            </c:minus>
            <c:spPr>
              <a:ln w="3175">
                <a:solidFill>
                  <a:schemeClr val="tx1">
                    <a:lumMod val="95000"/>
                    <a:lumOff val="5000"/>
                  </a:schemeClr>
                </a:solidFill>
              </a:ln>
            </c:spPr>
          </c:errBars>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(DeGrandchamp!$D$73:$G$73,DeGrandchamp!$L$73:$N$73)</c:f>
              <c:numCache>
                <c:formatCode>General</c:formatCode>
                <c:ptCount val="7"/>
                <c:pt idx="0">
                  <c:v>0.38117201277333884</c:v>
                </c:pt>
                <c:pt idx="1">
                  <c:v>0.35072326266158754</c:v>
                </c:pt>
                <c:pt idx="2">
                  <c:v>0.20008099546443694</c:v>
                </c:pt>
                <c:pt idx="4">
                  <c:v>0.28236848124011965</c:v>
                </c:pt>
                <c:pt idx="5">
                  <c:v>0.36930195423828732</c:v>
                </c:pt>
                <c:pt idx="6">
                  <c:v>0.15537015706119944</c:v>
                </c:pt>
              </c:numCache>
            </c:numRef>
          </c:val>
        </c:ser>
        <c:marker val="1"/>
        <c:axId val="189261696"/>
        <c:axId val="189263232"/>
      </c:lineChart>
      <c:catAx>
        <c:axId val="189261696"/>
        <c:scaling>
          <c:orientation val="minMax"/>
        </c:scaling>
        <c:axPos val="b"/>
        <c:majorTickMark val="none"/>
        <c:tickLblPos val="nextTo"/>
        <c:spPr>
          <a:ln>
            <a:noFill/>
          </a:ln>
        </c:spPr>
        <c:txPr>
          <a:bodyPr rot="-2400000"/>
          <a:lstStyle/>
          <a:p>
            <a:pPr>
              <a:defRPr sz="1200"/>
            </a:pPr>
            <a:endParaRPr lang="en-US"/>
          </a:p>
        </c:txPr>
        <c:crossAx val="189263232"/>
        <c:crosses val="autoZero"/>
        <c:auto val="1"/>
        <c:lblAlgn val="l"/>
        <c:lblOffset val="0"/>
      </c:catAx>
      <c:valAx>
        <c:axId val="189263232"/>
        <c:scaling>
          <c:orientation val="minMax"/>
          <c:max val="0.60000000000000064"/>
          <c:min val="0"/>
        </c:scaling>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Microsoft Uighur" pitchFamily="2" charset="-78"/>
                    <a:ea typeface="+mn-ea"/>
                    <a:cs typeface="Microsoft Uighur" pitchFamily="2" charset="-78"/>
                  </a:defRPr>
                </a:pPr>
                <a:r>
                  <a:rPr lang="en-US" sz="1200" b="0" i="0" baseline="0"/>
                  <a:t>POX activity nmol / g soil / hour</a:t>
                </a:r>
              </a:p>
            </c:rich>
          </c:tx>
        </c:title>
        <c:numFmt formatCode="0.0" sourceLinked="0"/>
        <c:tickLblPos val="nextTo"/>
        <c:spPr>
          <a:ln w="3175">
            <a:solidFill>
              <a:srgbClr val="A6A6A6"/>
            </a:solidFill>
          </a:ln>
        </c:spPr>
        <c:txPr>
          <a:bodyPr/>
          <a:lstStyle/>
          <a:p>
            <a:pPr>
              <a:defRPr sz="1200"/>
            </a:pPr>
            <a:endParaRPr lang="en-US"/>
          </a:p>
        </c:txPr>
        <c:crossAx val="189261696"/>
        <c:crosses val="autoZero"/>
        <c:crossBetween val="between"/>
      </c:valAx>
      <c:spPr>
        <a:ln w="3175">
          <a:solidFill>
            <a:srgbClr val="A6A6A6"/>
          </a:solidFill>
        </a:ln>
      </c:spPr>
    </c:plotArea>
    <c:legend>
      <c:legendPos val="r"/>
      <c:layout>
        <c:manualLayout>
          <c:xMode val="edge"/>
          <c:yMode val="edge"/>
          <c:x val="0.4526772359100274"/>
          <c:y val="4.0798884514436771E-2"/>
          <c:w val="0.51309019840261849"/>
          <c:h val="0.16510452758715555"/>
        </c:manualLayout>
      </c:layout>
      <c:txPr>
        <a:bodyPr/>
        <a:lstStyle/>
        <a:p>
          <a:pPr>
            <a:defRPr sz="1200"/>
          </a:pPr>
          <a:endParaRPr lang="en-US"/>
        </a:p>
      </c:txPr>
    </c:legend>
    <c:plotVisOnly val="1"/>
    <c:dispBlanksAs val="gap"/>
  </c:chart>
  <c:spPr>
    <a:ln>
      <a:noFill/>
    </a:ln>
  </c:spPr>
  <c:txPr>
    <a:bodyPr/>
    <a:lstStyle/>
    <a:p>
      <a:pPr>
        <a:defRPr sz="900">
          <a:latin typeface="Microsoft Uighur" pitchFamily="2" charset="-78"/>
          <a:cs typeface="Microsoft Uighur" pitchFamily="2" charset="-78"/>
        </a:defRPr>
      </a:pPr>
      <a:endParaRPr lang="en-US"/>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21181148500023725"/>
          <c:y val="3.9526506758861546E-2"/>
          <c:w val="0.53494528946506292"/>
          <c:h val="0.67521926264572785"/>
        </c:manualLayout>
      </c:layout>
      <c:barChart>
        <c:barDir val="col"/>
        <c:grouping val="clustered"/>
        <c:ser>
          <c:idx val="0"/>
          <c:order val="0"/>
          <c:tx>
            <c:strRef>
              <c:f>'ERM and DSE'!$E$23</c:f>
              <c:strCache>
                <c:ptCount val="1"/>
                <c:pt idx="0">
                  <c:v>NW of weather station</c:v>
                </c:pt>
              </c:strCache>
            </c:strRef>
          </c:tx>
          <c:spPr>
            <a:solidFill>
              <a:schemeClr val="tx1"/>
            </a:solidFill>
            <a:ln w="3175">
              <a:solidFill>
                <a:schemeClr val="tx1"/>
              </a:solidFill>
            </a:ln>
          </c:spPr>
          <c:cat>
            <c:strRef>
              <c:f>'ERM and DSE'!$F$4:$G$4</c:f>
              <c:strCache>
                <c:ptCount val="2"/>
                <c:pt idx="0">
                  <c:v>Fall 2008</c:v>
                </c:pt>
                <c:pt idx="1">
                  <c:v> Jul, Aug, Oct 2009</c:v>
                </c:pt>
              </c:strCache>
            </c:strRef>
          </c:cat>
          <c:val>
            <c:numRef>
              <c:f>'ERM and DSE'!$F$23:$G$23</c:f>
              <c:numCache>
                <c:formatCode>General</c:formatCode>
                <c:ptCount val="2"/>
                <c:pt idx="0">
                  <c:v>18.322059920970929</c:v>
                </c:pt>
                <c:pt idx="1">
                  <c:v>15.579551282051282</c:v>
                </c:pt>
              </c:numCache>
            </c:numRef>
          </c:val>
        </c:ser>
        <c:ser>
          <c:idx val="1"/>
          <c:order val="1"/>
          <c:tx>
            <c:strRef>
              <c:f>'ERM and DSE'!$E$24</c:f>
              <c:strCache>
                <c:ptCount val="1"/>
                <c:pt idx="0">
                  <c:v>MI Average</c:v>
                </c:pt>
              </c:strCache>
            </c:strRef>
          </c:tx>
          <c:spPr>
            <a:noFill/>
            <a:ln w="3175">
              <a:solidFill>
                <a:schemeClr val="tx1"/>
              </a:solidFill>
            </a:ln>
          </c:spPr>
          <c:errBars>
            <c:errBarType val="both"/>
            <c:errValType val="cust"/>
            <c:plus>
              <c:numRef>
                <c:f>'ERM and DSE'!$F$39:$G$39</c:f>
                <c:numCache>
                  <c:formatCode>General</c:formatCode>
                  <c:ptCount val="2"/>
                  <c:pt idx="0">
                    <c:v>1.741100031137679</c:v>
                  </c:pt>
                  <c:pt idx="1">
                    <c:v>2.2260750005461607</c:v>
                  </c:pt>
                </c:numCache>
              </c:numRef>
            </c:plus>
            <c:minus>
              <c:numRef>
                <c:f>'ERM and DSE'!$F$39:$G$39</c:f>
                <c:numCache>
                  <c:formatCode>General</c:formatCode>
                  <c:ptCount val="2"/>
                  <c:pt idx="0">
                    <c:v>1.741100031137679</c:v>
                  </c:pt>
                  <c:pt idx="1">
                    <c:v>2.2260750005461607</c:v>
                  </c:pt>
                </c:numCache>
              </c:numRef>
            </c:minus>
            <c:spPr>
              <a:ln w="3175">
                <a:solidFill>
                  <a:schemeClr val="tx1">
                    <a:lumMod val="95000"/>
                    <a:lumOff val="5000"/>
                  </a:schemeClr>
                </a:solidFill>
              </a:ln>
            </c:spPr>
          </c:errBars>
          <c:cat>
            <c:strRef>
              <c:f>'ERM and DSE'!$F$4:$G$4</c:f>
              <c:strCache>
                <c:ptCount val="2"/>
                <c:pt idx="0">
                  <c:v>Fall 2008</c:v>
                </c:pt>
                <c:pt idx="1">
                  <c:v> Jul, Aug, Oct 2009</c:v>
                </c:pt>
              </c:strCache>
            </c:strRef>
          </c:cat>
          <c:val>
            <c:numRef>
              <c:f>'ERM and DSE'!$F$24:$G$24</c:f>
              <c:numCache>
                <c:formatCode>0.00</c:formatCode>
                <c:ptCount val="2"/>
                <c:pt idx="0">
                  <c:v>18.864559141992206</c:v>
                </c:pt>
                <c:pt idx="1">
                  <c:v>20.342044604700789</c:v>
                </c:pt>
              </c:numCache>
            </c:numRef>
          </c:val>
        </c:ser>
        <c:overlap val="-23"/>
        <c:axId val="189301120"/>
        <c:axId val="189302656"/>
      </c:barChart>
      <c:catAx>
        <c:axId val="189301120"/>
        <c:scaling>
          <c:orientation val="minMax"/>
        </c:scaling>
        <c:axPos val="b"/>
        <c:tickLblPos val="nextTo"/>
        <c:spPr>
          <a:ln w="3175">
            <a:solidFill>
              <a:srgbClr val="A6A6A6"/>
            </a:solidFill>
          </a:ln>
        </c:spPr>
        <c:txPr>
          <a:bodyPr/>
          <a:lstStyle/>
          <a:p>
            <a:pPr>
              <a:defRPr sz="1200" b="0"/>
            </a:pPr>
            <a:endParaRPr lang="en-US"/>
          </a:p>
        </c:txPr>
        <c:crossAx val="189302656"/>
        <c:crosses val="autoZero"/>
        <c:auto val="1"/>
        <c:lblAlgn val="ctr"/>
        <c:lblOffset val="100"/>
      </c:catAx>
      <c:valAx>
        <c:axId val="189302656"/>
        <c:scaling>
          <c:orientation val="minMax"/>
        </c:scaling>
        <c:axPos val="l"/>
        <c:title>
          <c:tx>
            <c:rich>
              <a:bodyPr rot="-5400000" vert="horz"/>
              <a:lstStyle/>
              <a:p>
                <a:pPr>
                  <a:defRPr sz="1200" b="0"/>
                </a:pPr>
                <a:r>
                  <a:rPr lang="en-US" sz="1200" b="0" i="0" baseline="0"/>
                  <a:t>Ericoid mycorrhizae</a:t>
                </a:r>
                <a:endParaRPr lang="en-US" sz="1200"/>
              </a:p>
              <a:p>
                <a:pPr>
                  <a:defRPr sz="1200" b="0"/>
                </a:pPr>
                <a:r>
                  <a:rPr lang="en-US" sz="1200" b="0" i="0" baseline="0"/>
                  <a:t>(% hair root cells)</a:t>
                </a:r>
              </a:p>
              <a:p>
                <a:pPr>
                  <a:defRPr sz="1200" b="0"/>
                </a:pPr>
                <a:endParaRPr lang="en-US" sz="1200"/>
              </a:p>
            </c:rich>
          </c:tx>
        </c:title>
        <c:numFmt formatCode="General" sourceLinked="1"/>
        <c:tickLblPos val="nextTo"/>
        <c:spPr>
          <a:ln w="3175">
            <a:solidFill>
              <a:srgbClr val="A6A6A6"/>
            </a:solidFill>
          </a:ln>
        </c:spPr>
        <c:txPr>
          <a:bodyPr/>
          <a:lstStyle/>
          <a:p>
            <a:pPr>
              <a:defRPr sz="1100"/>
            </a:pPr>
            <a:endParaRPr lang="en-US"/>
          </a:p>
        </c:txPr>
        <c:crossAx val="189301120"/>
        <c:crosses val="autoZero"/>
        <c:crossBetween val="between"/>
      </c:valAx>
    </c:plotArea>
    <c:legend>
      <c:legendPos val="r"/>
      <c:layout>
        <c:manualLayout>
          <c:xMode val="edge"/>
          <c:yMode val="edge"/>
          <c:x val="0.70526930612546668"/>
          <c:y val="0.16229549431321091"/>
          <c:w val="0.29473075303037394"/>
          <c:h val="0.43029910865102061"/>
        </c:manualLayout>
      </c:layout>
      <c:txPr>
        <a:bodyPr/>
        <a:lstStyle/>
        <a:p>
          <a:pPr>
            <a:defRPr sz="1200"/>
          </a:pPr>
          <a:endParaRPr lang="en-US"/>
        </a:p>
      </c:txPr>
    </c:legend>
    <c:plotVisOnly val="1"/>
    <c:dispBlanksAs val="gap"/>
  </c:chart>
  <c:spPr>
    <a:ln>
      <a:noFill/>
    </a:ln>
  </c:spPr>
  <c:txPr>
    <a:bodyPr/>
    <a:lstStyle/>
    <a:p>
      <a:pPr>
        <a:defRPr>
          <a:latin typeface="Microsoft Uighur" pitchFamily="2" charset="-78"/>
          <a:cs typeface="Microsoft Uighur" pitchFamily="2" charset="-78"/>
        </a:defRPr>
      </a:pPr>
      <a:endParaRPr lang="en-US"/>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4279031270054271"/>
          <c:y val="3.7534448818897635E-2"/>
          <c:w val="0.80628390992357502"/>
          <c:h val="0.7018388326459275"/>
        </c:manualLayout>
      </c:layout>
      <c:barChart>
        <c:barDir val="col"/>
        <c:grouping val="clustered"/>
        <c:ser>
          <c:idx val="0"/>
          <c:order val="0"/>
          <c:dPt>
            <c:idx val="0"/>
            <c:spPr>
              <a:solidFill>
                <a:schemeClr val="tx1"/>
              </a:solidFill>
              <a:ln w="3175"/>
            </c:spPr>
          </c:dPt>
          <c:dPt>
            <c:idx val="1"/>
            <c:spPr>
              <a:solidFill>
                <a:schemeClr val="bg1"/>
              </a:solidFill>
              <a:ln w="3175">
                <a:solidFill>
                  <a:schemeClr val="tx1"/>
                </a:solidFill>
              </a:ln>
            </c:spPr>
          </c:dPt>
          <c:dPt>
            <c:idx val="3"/>
            <c:spPr>
              <a:solidFill>
                <a:schemeClr val="tx1"/>
              </a:solidFill>
              <a:ln>
                <a:noFill/>
              </a:ln>
            </c:spPr>
          </c:dPt>
          <c:dPt>
            <c:idx val="4"/>
            <c:spPr>
              <a:solidFill>
                <a:schemeClr val="bg1"/>
              </a:solidFill>
              <a:ln w="3175">
                <a:solidFill>
                  <a:schemeClr val="tx1"/>
                </a:solidFill>
              </a:ln>
            </c:spPr>
          </c:dPt>
          <c:dPt>
            <c:idx val="7"/>
            <c:spPr>
              <a:solidFill>
                <a:schemeClr val="tx1"/>
              </a:solidFill>
            </c:spPr>
          </c:dPt>
          <c:dPt>
            <c:idx val="8"/>
            <c:spPr>
              <a:solidFill>
                <a:sysClr val="windowText" lastClr="000000"/>
              </a:solidFill>
              <a:ln w="3175">
                <a:noFill/>
              </a:ln>
            </c:spPr>
          </c:dPt>
          <c:dPt>
            <c:idx val="9"/>
            <c:spPr>
              <a:solidFill>
                <a:sysClr val="window" lastClr="FFFFFF"/>
              </a:solidFill>
              <a:ln w="3175">
                <a:solidFill>
                  <a:sysClr val="windowText" lastClr="000000"/>
                </a:solidFill>
              </a:ln>
            </c:spPr>
          </c:dPt>
          <c:dPt>
            <c:idx val="10"/>
            <c:spPr>
              <a:solidFill>
                <a:schemeClr val="tx1"/>
              </a:solidFill>
            </c:spPr>
          </c:dPt>
          <c:dPt>
            <c:idx val="11"/>
            <c:spPr>
              <a:solidFill>
                <a:sysClr val="windowText" lastClr="000000"/>
              </a:solidFill>
              <a:ln w="3175">
                <a:noFill/>
              </a:ln>
            </c:spPr>
          </c:dPt>
          <c:dPt>
            <c:idx val="12"/>
            <c:spPr>
              <a:solidFill>
                <a:sysClr val="window" lastClr="FFFFFF"/>
              </a:solidFill>
              <a:ln w="3175">
                <a:solidFill>
                  <a:sysClr val="windowText" lastClr="000000"/>
                </a:solidFill>
              </a:ln>
            </c:spPr>
          </c:dPt>
          <c:errBars>
            <c:errBarType val="both"/>
            <c:errValType val="cust"/>
            <c:plus>
              <c:numRef>
                <c:f>('fungi and bacteria'!$L$144:$L$151,'fungi and bacteria'!$L$153:$L$157)</c:f>
                <c:numCache>
                  <c:formatCode>General</c:formatCode>
                  <c:ptCount val="13"/>
                  <c:pt idx="1">
                    <c:v>1256240.0240390541</c:v>
                  </c:pt>
                  <c:pt idx="4">
                    <c:v>741367.38133371342</c:v>
                  </c:pt>
                  <c:pt idx="9">
                    <c:v>5358844.0775807714</c:v>
                  </c:pt>
                  <c:pt idx="12">
                    <c:v>1208566.324314988</c:v>
                  </c:pt>
                </c:numCache>
              </c:numRef>
            </c:plus>
            <c:minus>
              <c:numRef>
                <c:f>('fungi and bacteria'!$L$144:$L$151,'fungi and bacteria'!$L$153:$L$157)</c:f>
                <c:numCache>
                  <c:formatCode>General</c:formatCode>
                  <c:ptCount val="13"/>
                  <c:pt idx="1">
                    <c:v>1256240.0240390541</c:v>
                  </c:pt>
                  <c:pt idx="4">
                    <c:v>741367.38133371342</c:v>
                  </c:pt>
                  <c:pt idx="9">
                    <c:v>5358844.0775807714</c:v>
                  </c:pt>
                  <c:pt idx="12">
                    <c:v>1208566.324314988</c:v>
                  </c:pt>
                </c:numCache>
              </c:numRef>
            </c:minus>
            <c:spPr>
              <a:ln w="3175">
                <a:solidFill>
                  <a:schemeClr val="tx1"/>
                </a:solidFill>
              </a:ln>
            </c:spPr>
          </c:errBars>
          <c:val>
            <c:numRef>
              <c:f>('fungi and bacteria'!$K$144:$K$151,'fungi and bacteria'!$K$153:$K$157)</c:f>
              <c:numCache>
                <c:formatCode>_(* #,##0.00_);_(* \(#,##0.00\);_(* "-"??_);_(@_)</c:formatCode>
                <c:ptCount val="13"/>
                <c:pt idx="0">
                  <c:v>418573.35127860017</c:v>
                </c:pt>
                <c:pt idx="1">
                  <c:v>4610934.3692841176</c:v>
                </c:pt>
                <c:pt idx="3">
                  <c:v>2974247.27738629</c:v>
                </c:pt>
                <c:pt idx="4">
                  <c:v>2790791.7331611207</c:v>
                </c:pt>
                <c:pt idx="8">
                  <c:v>6317445.7034938615</c:v>
                </c:pt>
                <c:pt idx="9">
                  <c:v>20932836.879486389</c:v>
                </c:pt>
                <c:pt idx="11">
                  <c:v>6806111.5577385472</c:v>
                </c:pt>
                <c:pt idx="12">
                  <c:v>11734454.005293349</c:v>
                </c:pt>
              </c:numCache>
            </c:numRef>
          </c:val>
        </c:ser>
        <c:gapWidth val="58"/>
        <c:axId val="190457728"/>
        <c:axId val="190459264"/>
      </c:barChart>
      <c:catAx>
        <c:axId val="190457728"/>
        <c:scaling>
          <c:orientation val="minMax"/>
        </c:scaling>
        <c:axPos val="b"/>
        <c:majorTickMark val="none"/>
        <c:tickLblPos val="nextTo"/>
        <c:spPr>
          <a:ln w="3175">
            <a:solidFill>
              <a:srgbClr val="A6A6A6"/>
            </a:solidFill>
          </a:ln>
        </c:spPr>
        <c:txPr>
          <a:bodyPr/>
          <a:lstStyle/>
          <a:p>
            <a:pPr>
              <a:defRPr sz="100">
                <a:noFill/>
              </a:defRPr>
            </a:pPr>
            <a:endParaRPr lang="en-US"/>
          </a:p>
        </c:txPr>
        <c:crossAx val="190459264"/>
        <c:crosses val="autoZero"/>
        <c:auto val="1"/>
        <c:lblAlgn val="ctr"/>
        <c:lblOffset val="100"/>
      </c:catAx>
      <c:valAx>
        <c:axId val="190459264"/>
        <c:scaling>
          <c:orientation val="minMax"/>
        </c:scaling>
        <c:axPos val="l"/>
        <c:title>
          <c:tx>
            <c:rich>
              <a:bodyPr rot="-5400000" vert="horz"/>
              <a:lstStyle/>
              <a:p>
                <a:pPr>
                  <a:defRPr sz="1200" b="0"/>
                </a:pPr>
                <a:r>
                  <a:rPr lang="en-US" sz="1200" b="0" i="0" u="none" strike="noStrike" baseline="0"/>
                  <a:t>Bacteria × 10</a:t>
                </a:r>
                <a:r>
                  <a:rPr lang="en-US" sz="1200" b="0" i="0" u="none" strike="noStrike" baseline="30000"/>
                  <a:t>6</a:t>
                </a:r>
                <a:r>
                  <a:rPr lang="en-US" sz="1200" b="0" i="0" u="none" strike="noStrike" baseline="0"/>
                  <a:t> / g soil </a:t>
                </a:r>
                <a:endParaRPr lang="en-US"/>
              </a:p>
            </c:rich>
          </c:tx>
          <c:layout>
            <c:manualLayout>
              <c:xMode val="edge"/>
              <c:yMode val="edge"/>
              <c:x val="1.5664044088449871E-4"/>
              <c:y val="0.14883972836728743"/>
            </c:manualLayout>
          </c:layout>
        </c:title>
        <c:numFmt formatCode="#,##0" sourceLinked="0"/>
        <c:tickLblPos val="nextTo"/>
        <c:spPr>
          <a:ln w="3175">
            <a:solidFill>
              <a:srgbClr val="A6A6A6"/>
            </a:solidFill>
          </a:ln>
        </c:spPr>
        <c:txPr>
          <a:bodyPr/>
          <a:lstStyle/>
          <a:p>
            <a:pPr>
              <a:defRPr sz="1100"/>
            </a:pPr>
            <a:endParaRPr lang="en-US"/>
          </a:p>
        </c:txPr>
        <c:crossAx val="190457728"/>
        <c:crosses val="autoZero"/>
        <c:crossBetween val="between"/>
        <c:dispUnits>
          <c:builtInUnit val="millions"/>
        </c:dispUnits>
      </c:valAx>
    </c:plotArea>
    <c:plotVisOnly val="1"/>
    <c:dispBlanksAs val="gap"/>
  </c:chart>
  <c:spPr>
    <a:ln>
      <a:noFill/>
    </a:ln>
  </c:spPr>
  <c:txPr>
    <a:bodyPr/>
    <a:lstStyle/>
    <a:p>
      <a:pPr>
        <a:defRPr>
          <a:latin typeface="Microsoft Uighur" pitchFamily="2" charset="-78"/>
          <a:cs typeface="Microsoft Uighur" pitchFamily="2" charset="-78"/>
        </a:defRPr>
      </a:pPr>
      <a:endParaRPr lang="en-US"/>
    </a:p>
  </c:txPr>
  <c:externalData r:id="rId2"/>
  <c:userShapes r:id="rId3"/>
</c:chartSpace>
</file>

<file path=word/charts/chart19.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manualLayout>
          <c:layoutTarget val="inner"/>
          <c:xMode val="edge"/>
          <c:yMode val="edge"/>
          <c:x val="0.14279031270054271"/>
          <c:y val="3.7534448818897635E-2"/>
          <c:w val="0.80628390992357502"/>
          <c:h val="0.7018388326459275"/>
        </c:manualLayout>
      </c:layout>
      <c:barChart>
        <c:barDir val="col"/>
        <c:grouping val="clustered"/>
        <c:ser>
          <c:idx val="0"/>
          <c:order val="0"/>
          <c:dPt>
            <c:idx val="0"/>
            <c:spPr>
              <a:solidFill>
                <a:schemeClr val="tx1"/>
              </a:solidFill>
              <a:ln w="3175"/>
            </c:spPr>
          </c:dPt>
          <c:dPt>
            <c:idx val="1"/>
            <c:spPr>
              <a:solidFill>
                <a:schemeClr val="bg1"/>
              </a:solidFill>
              <a:ln w="3175">
                <a:solidFill>
                  <a:schemeClr val="tx1"/>
                </a:solidFill>
              </a:ln>
            </c:spPr>
          </c:dPt>
          <c:dPt>
            <c:idx val="3"/>
            <c:spPr>
              <a:solidFill>
                <a:schemeClr val="tx1"/>
              </a:solidFill>
              <a:ln>
                <a:noFill/>
              </a:ln>
            </c:spPr>
          </c:dPt>
          <c:dPt>
            <c:idx val="4"/>
            <c:spPr>
              <a:solidFill>
                <a:schemeClr val="bg1"/>
              </a:solidFill>
              <a:ln w="3175">
                <a:solidFill>
                  <a:schemeClr val="tx1"/>
                </a:solidFill>
              </a:ln>
            </c:spPr>
          </c:dPt>
          <c:dPt>
            <c:idx val="7"/>
            <c:spPr>
              <a:solidFill>
                <a:schemeClr val="tx1"/>
              </a:solidFill>
            </c:spPr>
          </c:dPt>
          <c:dPt>
            <c:idx val="8"/>
            <c:spPr>
              <a:solidFill>
                <a:sysClr val="windowText" lastClr="000000"/>
              </a:solidFill>
              <a:ln w="3175">
                <a:noFill/>
              </a:ln>
            </c:spPr>
          </c:dPt>
          <c:dPt>
            <c:idx val="9"/>
            <c:spPr>
              <a:solidFill>
                <a:sysClr val="window" lastClr="FFFFFF"/>
              </a:solidFill>
              <a:ln w="3175">
                <a:solidFill>
                  <a:sysClr val="windowText" lastClr="000000"/>
                </a:solidFill>
              </a:ln>
            </c:spPr>
          </c:dPt>
          <c:dPt>
            <c:idx val="10"/>
            <c:spPr>
              <a:solidFill>
                <a:schemeClr val="tx1"/>
              </a:solidFill>
            </c:spPr>
          </c:dPt>
          <c:dPt>
            <c:idx val="11"/>
            <c:spPr>
              <a:solidFill>
                <a:sysClr val="windowText" lastClr="000000"/>
              </a:solidFill>
              <a:ln w="3175">
                <a:noFill/>
              </a:ln>
            </c:spPr>
          </c:dPt>
          <c:dPt>
            <c:idx val="12"/>
            <c:spPr>
              <a:solidFill>
                <a:sysClr val="window" lastClr="FFFFFF"/>
              </a:solidFill>
              <a:ln w="3175">
                <a:solidFill>
                  <a:sysClr val="windowText" lastClr="000000"/>
                </a:solidFill>
              </a:ln>
            </c:spPr>
          </c:dPt>
          <c:errBars>
            <c:errBarType val="both"/>
            <c:errValType val="cust"/>
            <c:plus>
              <c:numRef>
                <c:f>('fungi and bacteria'!$T$144:$T$151,'fungi and bacteria'!$T$153:$T$157)</c:f>
                <c:numCache>
                  <c:formatCode>General</c:formatCode>
                  <c:ptCount val="13"/>
                  <c:pt idx="1">
                    <c:v>18751.310665998852</c:v>
                  </c:pt>
                  <c:pt idx="4">
                    <c:v>11958.761766852287</c:v>
                  </c:pt>
                  <c:pt idx="9">
                    <c:v>21792.467169406638</c:v>
                  </c:pt>
                  <c:pt idx="12">
                    <c:v>16336.432519892598</c:v>
                  </c:pt>
                </c:numCache>
              </c:numRef>
            </c:plus>
            <c:minus>
              <c:numRef>
                <c:f>('fungi and bacteria'!$T$144:$T$151,'fungi and bacteria'!$T$153:$T$157)</c:f>
                <c:numCache>
                  <c:formatCode>General</c:formatCode>
                  <c:ptCount val="13"/>
                  <c:pt idx="1">
                    <c:v>18751.310665998852</c:v>
                  </c:pt>
                  <c:pt idx="4">
                    <c:v>11958.761766852287</c:v>
                  </c:pt>
                  <c:pt idx="9">
                    <c:v>21792.467169406638</c:v>
                  </c:pt>
                  <c:pt idx="12">
                    <c:v>16336.432519892598</c:v>
                  </c:pt>
                </c:numCache>
              </c:numRef>
            </c:minus>
            <c:spPr>
              <a:ln w="3175">
                <a:solidFill>
                  <a:schemeClr val="tx1"/>
                </a:solidFill>
              </a:ln>
            </c:spPr>
          </c:errBars>
          <c:val>
            <c:numRef>
              <c:f>('fungi and bacteria'!$S$144:$S$151,'fungi and bacteria'!$S$153:$S$157)</c:f>
              <c:numCache>
                <c:formatCode>_(* #,##0.00_);_(* \(#,##0.00\);_(* "-"??_);_(@_)</c:formatCode>
                <c:ptCount val="13"/>
                <c:pt idx="0">
                  <c:v>181660.83445491252</c:v>
                </c:pt>
                <c:pt idx="1">
                  <c:v>164406.57221048287</c:v>
                </c:pt>
                <c:pt idx="3">
                  <c:v>120192.18449711722</c:v>
                </c:pt>
                <c:pt idx="4">
                  <c:v>80868.688070232514</c:v>
                </c:pt>
                <c:pt idx="8">
                  <c:v>190408.99433427767</c:v>
                </c:pt>
                <c:pt idx="9">
                  <c:v>131410.81828256109</c:v>
                </c:pt>
                <c:pt idx="11">
                  <c:v>73448.911574364378</c:v>
                </c:pt>
                <c:pt idx="12">
                  <c:v>87095.04030724139</c:v>
                </c:pt>
              </c:numCache>
            </c:numRef>
          </c:val>
        </c:ser>
        <c:gapWidth val="58"/>
        <c:axId val="189160832"/>
        <c:axId val="189162624"/>
      </c:barChart>
      <c:catAx>
        <c:axId val="189160832"/>
        <c:scaling>
          <c:orientation val="minMax"/>
        </c:scaling>
        <c:axPos val="b"/>
        <c:majorTickMark val="none"/>
        <c:tickLblPos val="nextTo"/>
        <c:spPr>
          <a:ln w="3175">
            <a:solidFill>
              <a:srgbClr val="A6A6A6"/>
            </a:solidFill>
          </a:ln>
        </c:spPr>
        <c:txPr>
          <a:bodyPr/>
          <a:lstStyle/>
          <a:p>
            <a:pPr>
              <a:defRPr sz="100">
                <a:noFill/>
              </a:defRPr>
            </a:pPr>
            <a:endParaRPr lang="en-US"/>
          </a:p>
        </c:txPr>
        <c:crossAx val="189162624"/>
        <c:crosses val="autoZero"/>
        <c:auto val="1"/>
        <c:lblAlgn val="ctr"/>
        <c:lblOffset val="100"/>
      </c:catAx>
      <c:valAx>
        <c:axId val="189162624"/>
        <c:scaling>
          <c:orientation val="minMax"/>
          <c:max val="250000"/>
        </c:scaling>
        <c:axPos val="l"/>
        <c:title>
          <c:tx>
            <c:rich>
              <a:bodyPr rot="-5400000" vert="horz"/>
              <a:lstStyle/>
              <a:p>
                <a:pPr>
                  <a:defRPr sz="1200" b="0"/>
                </a:pPr>
                <a:r>
                  <a:rPr lang="en-US" sz="1200" b="0" i="0" u="none" strike="noStrike" baseline="0"/>
                  <a:t>Fungi × 10</a:t>
                </a:r>
                <a:r>
                  <a:rPr lang="en-US" sz="1200" b="0" i="0" u="none" strike="noStrike" baseline="30000"/>
                  <a:t>4</a:t>
                </a:r>
                <a:r>
                  <a:rPr lang="en-US" sz="1200" b="0" i="0" u="none" strike="noStrike" baseline="0"/>
                  <a:t> / g soil  </a:t>
                </a:r>
                <a:endParaRPr lang="en-US"/>
              </a:p>
            </c:rich>
          </c:tx>
          <c:layout>
            <c:manualLayout>
              <c:xMode val="edge"/>
              <c:yMode val="edge"/>
              <c:x val="1.5676068315248923E-4"/>
              <c:y val="0.16868099820855478"/>
            </c:manualLayout>
          </c:layout>
        </c:title>
        <c:numFmt formatCode="#,##0" sourceLinked="0"/>
        <c:tickLblPos val="nextTo"/>
        <c:spPr>
          <a:ln w="3175">
            <a:solidFill>
              <a:srgbClr val="A6A6A6"/>
            </a:solidFill>
          </a:ln>
        </c:spPr>
        <c:txPr>
          <a:bodyPr/>
          <a:lstStyle/>
          <a:p>
            <a:pPr>
              <a:defRPr sz="1100"/>
            </a:pPr>
            <a:endParaRPr lang="en-US"/>
          </a:p>
        </c:txPr>
        <c:crossAx val="189160832"/>
        <c:crosses val="autoZero"/>
        <c:crossBetween val="between"/>
        <c:dispUnits>
          <c:builtInUnit val="tenThousands"/>
        </c:dispUnits>
      </c:valAx>
    </c:plotArea>
    <c:plotVisOnly val="1"/>
    <c:dispBlanksAs val="gap"/>
  </c:chart>
  <c:spPr>
    <a:ln>
      <a:noFill/>
    </a:ln>
  </c:spPr>
  <c:txPr>
    <a:bodyPr/>
    <a:lstStyle/>
    <a:p>
      <a:pPr>
        <a:defRPr>
          <a:latin typeface="Microsoft Uighur" pitchFamily="2" charset="-78"/>
          <a:cs typeface="Microsoft Uighur" pitchFamily="2" charset="-78"/>
        </a:defRPr>
      </a:pPr>
      <a:endParaRPr lang="en-US"/>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spPr>
            <a:ln w="3175">
              <a:solidFill>
                <a:schemeClr val="tx1"/>
              </a:solidFill>
            </a:ln>
          </c:spPr>
          <c:dPt>
            <c:idx val="0"/>
            <c:spPr>
              <a:solidFill>
                <a:schemeClr val="tx1"/>
              </a:solidFill>
              <a:ln w="3175">
                <a:solidFill>
                  <a:schemeClr val="tx1"/>
                </a:solidFill>
              </a:ln>
            </c:spPr>
          </c:dPt>
          <c:dPt>
            <c:idx val="1"/>
            <c:spPr>
              <a:solidFill>
                <a:schemeClr val="bg1"/>
              </a:solidFill>
              <a:ln w="3175">
                <a:solidFill>
                  <a:schemeClr val="tx1"/>
                </a:solidFill>
              </a:ln>
            </c:spPr>
          </c:dPt>
          <c:dPt>
            <c:idx val="3"/>
            <c:spPr>
              <a:solidFill>
                <a:schemeClr val="tx1"/>
              </a:solidFill>
              <a:ln w="3175">
                <a:solidFill>
                  <a:schemeClr val="tx1"/>
                </a:solidFill>
              </a:ln>
            </c:spPr>
          </c:dPt>
          <c:dPt>
            <c:idx val="4"/>
            <c:spPr>
              <a:solidFill>
                <a:schemeClr val="bg1"/>
              </a:solidFill>
              <a:ln w="3175">
                <a:solidFill>
                  <a:schemeClr val="tx1"/>
                </a:solidFill>
              </a:ln>
            </c:spPr>
          </c:dPt>
          <c:errBars>
            <c:errBarType val="both"/>
            <c:errValType val="cust"/>
            <c:plus>
              <c:numRef>
                <c:f>'LFSOM, Cl, c'!$I$51:$I$55</c:f>
                <c:numCache>
                  <c:formatCode>General</c:formatCode>
                  <c:ptCount val="5"/>
                  <c:pt idx="1">
                    <c:v>4155.7645217000054</c:v>
                  </c:pt>
                  <c:pt idx="4">
                    <c:v>842.9853655902499</c:v>
                  </c:pt>
                </c:numCache>
              </c:numRef>
            </c:plus>
            <c:minus>
              <c:numRef>
                <c:f>'LFSOM, Cl, c'!$I$51:$I$55</c:f>
                <c:numCache>
                  <c:formatCode>General</c:formatCode>
                  <c:ptCount val="5"/>
                  <c:pt idx="1">
                    <c:v>4155.7645217000054</c:v>
                  </c:pt>
                  <c:pt idx="4">
                    <c:v>842.9853655902499</c:v>
                  </c:pt>
                </c:numCache>
              </c:numRef>
            </c:minus>
            <c:spPr>
              <a:ln w="3175"/>
            </c:spPr>
          </c:errBars>
          <c:val>
            <c:numRef>
              <c:f>'LFSOM, Cl, c'!$H$51:$H$55</c:f>
              <c:numCache>
                <c:formatCode>0</c:formatCode>
                <c:ptCount val="5"/>
                <c:pt idx="0">
                  <c:v>6000</c:v>
                </c:pt>
                <c:pt idx="1">
                  <c:v>18696.111111111113</c:v>
                </c:pt>
                <c:pt idx="3">
                  <c:v>5333.3333333333285</c:v>
                </c:pt>
                <c:pt idx="4">
                  <c:v>6125</c:v>
                </c:pt>
              </c:numCache>
            </c:numRef>
          </c:val>
        </c:ser>
        <c:axId val="185326592"/>
        <c:axId val="186016896"/>
      </c:barChart>
      <c:catAx>
        <c:axId val="185326592"/>
        <c:scaling>
          <c:orientation val="minMax"/>
        </c:scaling>
        <c:axPos val="b"/>
        <c:tickLblPos val="nextTo"/>
        <c:spPr>
          <a:ln w="3175">
            <a:solidFill>
              <a:srgbClr val="A6A6A6"/>
            </a:solidFill>
          </a:ln>
        </c:spPr>
        <c:txPr>
          <a:bodyPr/>
          <a:lstStyle/>
          <a:p>
            <a:pPr>
              <a:defRPr sz="100">
                <a:solidFill>
                  <a:schemeClr val="bg1"/>
                </a:solidFill>
              </a:defRPr>
            </a:pPr>
            <a:endParaRPr lang="en-US"/>
          </a:p>
        </c:txPr>
        <c:crossAx val="186016896"/>
        <c:crosses val="autoZero"/>
        <c:auto val="1"/>
        <c:lblAlgn val="ctr"/>
        <c:lblOffset val="100"/>
      </c:catAx>
      <c:valAx>
        <c:axId val="186016896"/>
        <c:scaling>
          <c:orientation val="minMax"/>
        </c:scaling>
        <c:axPos val="l"/>
        <c:title>
          <c:tx>
            <c:rich>
              <a:bodyPr rot="-5400000" vert="horz"/>
              <a:lstStyle/>
              <a:p>
                <a:pPr>
                  <a:defRPr sz="1200" b="0"/>
                </a:pPr>
                <a:r>
                  <a:rPr lang="en-US" sz="1200" b="0" i="0" u="none" strike="noStrike" baseline="0"/>
                  <a:t>LF-SOM (mg / g soil) </a:t>
                </a:r>
                <a:endParaRPr lang="en-US"/>
              </a:p>
            </c:rich>
          </c:tx>
        </c:title>
        <c:numFmt formatCode="0" sourceLinked="1"/>
        <c:tickLblPos val="nextTo"/>
        <c:spPr>
          <a:ln w="3175">
            <a:solidFill>
              <a:srgbClr val="A6A6A6"/>
            </a:solidFill>
          </a:ln>
        </c:spPr>
        <c:txPr>
          <a:bodyPr/>
          <a:lstStyle/>
          <a:p>
            <a:pPr>
              <a:defRPr sz="1200"/>
            </a:pPr>
            <a:endParaRPr lang="en-US"/>
          </a:p>
        </c:txPr>
        <c:crossAx val="185326592"/>
        <c:crosses val="autoZero"/>
        <c:crossBetween val="between"/>
        <c:dispUnits>
          <c:builtInUnit val="thousands"/>
        </c:dispUnits>
      </c:valAx>
    </c:plotArea>
    <c:plotVisOnly val="1"/>
    <c:dispBlanksAs val="gap"/>
  </c:chart>
  <c:spPr>
    <a:ln>
      <a:noFill/>
    </a:ln>
  </c:spPr>
  <c:txPr>
    <a:bodyPr/>
    <a:lstStyle/>
    <a:p>
      <a:pPr>
        <a:defRPr>
          <a:latin typeface="Microsoft Uighur" pitchFamily="2" charset="-78"/>
          <a:cs typeface="Microsoft Uighur" pitchFamily="2" charset="-78"/>
        </a:defRPr>
      </a:pPr>
      <a:endParaRPr lang="en-US"/>
    </a:p>
  </c:txPr>
  <c:externalData r:id="rId2"/>
  <c:userShapes r:id="rId3"/>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22194564389129007"/>
          <c:y val="5.1400554097404488E-2"/>
          <c:w val="0.77805446194225658"/>
          <c:h val="0.86278178769321245"/>
        </c:manualLayout>
      </c:layout>
      <c:barChart>
        <c:barDir val="col"/>
        <c:grouping val="clustered"/>
        <c:ser>
          <c:idx val="0"/>
          <c:order val="0"/>
          <c:spPr>
            <a:ln w="3175">
              <a:solidFill>
                <a:schemeClr val="tx1"/>
              </a:solidFill>
            </a:ln>
          </c:spPr>
          <c:dPt>
            <c:idx val="0"/>
            <c:spPr>
              <a:solidFill>
                <a:schemeClr val="tx1"/>
              </a:solidFill>
              <a:ln w="3175">
                <a:solidFill>
                  <a:schemeClr val="tx1"/>
                </a:solidFill>
              </a:ln>
            </c:spPr>
          </c:dPt>
          <c:dPt>
            <c:idx val="1"/>
            <c:spPr>
              <a:solidFill>
                <a:schemeClr val="bg1"/>
              </a:solidFill>
              <a:ln w="3175">
                <a:solidFill>
                  <a:schemeClr val="tx1"/>
                </a:solidFill>
              </a:ln>
            </c:spPr>
          </c:dPt>
          <c:errBars>
            <c:errBarType val="both"/>
            <c:errValType val="cust"/>
            <c:plus>
              <c:numRef>
                <c:f>(nematodes!$H$21,nematodes!$J$21)</c:f>
                <c:numCache>
                  <c:formatCode>General</c:formatCode>
                  <c:ptCount val="2"/>
                  <c:pt idx="1">
                    <c:v>69.151855843980258</c:v>
                  </c:pt>
                </c:numCache>
              </c:numRef>
            </c:plus>
            <c:minus>
              <c:numRef>
                <c:f>(nematodes!$H$21,nematodes!$J$21)</c:f>
                <c:numCache>
                  <c:formatCode>General</c:formatCode>
                  <c:ptCount val="2"/>
                  <c:pt idx="1">
                    <c:v>69.151855843980258</c:v>
                  </c:pt>
                </c:numCache>
              </c:numRef>
            </c:minus>
            <c:spPr>
              <a:ln w="3175"/>
            </c:spPr>
          </c:errBars>
          <c:val>
            <c:numRef>
              <c:f>(nematodes!$H$20,nematodes!$J$20)</c:f>
              <c:numCache>
                <c:formatCode>General</c:formatCode>
                <c:ptCount val="2"/>
                <c:pt idx="0">
                  <c:v>150</c:v>
                </c:pt>
                <c:pt idx="1">
                  <c:v>391.25</c:v>
                </c:pt>
              </c:numCache>
            </c:numRef>
          </c:val>
        </c:ser>
        <c:axId val="189316096"/>
        <c:axId val="190483840"/>
      </c:barChart>
      <c:catAx>
        <c:axId val="189316096"/>
        <c:scaling>
          <c:orientation val="minMax"/>
        </c:scaling>
        <c:axPos val="b"/>
        <c:tickLblPos val="nextTo"/>
        <c:spPr>
          <a:noFill/>
          <a:ln w="3175">
            <a:solidFill>
              <a:srgbClr val="A6A6A6"/>
            </a:solidFill>
          </a:ln>
        </c:spPr>
        <c:txPr>
          <a:bodyPr/>
          <a:lstStyle/>
          <a:p>
            <a:pPr>
              <a:defRPr sz="100">
                <a:solidFill>
                  <a:schemeClr val="bg1"/>
                </a:solidFill>
              </a:defRPr>
            </a:pPr>
            <a:endParaRPr lang="en-US"/>
          </a:p>
        </c:txPr>
        <c:crossAx val="190483840"/>
        <c:crosses val="autoZero"/>
        <c:auto val="1"/>
        <c:lblAlgn val="ctr"/>
        <c:lblOffset val="100"/>
      </c:catAx>
      <c:valAx>
        <c:axId val="190483840"/>
        <c:scaling>
          <c:orientation val="minMax"/>
        </c:scaling>
        <c:axPos val="l"/>
        <c:title>
          <c:tx>
            <c:rich>
              <a:bodyPr rot="-5400000" vert="horz"/>
              <a:lstStyle/>
              <a:p>
                <a:pPr>
                  <a:defRPr sz="1200" b="0"/>
                </a:pPr>
                <a:r>
                  <a:rPr lang="en-US" sz="1200" b="0" i="0" u="none" strike="noStrike" baseline="0"/>
                  <a:t>Non-plant parasitic nematodes / 100 cm</a:t>
                </a:r>
                <a:r>
                  <a:rPr lang="en-US" sz="1200" b="0" i="0" u="none" strike="noStrike" baseline="30000"/>
                  <a:t>3</a:t>
                </a:r>
                <a:r>
                  <a:rPr lang="en-US" sz="1200" b="0" i="0" u="none" strike="noStrike" baseline="0"/>
                  <a:t> soil  </a:t>
                </a:r>
                <a:endParaRPr lang="en-US"/>
              </a:p>
            </c:rich>
          </c:tx>
        </c:title>
        <c:numFmt formatCode="General" sourceLinked="1"/>
        <c:tickLblPos val="nextTo"/>
        <c:spPr>
          <a:ln w="3175">
            <a:solidFill>
              <a:srgbClr val="A6A6A6"/>
            </a:solidFill>
          </a:ln>
        </c:spPr>
        <c:txPr>
          <a:bodyPr/>
          <a:lstStyle/>
          <a:p>
            <a:pPr>
              <a:defRPr sz="1050"/>
            </a:pPr>
            <a:endParaRPr lang="en-US"/>
          </a:p>
        </c:txPr>
        <c:crossAx val="189316096"/>
        <c:crosses val="autoZero"/>
        <c:crossBetween val="between"/>
      </c:valAx>
    </c:plotArea>
    <c:plotVisOnly val="1"/>
    <c:dispBlanksAs val="gap"/>
  </c:chart>
  <c:spPr>
    <a:ln>
      <a:noFill/>
    </a:ln>
  </c:spPr>
  <c:txPr>
    <a:bodyPr/>
    <a:lstStyle/>
    <a:p>
      <a:pPr>
        <a:defRPr>
          <a:latin typeface="Microsoft Uighur" pitchFamily="2" charset="-78"/>
          <a:cs typeface="Microsoft Uighur" pitchFamily="2" charset="-78"/>
        </a:defRPr>
      </a:pPr>
      <a:endParaRPr lang="en-US"/>
    </a:p>
  </c:txPr>
  <c:externalData r:id="rId2"/>
  <c:userShapes r:id="rId3"/>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22194564389129007"/>
          <c:y val="5.1400554097404488E-2"/>
          <c:w val="0.77805446194225658"/>
          <c:h val="0.86278178769321245"/>
        </c:manualLayout>
      </c:layout>
      <c:barChart>
        <c:barDir val="col"/>
        <c:grouping val="clustered"/>
        <c:ser>
          <c:idx val="0"/>
          <c:order val="0"/>
          <c:spPr>
            <a:ln w="3175">
              <a:solidFill>
                <a:schemeClr val="tx1"/>
              </a:solidFill>
            </a:ln>
          </c:spPr>
          <c:dPt>
            <c:idx val="0"/>
            <c:spPr>
              <a:solidFill>
                <a:schemeClr val="tx1"/>
              </a:solidFill>
              <a:ln w="3175">
                <a:solidFill>
                  <a:schemeClr val="tx1"/>
                </a:solidFill>
              </a:ln>
            </c:spPr>
          </c:dPt>
          <c:dPt>
            <c:idx val="1"/>
            <c:spPr>
              <a:solidFill>
                <a:schemeClr val="bg1"/>
              </a:solidFill>
              <a:ln w="3175">
                <a:solidFill>
                  <a:schemeClr val="tx1"/>
                </a:solidFill>
              </a:ln>
            </c:spPr>
          </c:dPt>
          <c:dLbls>
            <c:dLbl>
              <c:idx val="0"/>
              <c:showVal val="1"/>
            </c:dLbl>
            <c:delete val="1"/>
            <c:txPr>
              <a:bodyPr/>
              <a:lstStyle/>
              <a:p>
                <a:pPr>
                  <a:defRPr sz="1400"/>
                </a:pPr>
                <a:endParaRPr lang="en-US"/>
              </a:p>
            </c:txPr>
          </c:dLbls>
          <c:errBars>
            <c:errBarType val="both"/>
            <c:errValType val="cust"/>
            <c:plus>
              <c:numRef>
                <c:f>(nematodes!$E$21,nematodes!$G$21)</c:f>
                <c:numCache>
                  <c:formatCode>General</c:formatCode>
                  <c:ptCount val="2"/>
                  <c:pt idx="1">
                    <c:v>23.646567536325225</c:v>
                  </c:pt>
                </c:numCache>
              </c:numRef>
            </c:plus>
            <c:minus>
              <c:numRef>
                <c:f>(nematodes!$E$21,nematodes!$G$21)</c:f>
                <c:numCache>
                  <c:formatCode>General</c:formatCode>
                  <c:ptCount val="2"/>
                  <c:pt idx="1">
                    <c:v>23.646567536325225</c:v>
                  </c:pt>
                </c:numCache>
              </c:numRef>
            </c:minus>
            <c:spPr>
              <a:ln w="3175"/>
            </c:spPr>
          </c:errBars>
          <c:val>
            <c:numRef>
              <c:f>(nematodes!$E$20,nematodes!$G$20)</c:f>
              <c:numCache>
                <c:formatCode>General</c:formatCode>
                <c:ptCount val="2"/>
                <c:pt idx="0">
                  <c:v>0</c:v>
                </c:pt>
                <c:pt idx="1">
                  <c:v>77.1875</c:v>
                </c:pt>
              </c:numCache>
            </c:numRef>
          </c:val>
        </c:ser>
        <c:axId val="190583168"/>
        <c:axId val="190584704"/>
      </c:barChart>
      <c:catAx>
        <c:axId val="190583168"/>
        <c:scaling>
          <c:orientation val="minMax"/>
        </c:scaling>
        <c:axPos val="b"/>
        <c:tickLblPos val="nextTo"/>
        <c:spPr>
          <a:noFill/>
          <a:ln w="3175">
            <a:solidFill>
              <a:srgbClr val="A6A6A6"/>
            </a:solidFill>
          </a:ln>
        </c:spPr>
        <c:txPr>
          <a:bodyPr/>
          <a:lstStyle/>
          <a:p>
            <a:pPr>
              <a:defRPr sz="100">
                <a:solidFill>
                  <a:schemeClr val="bg1"/>
                </a:solidFill>
              </a:defRPr>
            </a:pPr>
            <a:endParaRPr lang="en-US"/>
          </a:p>
        </c:txPr>
        <c:crossAx val="190584704"/>
        <c:crosses val="autoZero"/>
        <c:auto val="1"/>
        <c:lblAlgn val="ctr"/>
        <c:lblOffset val="100"/>
      </c:catAx>
      <c:valAx>
        <c:axId val="190584704"/>
        <c:scaling>
          <c:orientation val="minMax"/>
        </c:scaling>
        <c:axPos val="l"/>
        <c:title>
          <c:tx>
            <c:rich>
              <a:bodyPr rot="-5400000" vert="horz"/>
              <a:lstStyle/>
              <a:p>
                <a:pPr>
                  <a:defRPr sz="1200" b="0"/>
                </a:pPr>
                <a:r>
                  <a:rPr lang="en-US" sz="1200" b="0" i="0" u="none" strike="noStrike" baseline="0"/>
                  <a:t>Plant-parasitic nematodes /        100 cm</a:t>
                </a:r>
                <a:r>
                  <a:rPr lang="en-US" sz="1200" b="0" i="0" u="none" strike="noStrike" baseline="30000"/>
                  <a:t>3</a:t>
                </a:r>
                <a:r>
                  <a:rPr lang="en-US" sz="1200" b="0" i="0" u="none" strike="noStrike" baseline="0"/>
                  <a:t> soil        </a:t>
                </a:r>
                <a:endParaRPr lang="en-US"/>
              </a:p>
            </c:rich>
          </c:tx>
        </c:title>
        <c:numFmt formatCode="General" sourceLinked="1"/>
        <c:tickLblPos val="nextTo"/>
        <c:spPr>
          <a:ln w="3175">
            <a:solidFill>
              <a:srgbClr val="A6A6A6"/>
            </a:solidFill>
          </a:ln>
        </c:spPr>
        <c:txPr>
          <a:bodyPr/>
          <a:lstStyle/>
          <a:p>
            <a:pPr>
              <a:defRPr sz="1050"/>
            </a:pPr>
            <a:endParaRPr lang="en-US"/>
          </a:p>
        </c:txPr>
        <c:crossAx val="190583168"/>
        <c:crosses val="autoZero"/>
        <c:crossBetween val="between"/>
      </c:valAx>
    </c:plotArea>
    <c:plotVisOnly val="1"/>
    <c:dispBlanksAs val="gap"/>
  </c:chart>
  <c:spPr>
    <a:ln>
      <a:noFill/>
    </a:ln>
  </c:spPr>
  <c:txPr>
    <a:bodyPr/>
    <a:lstStyle/>
    <a:p>
      <a:pPr>
        <a:defRPr>
          <a:latin typeface="Microsoft Uighur" pitchFamily="2" charset="-78"/>
          <a:cs typeface="Microsoft Uighur" pitchFamily="2" charset="-78"/>
        </a:defRPr>
      </a:pPr>
      <a:endParaRPr lang="en-US"/>
    </a:p>
  </c:tx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spPr>
            <a:ln w="3175">
              <a:solidFill>
                <a:schemeClr val="tx1"/>
              </a:solidFill>
            </a:ln>
          </c:spPr>
          <c:dPt>
            <c:idx val="0"/>
            <c:spPr>
              <a:solidFill>
                <a:schemeClr val="tx1"/>
              </a:solidFill>
              <a:ln w="3175">
                <a:solidFill>
                  <a:schemeClr val="tx1"/>
                </a:solidFill>
              </a:ln>
            </c:spPr>
          </c:dPt>
          <c:dPt>
            <c:idx val="1"/>
            <c:spPr>
              <a:solidFill>
                <a:schemeClr val="bg1"/>
              </a:solidFill>
              <a:ln w="3175">
                <a:solidFill>
                  <a:schemeClr val="tx1"/>
                </a:solidFill>
              </a:ln>
            </c:spPr>
          </c:dPt>
          <c:dPt>
            <c:idx val="3"/>
            <c:spPr>
              <a:solidFill>
                <a:schemeClr val="tx1"/>
              </a:solidFill>
              <a:ln w="3175">
                <a:solidFill>
                  <a:schemeClr val="tx1"/>
                </a:solidFill>
              </a:ln>
            </c:spPr>
          </c:dPt>
          <c:dPt>
            <c:idx val="4"/>
            <c:spPr>
              <a:solidFill>
                <a:schemeClr val="bg1"/>
              </a:solidFill>
              <a:ln w="3175">
                <a:solidFill>
                  <a:schemeClr val="tx1"/>
                </a:solidFill>
              </a:ln>
            </c:spPr>
          </c:dPt>
          <c:errBars>
            <c:errBarType val="both"/>
            <c:errValType val="cust"/>
            <c:plus>
              <c:numRef>
                <c:f>'LFSOM, Cl, c'!$K$51:$K$55</c:f>
                <c:numCache>
                  <c:formatCode>General</c:formatCode>
                  <c:ptCount val="5"/>
                  <c:pt idx="1">
                    <c:v>0.51679052040348705</c:v>
                  </c:pt>
                  <c:pt idx="4">
                    <c:v>0.45096364723783638</c:v>
                  </c:pt>
                </c:numCache>
              </c:numRef>
            </c:plus>
            <c:minus>
              <c:numRef>
                <c:f>'LFSOM, Cl, c'!$K$51:$K$55</c:f>
                <c:numCache>
                  <c:formatCode>General</c:formatCode>
                  <c:ptCount val="5"/>
                  <c:pt idx="1">
                    <c:v>0.51679052040348705</c:v>
                  </c:pt>
                  <c:pt idx="4">
                    <c:v>0.45096364723783638</c:v>
                  </c:pt>
                </c:numCache>
              </c:numRef>
            </c:minus>
            <c:spPr>
              <a:ln w="3175"/>
            </c:spPr>
          </c:errBars>
          <c:val>
            <c:numRef>
              <c:f>'LFSOM, Cl, c'!$J$51:$J$55</c:f>
              <c:numCache>
                <c:formatCode>General</c:formatCode>
                <c:ptCount val="5"/>
                <c:pt idx="0">
                  <c:v>1.6909000000000001</c:v>
                </c:pt>
                <c:pt idx="1">
                  <c:v>1.9332432833333331</c:v>
                </c:pt>
                <c:pt idx="3">
                  <c:v>0.80289999999999995</c:v>
                </c:pt>
                <c:pt idx="4">
                  <c:v>1.7206583333333341</c:v>
                </c:pt>
              </c:numCache>
            </c:numRef>
          </c:val>
        </c:ser>
        <c:axId val="186165120"/>
        <c:axId val="186322944"/>
      </c:barChart>
      <c:catAx>
        <c:axId val="186165120"/>
        <c:scaling>
          <c:orientation val="minMax"/>
        </c:scaling>
        <c:axPos val="b"/>
        <c:tickLblPos val="nextTo"/>
        <c:spPr>
          <a:ln w="3175">
            <a:solidFill>
              <a:srgbClr val="A6A6A6"/>
            </a:solidFill>
          </a:ln>
        </c:spPr>
        <c:txPr>
          <a:bodyPr/>
          <a:lstStyle/>
          <a:p>
            <a:pPr>
              <a:defRPr sz="100">
                <a:solidFill>
                  <a:schemeClr val="bg1"/>
                </a:solidFill>
              </a:defRPr>
            </a:pPr>
            <a:endParaRPr lang="en-US"/>
          </a:p>
        </c:txPr>
        <c:crossAx val="186322944"/>
        <c:crosses val="autoZero"/>
        <c:auto val="1"/>
        <c:lblAlgn val="ctr"/>
        <c:lblOffset val="100"/>
      </c:catAx>
      <c:valAx>
        <c:axId val="186322944"/>
        <c:scaling>
          <c:orientation val="minMax"/>
        </c:scaling>
        <c:axPos val="l"/>
        <c:title>
          <c:tx>
            <c:rich>
              <a:bodyPr rot="-5400000" vert="horz"/>
              <a:lstStyle/>
              <a:p>
                <a:pPr>
                  <a:defRPr sz="1200" b="0"/>
                </a:pPr>
                <a:r>
                  <a:rPr lang="en-US" sz="1200" b="0" i="0" u="none" strike="noStrike" baseline="0"/>
                  <a:t>Labile carbon (mg / g soil)  </a:t>
                </a:r>
                <a:endParaRPr lang="en-US"/>
              </a:p>
            </c:rich>
          </c:tx>
        </c:title>
        <c:numFmt formatCode="General" sourceLinked="1"/>
        <c:tickLblPos val="nextTo"/>
        <c:spPr>
          <a:ln w="3175">
            <a:solidFill>
              <a:srgbClr val="A6A6A6"/>
            </a:solidFill>
          </a:ln>
        </c:spPr>
        <c:txPr>
          <a:bodyPr/>
          <a:lstStyle/>
          <a:p>
            <a:pPr>
              <a:defRPr sz="1200"/>
            </a:pPr>
            <a:endParaRPr lang="en-US"/>
          </a:p>
        </c:txPr>
        <c:crossAx val="186165120"/>
        <c:crosses val="autoZero"/>
        <c:crossBetween val="between"/>
        <c:majorUnit val="1"/>
      </c:valAx>
    </c:plotArea>
    <c:plotVisOnly val="1"/>
    <c:dispBlanksAs val="gap"/>
  </c:chart>
  <c:spPr>
    <a:ln>
      <a:noFill/>
    </a:ln>
  </c:spPr>
  <c:txPr>
    <a:bodyPr/>
    <a:lstStyle/>
    <a:p>
      <a:pPr>
        <a:defRPr>
          <a:latin typeface="Microsoft Uighur" pitchFamily="2" charset="-78"/>
          <a:cs typeface="Microsoft Uighur" pitchFamily="2" charset="-78"/>
        </a:defRPr>
      </a:pPr>
      <a:endParaRPr lang="en-US"/>
    </a:p>
  </c:txPr>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manualLayout>
          <c:layoutTarget val="inner"/>
          <c:xMode val="edge"/>
          <c:yMode val="edge"/>
          <c:x val="0.2099684616035899"/>
          <c:y val="7.5824952573997559E-2"/>
          <c:w val="0.74074838427455136"/>
          <c:h val="0.80332787609470102"/>
        </c:manualLayout>
      </c:layout>
      <c:barChart>
        <c:barDir val="col"/>
        <c:grouping val="clustered"/>
        <c:ser>
          <c:idx val="0"/>
          <c:order val="0"/>
          <c:spPr>
            <a:ln w="3175">
              <a:solidFill>
                <a:schemeClr val="tx1"/>
              </a:solidFill>
            </a:ln>
          </c:spPr>
          <c:dPt>
            <c:idx val="0"/>
            <c:spPr>
              <a:solidFill>
                <a:schemeClr val="tx1"/>
              </a:solidFill>
              <a:ln w="3175">
                <a:solidFill>
                  <a:schemeClr val="tx1"/>
                </a:solidFill>
              </a:ln>
            </c:spPr>
          </c:dPt>
          <c:dPt>
            <c:idx val="1"/>
            <c:spPr>
              <a:solidFill>
                <a:schemeClr val="bg1"/>
              </a:solidFill>
              <a:ln w="3175">
                <a:solidFill>
                  <a:schemeClr val="tx1"/>
                </a:solidFill>
              </a:ln>
            </c:spPr>
          </c:dPt>
          <c:dPt>
            <c:idx val="3"/>
            <c:spPr>
              <a:solidFill>
                <a:schemeClr val="tx1"/>
              </a:solidFill>
              <a:ln w="3175">
                <a:solidFill>
                  <a:schemeClr val="tx1"/>
                </a:solidFill>
              </a:ln>
            </c:spPr>
          </c:dPt>
          <c:dPt>
            <c:idx val="4"/>
            <c:spPr>
              <a:solidFill>
                <a:schemeClr val="bg1"/>
              </a:solidFill>
              <a:ln w="3175">
                <a:solidFill>
                  <a:schemeClr val="tx1"/>
                </a:solidFill>
              </a:ln>
            </c:spPr>
          </c:dPt>
          <c:errBars>
            <c:errBarType val="both"/>
            <c:errValType val="cust"/>
            <c:plus>
              <c:numRef>
                <c:f>'LFSOM, Cl, c'!$M$51:$M$55</c:f>
                <c:numCache>
                  <c:formatCode>General</c:formatCode>
                  <c:ptCount val="5"/>
                  <c:pt idx="1">
                    <c:v>0.70314369461567738</c:v>
                  </c:pt>
                  <c:pt idx="4">
                    <c:v>0.38240401000602331</c:v>
                  </c:pt>
                </c:numCache>
              </c:numRef>
            </c:plus>
            <c:minus>
              <c:numRef>
                <c:f>'LFSOM, Cl, c'!$M$51:$M$55</c:f>
                <c:numCache>
                  <c:formatCode>General</c:formatCode>
                  <c:ptCount val="5"/>
                  <c:pt idx="1">
                    <c:v>0.70314369461567738</c:v>
                  </c:pt>
                  <c:pt idx="4">
                    <c:v>0.38240401000602331</c:v>
                  </c:pt>
                </c:numCache>
              </c:numRef>
            </c:minus>
            <c:spPr>
              <a:ln w="3175"/>
            </c:spPr>
          </c:errBars>
          <c:val>
            <c:numRef>
              <c:f>'LFSOM, Cl, c'!$L$51:$L$55</c:f>
              <c:numCache>
                <c:formatCode>General</c:formatCode>
                <c:ptCount val="5"/>
                <c:pt idx="0">
                  <c:v>3.6046</c:v>
                </c:pt>
                <c:pt idx="1">
                  <c:v>3.4509166666666666</c:v>
                </c:pt>
                <c:pt idx="3">
                  <c:v>2.6882999999999999</c:v>
                </c:pt>
                <c:pt idx="4">
                  <c:v>2.5379333333333336</c:v>
                </c:pt>
              </c:numCache>
            </c:numRef>
          </c:val>
        </c:ser>
        <c:axId val="188951552"/>
        <c:axId val="189047552"/>
      </c:barChart>
      <c:catAx>
        <c:axId val="188951552"/>
        <c:scaling>
          <c:orientation val="minMax"/>
        </c:scaling>
        <c:axPos val="b"/>
        <c:tickLblPos val="nextTo"/>
        <c:spPr>
          <a:ln w="3175">
            <a:solidFill>
              <a:srgbClr val="A6A6A6"/>
            </a:solidFill>
          </a:ln>
        </c:spPr>
        <c:txPr>
          <a:bodyPr/>
          <a:lstStyle/>
          <a:p>
            <a:pPr>
              <a:defRPr sz="100">
                <a:solidFill>
                  <a:schemeClr val="bg1"/>
                </a:solidFill>
              </a:defRPr>
            </a:pPr>
            <a:endParaRPr lang="en-US"/>
          </a:p>
        </c:txPr>
        <c:crossAx val="189047552"/>
        <c:crosses val="autoZero"/>
        <c:auto val="1"/>
        <c:lblAlgn val="ctr"/>
        <c:lblOffset val="100"/>
      </c:catAx>
      <c:valAx>
        <c:axId val="189047552"/>
        <c:scaling>
          <c:orientation val="minMax"/>
        </c:scaling>
        <c:axPos val="l"/>
        <c:title>
          <c:tx>
            <c:rich>
              <a:bodyPr rot="-5400000" vert="horz"/>
              <a:lstStyle/>
              <a:p>
                <a:pPr>
                  <a:defRPr sz="1200" b="0"/>
                </a:pPr>
                <a:r>
                  <a:rPr lang="en-US" sz="1200" b="0" i="0" u="none" strike="noStrike" baseline="0"/>
                  <a:t>Slow + recalcitrant carbon         (mg / kg soil / day)  </a:t>
                </a:r>
                <a:endParaRPr lang="en-US"/>
              </a:p>
            </c:rich>
          </c:tx>
        </c:title>
        <c:numFmt formatCode="General" sourceLinked="1"/>
        <c:tickLblPos val="nextTo"/>
        <c:spPr>
          <a:ln w="3175">
            <a:solidFill>
              <a:srgbClr val="A6A6A6"/>
            </a:solidFill>
          </a:ln>
        </c:spPr>
        <c:txPr>
          <a:bodyPr/>
          <a:lstStyle/>
          <a:p>
            <a:pPr>
              <a:defRPr sz="1200"/>
            </a:pPr>
            <a:endParaRPr lang="en-US"/>
          </a:p>
        </c:txPr>
        <c:crossAx val="188951552"/>
        <c:crosses val="autoZero"/>
        <c:crossBetween val="between"/>
      </c:valAx>
    </c:plotArea>
    <c:plotVisOnly val="1"/>
    <c:dispBlanksAs val="gap"/>
  </c:chart>
  <c:spPr>
    <a:ln>
      <a:noFill/>
    </a:ln>
  </c:spPr>
  <c:txPr>
    <a:bodyPr/>
    <a:lstStyle/>
    <a:p>
      <a:pPr>
        <a:defRPr>
          <a:latin typeface="Microsoft Uighur" pitchFamily="2" charset="-78"/>
          <a:cs typeface="Microsoft Uighur" pitchFamily="2" charset="-78"/>
        </a:defRPr>
      </a:pPr>
      <a:endParaRPr lang="en-US"/>
    </a:p>
  </c:txPr>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manualLayout>
          <c:layoutTarget val="inner"/>
          <c:xMode val="edge"/>
          <c:yMode val="edge"/>
          <c:x val="0.15246570741157564"/>
          <c:y val="3.9293082166985786E-2"/>
          <c:w val="0.81798134608173989"/>
          <c:h val="0.58692029832904569"/>
        </c:manualLayout>
      </c:layout>
      <c:lineChart>
        <c:grouping val="standard"/>
        <c:ser>
          <c:idx val="0"/>
          <c:order val="0"/>
          <c:tx>
            <c:strRef>
              <c:f>DeGrandchamp!$C$87</c:f>
              <c:strCache>
                <c:ptCount val="1"/>
                <c:pt idx="0">
                  <c:v>NW of weather station</c:v>
                </c:pt>
              </c:strCache>
            </c:strRef>
          </c:tx>
          <c:spPr>
            <a:ln w="9525">
              <a:solidFill>
                <a:schemeClr val="tx1"/>
              </a:solidFill>
            </a:ln>
          </c:spPr>
          <c:marker>
            <c:symbol val="square"/>
            <c:size val="2"/>
            <c:spPr>
              <a:solidFill>
                <a:sysClr val="windowText" lastClr="000000"/>
              </a:solidFill>
              <a:ln w="9525">
                <a:solidFill>
                  <a:schemeClr val="tx1"/>
                </a:solidFill>
              </a:ln>
            </c:spPr>
          </c:marker>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(DeGrandchamp!$D$87:$G$87,DeGrandchamp!$L$87:$N$87)</c:f>
              <c:numCache>
                <c:formatCode>General</c:formatCode>
                <c:ptCount val="7"/>
                <c:pt idx="0">
                  <c:v>33.001016882126656</c:v>
                </c:pt>
                <c:pt idx="1">
                  <c:v>27.442603180357178</c:v>
                </c:pt>
                <c:pt idx="2">
                  <c:v>33.50902860645283</c:v>
                </c:pt>
                <c:pt idx="4">
                  <c:v>11.262434031420064</c:v>
                </c:pt>
                <c:pt idx="5">
                  <c:v>9.9331323313928976</c:v>
                </c:pt>
                <c:pt idx="6">
                  <c:v>12.638211342894371</c:v>
                </c:pt>
              </c:numCache>
            </c:numRef>
          </c:val>
        </c:ser>
        <c:ser>
          <c:idx val="1"/>
          <c:order val="1"/>
          <c:tx>
            <c:strRef>
              <c:f>DeGrandchamp!$C$88</c:f>
              <c:strCache>
                <c:ptCount val="1"/>
                <c:pt idx="0">
                  <c:v>MI Average</c:v>
                </c:pt>
              </c:strCache>
            </c:strRef>
          </c:tx>
          <c:spPr>
            <a:ln w="6350">
              <a:solidFill>
                <a:schemeClr val="tx1">
                  <a:lumMod val="65000"/>
                  <a:lumOff val="35000"/>
                </a:schemeClr>
              </a:solidFill>
              <a:prstDash val="dash"/>
            </a:ln>
          </c:spPr>
          <c:marker>
            <c:symbol val="none"/>
          </c:marker>
          <c:errBars>
            <c:errDir val="y"/>
            <c:errBarType val="both"/>
            <c:errValType val="cust"/>
            <c:plus>
              <c:numRef>
                <c:f>(DeGrandchamp!$D$90:$G$90,DeGrandchamp!$L$90:$N$90)</c:f>
                <c:numCache>
                  <c:formatCode>General</c:formatCode>
                  <c:ptCount val="7"/>
                  <c:pt idx="0">
                    <c:v>2.1312645086089246</c:v>
                  </c:pt>
                  <c:pt idx="1">
                    <c:v>2.2543462986371412</c:v>
                  </c:pt>
                  <c:pt idx="2">
                    <c:v>2.6112905245733966</c:v>
                  </c:pt>
                  <c:pt idx="4">
                    <c:v>0.48218685706478642</c:v>
                  </c:pt>
                  <c:pt idx="5">
                    <c:v>0.5971665119883085</c:v>
                  </c:pt>
                  <c:pt idx="6">
                    <c:v>0.65092255200552218</c:v>
                  </c:pt>
                </c:numCache>
              </c:numRef>
            </c:plus>
            <c:minus>
              <c:numRef>
                <c:f>(DeGrandchamp!$D$90:$G$90,DeGrandchamp!$L$90:$N$90)</c:f>
                <c:numCache>
                  <c:formatCode>General</c:formatCode>
                  <c:ptCount val="7"/>
                  <c:pt idx="0">
                    <c:v>2.1312645086089246</c:v>
                  </c:pt>
                  <c:pt idx="1">
                    <c:v>2.2543462986371412</c:v>
                  </c:pt>
                  <c:pt idx="2">
                    <c:v>2.6112905245733966</c:v>
                  </c:pt>
                  <c:pt idx="4">
                    <c:v>0.48218685706478642</c:v>
                  </c:pt>
                  <c:pt idx="5">
                    <c:v>0.5971665119883085</c:v>
                  </c:pt>
                  <c:pt idx="6">
                    <c:v>0.65092255200552218</c:v>
                  </c:pt>
                </c:numCache>
              </c:numRef>
            </c:minus>
            <c:spPr>
              <a:ln w="3175">
                <a:solidFill>
                  <a:schemeClr val="tx1">
                    <a:lumMod val="95000"/>
                    <a:lumOff val="5000"/>
                  </a:schemeClr>
                </a:solidFill>
              </a:ln>
            </c:spPr>
          </c:errBars>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(DeGrandchamp!$D$88:$G$88,DeGrandchamp!$L$88:$N$88)</c:f>
              <c:numCache>
                <c:formatCode>General</c:formatCode>
                <c:ptCount val="7"/>
                <c:pt idx="0">
                  <c:v>21.400583960432186</c:v>
                </c:pt>
                <c:pt idx="1">
                  <c:v>22.966985432801788</c:v>
                </c:pt>
                <c:pt idx="2">
                  <c:v>26.982140622036869</c:v>
                </c:pt>
                <c:pt idx="4">
                  <c:v>8.730693970283788</c:v>
                </c:pt>
                <c:pt idx="5">
                  <c:v>9.9806305374024049</c:v>
                </c:pt>
                <c:pt idx="6">
                  <c:v>10.263144002687374</c:v>
                </c:pt>
              </c:numCache>
            </c:numRef>
          </c:val>
        </c:ser>
        <c:marker val="1"/>
        <c:axId val="192649856"/>
        <c:axId val="192676224"/>
      </c:lineChart>
      <c:catAx>
        <c:axId val="192649856"/>
        <c:scaling>
          <c:orientation val="minMax"/>
        </c:scaling>
        <c:axPos val="b"/>
        <c:majorTickMark val="none"/>
        <c:tickLblPos val="nextTo"/>
        <c:spPr>
          <a:ln>
            <a:noFill/>
          </a:ln>
        </c:spPr>
        <c:txPr>
          <a:bodyPr rot="-2400000"/>
          <a:lstStyle/>
          <a:p>
            <a:pPr>
              <a:defRPr sz="1200"/>
            </a:pPr>
            <a:endParaRPr lang="en-US"/>
          </a:p>
        </c:txPr>
        <c:crossAx val="192676224"/>
        <c:crosses val="autoZero"/>
        <c:auto val="1"/>
        <c:lblAlgn val="l"/>
        <c:lblOffset val="0"/>
      </c:catAx>
      <c:valAx>
        <c:axId val="192676224"/>
        <c:scaling>
          <c:orientation val="minMax"/>
        </c:scaling>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Microsoft Uighur" pitchFamily="2" charset="-78"/>
                    <a:ea typeface="+mn-ea"/>
                    <a:cs typeface="Microsoft Uighur" pitchFamily="2" charset="-78"/>
                  </a:defRPr>
                </a:pPr>
                <a:r>
                  <a:rPr lang="en-US" sz="1200" b="0" i="0" baseline="0"/>
                  <a:t>CO</a:t>
                </a:r>
                <a:r>
                  <a:rPr lang="en-US" sz="1200" b="0" i="0" baseline="-25000"/>
                  <a:t>2</a:t>
                </a:r>
                <a:r>
                  <a:rPr lang="en-US" sz="1200" b="0" i="0" baseline="0"/>
                  <a:t>-C mg / kg soil / day</a:t>
                </a:r>
                <a:endParaRPr lang="en-US" sz="1200"/>
              </a:p>
            </c:rich>
          </c:tx>
        </c:title>
        <c:numFmt formatCode="0" sourceLinked="0"/>
        <c:tickLblPos val="nextTo"/>
        <c:spPr>
          <a:ln w="3175">
            <a:solidFill>
              <a:srgbClr val="A6A6A6"/>
            </a:solidFill>
          </a:ln>
        </c:spPr>
        <c:txPr>
          <a:bodyPr/>
          <a:lstStyle/>
          <a:p>
            <a:pPr>
              <a:defRPr sz="1200"/>
            </a:pPr>
            <a:endParaRPr lang="en-US"/>
          </a:p>
        </c:txPr>
        <c:crossAx val="192649856"/>
        <c:crosses val="autoZero"/>
        <c:crossBetween val="between"/>
      </c:valAx>
      <c:spPr>
        <a:ln w="3175">
          <a:solidFill>
            <a:srgbClr val="A6A6A6"/>
          </a:solidFill>
        </a:ln>
      </c:spPr>
    </c:plotArea>
    <c:legend>
      <c:legendPos val="r"/>
      <c:layout>
        <c:manualLayout>
          <c:xMode val="edge"/>
          <c:yMode val="edge"/>
          <c:x val="0.46611809612508132"/>
          <c:y val="4.0798884514436737E-2"/>
          <c:w val="0.4996493381875653"/>
          <c:h val="0.16510452758715555"/>
        </c:manualLayout>
      </c:layout>
      <c:txPr>
        <a:bodyPr/>
        <a:lstStyle/>
        <a:p>
          <a:pPr>
            <a:defRPr sz="1200"/>
          </a:pPr>
          <a:endParaRPr lang="en-US"/>
        </a:p>
      </c:txPr>
    </c:legend>
    <c:plotVisOnly val="1"/>
    <c:dispBlanksAs val="gap"/>
  </c:chart>
  <c:spPr>
    <a:ln>
      <a:noFill/>
    </a:ln>
  </c:spPr>
  <c:txPr>
    <a:bodyPr/>
    <a:lstStyle/>
    <a:p>
      <a:pPr>
        <a:defRPr sz="900">
          <a:latin typeface="Microsoft Uighur" pitchFamily="2" charset="-78"/>
          <a:cs typeface="Microsoft Uighur" pitchFamily="2" charset="-78"/>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5246570741157559"/>
          <c:y val="3.9293082166985786E-2"/>
          <c:w val="0.81798134608173989"/>
          <c:h val="0.58692029832904569"/>
        </c:manualLayout>
      </c:layout>
      <c:lineChart>
        <c:grouping val="standard"/>
        <c:ser>
          <c:idx val="0"/>
          <c:order val="0"/>
          <c:tx>
            <c:strRef>
              <c:f>DeGrandchamp!$C$18</c:f>
              <c:strCache>
                <c:ptCount val="1"/>
                <c:pt idx="0">
                  <c:v>NW of weather station</c:v>
                </c:pt>
              </c:strCache>
            </c:strRef>
          </c:tx>
          <c:spPr>
            <a:ln w="9525">
              <a:solidFill>
                <a:schemeClr val="tx1"/>
              </a:solidFill>
            </a:ln>
          </c:spPr>
          <c:marker>
            <c:symbol val="square"/>
            <c:size val="2"/>
            <c:spPr>
              <a:solidFill>
                <a:sysClr val="windowText" lastClr="000000"/>
              </a:solidFill>
              <a:ln w="9525">
                <a:solidFill>
                  <a:schemeClr val="tx1"/>
                </a:solidFill>
              </a:ln>
            </c:spPr>
          </c:marker>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(DeGrandchamp!$D$18:$G$18,DeGrandchamp!$L$18:$N$18)</c:f>
              <c:numCache>
                <c:formatCode>General</c:formatCode>
                <c:ptCount val="7"/>
                <c:pt idx="0">
                  <c:v>20.742575200276129</c:v>
                </c:pt>
                <c:pt idx="1">
                  <c:v>6.9934735994456814</c:v>
                </c:pt>
                <c:pt idx="2">
                  <c:v>5.1884607129294844</c:v>
                </c:pt>
                <c:pt idx="4">
                  <c:v>7.7820436479338824</c:v>
                </c:pt>
                <c:pt idx="5">
                  <c:v>5.0844804962144705</c:v>
                </c:pt>
                <c:pt idx="6">
                  <c:v>3.1298095447817342</c:v>
                </c:pt>
              </c:numCache>
            </c:numRef>
          </c:val>
        </c:ser>
        <c:ser>
          <c:idx val="1"/>
          <c:order val="1"/>
          <c:tx>
            <c:strRef>
              <c:f>DeGrandchamp!$C$19</c:f>
              <c:strCache>
                <c:ptCount val="1"/>
                <c:pt idx="0">
                  <c:v>MI Average</c:v>
                </c:pt>
              </c:strCache>
            </c:strRef>
          </c:tx>
          <c:spPr>
            <a:ln w="6350">
              <a:solidFill>
                <a:schemeClr val="tx1">
                  <a:lumMod val="65000"/>
                  <a:lumOff val="35000"/>
                </a:schemeClr>
              </a:solidFill>
              <a:prstDash val="dash"/>
            </a:ln>
          </c:spPr>
          <c:marker>
            <c:symbol val="none"/>
          </c:marker>
          <c:errBars>
            <c:errDir val="y"/>
            <c:errBarType val="both"/>
            <c:errValType val="cust"/>
            <c:plus>
              <c:numRef>
                <c:f>(DeGrandchamp!$D$21:$G$21,DeGrandchamp!$L$21:$N$21)</c:f>
                <c:numCache>
                  <c:formatCode>General</c:formatCode>
                  <c:ptCount val="7"/>
                  <c:pt idx="0">
                    <c:v>3.906993897637681</c:v>
                  </c:pt>
                  <c:pt idx="1">
                    <c:v>1.0110669381664938</c:v>
                  </c:pt>
                  <c:pt idx="2">
                    <c:v>0.77559233566469465</c:v>
                  </c:pt>
                  <c:pt idx="4">
                    <c:v>1.0276731659484495</c:v>
                  </c:pt>
                  <c:pt idx="5">
                    <c:v>0.46243521810317079</c:v>
                  </c:pt>
                  <c:pt idx="6">
                    <c:v>0.34678641407596444</c:v>
                  </c:pt>
                </c:numCache>
              </c:numRef>
            </c:plus>
            <c:minus>
              <c:numRef>
                <c:f>(DeGrandchamp!$D$21:$G$21,DeGrandchamp!$L$21:$N$21)</c:f>
                <c:numCache>
                  <c:formatCode>General</c:formatCode>
                  <c:ptCount val="7"/>
                  <c:pt idx="0">
                    <c:v>3.906993897637681</c:v>
                  </c:pt>
                  <c:pt idx="1">
                    <c:v>1.0110669381664938</c:v>
                  </c:pt>
                  <c:pt idx="2">
                    <c:v>0.77559233566469465</c:v>
                  </c:pt>
                  <c:pt idx="4">
                    <c:v>1.0276731659484495</c:v>
                  </c:pt>
                  <c:pt idx="5">
                    <c:v>0.46243521810317079</c:v>
                  </c:pt>
                  <c:pt idx="6">
                    <c:v>0.34678641407596444</c:v>
                  </c:pt>
                </c:numCache>
              </c:numRef>
            </c:minus>
            <c:spPr>
              <a:ln w="3175">
                <a:solidFill>
                  <a:schemeClr val="tx1">
                    <a:lumMod val="95000"/>
                    <a:lumOff val="5000"/>
                  </a:schemeClr>
                </a:solidFill>
              </a:ln>
            </c:spPr>
          </c:errBars>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(DeGrandchamp!$D$19:$G$19,DeGrandchamp!$L$19:$N$19)</c:f>
              <c:numCache>
                <c:formatCode>General</c:formatCode>
                <c:ptCount val="7"/>
                <c:pt idx="0">
                  <c:v>24.999681388546069</c:v>
                </c:pt>
                <c:pt idx="1">
                  <c:v>10.725664175074565</c:v>
                </c:pt>
                <c:pt idx="2">
                  <c:v>7.2203807800807454</c:v>
                </c:pt>
                <c:pt idx="4">
                  <c:v>10.335783438420854</c:v>
                </c:pt>
                <c:pt idx="5">
                  <c:v>6.4971742636557321</c:v>
                </c:pt>
                <c:pt idx="6">
                  <c:v>4.3111036702298842</c:v>
                </c:pt>
              </c:numCache>
            </c:numRef>
          </c:val>
        </c:ser>
        <c:marker val="1"/>
        <c:axId val="192934272"/>
        <c:axId val="192950656"/>
      </c:lineChart>
      <c:catAx>
        <c:axId val="192934272"/>
        <c:scaling>
          <c:orientation val="minMax"/>
        </c:scaling>
        <c:axPos val="b"/>
        <c:majorTickMark val="none"/>
        <c:tickLblPos val="nextTo"/>
        <c:spPr>
          <a:ln>
            <a:noFill/>
          </a:ln>
        </c:spPr>
        <c:txPr>
          <a:bodyPr rot="-2400000"/>
          <a:lstStyle/>
          <a:p>
            <a:pPr>
              <a:defRPr sz="1200"/>
            </a:pPr>
            <a:endParaRPr lang="en-US"/>
          </a:p>
        </c:txPr>
        <c:crossAx val="192950656"/>
        <c:crosses val="autoZero"/>
        <c:auto val="1"/>
        <c:lblAlgn val="l"/>
        <c:lblOffset val="0"/>
      </c:catAx>
      <c:valAx>
        <c:axId val="192950656"/>
        <c:scaling>
          <c:orientation val="minMax"/>
        </c:scaling>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Microsoft Uighur" pitchFamily="2" charset="-78"/>
                    <a:ea typeface="+mn-ea"/>
                    <a:cs typeface="Microsoft Uighur" pitchFamily="2" charset="-78"/>
                  </a:defRPr>
                </a:pPr>
                <a:r>
                  <a:rPr lang="en-US" sz="1200" b="0" i="0" baseline="0"/>
                  <a:t>NH</a:t>
                </a:r>
                <a:r>
                  <a:rPr lang="en-US" sz="1200" b="0" i="0" baseline="-25000"/>
                  <a:t>4</a:t>
                </a:r>
                <a:r>
                  <a:rPr lang="en-US" sz="1200" b="0" i="0" baseline="30000"/>
                  <a:t>+</a:t>
                </a:r>
                <a:r>
                  <a:rPr lang="en-US" sz="1200" b="0" i="0" baseline="0"/>
                  <a:t>-N (mg / kg soil)</a:t>
                </a:r>
                <a:endParaRPr lang="en-US" sz="1200"/>
              </a:p>
            </c:rich>
          </c:tx>
        </c:title>
        <c:numFmt formatCode="0" sourceLinked="0"/>
        <c:tickLblPos val="nextTo"/>
        <c:spPr>
          <a:ln w="3175">
            <a:solidFill>
              <a:srgbClr val="A6A6A6"/>
            </a:solidFill>
          </a:ln>
        </c:spPr>
        <c:txPr>
          <a:bodyPr/>
          <a:lstStyle/>
          <a:p>
            <a:pPr>
              <a:defRPr sz="1200"/>
            </a:pPr>
            <a:endParaRPr lang="en-US"/>
          </a:p>
        </c:txPr>
        <c:crossAx val="192934272"/>
        <c:crosses val="autoZero"/>
        <c:crossBetween val="between"/>
      </c:valAx>
      <c:spPr>
        <a:ln w="3175">
          <a:solidFill>
            <a:srgbClr val="A6A6A6"/>
          </a:solidFill>
        </a:ln>
      </c:spPr>
    </c:plotArea>
    <c:legend>
      <c:legendPos val="r"/>
      <c:layout>
        <c:manualLayout>
          <c:xMode val="edge"/>
          <c:yMode val="edge"/>
          <c:x val="0.4526772359100274"/>
          <c:y val="4.0798884514436709E-2"/>
          <c:w val="0.51309019840261849"/>
          <c:h val="0.16510452758715555"/>
        </c:manualLayout>
      </c:layout>
      <c:txPr>
        <a:bodyPr/>
        <a:lstStyle/>
        <a:p>
          <a:pPr>
            <a:defRPr sz="1200"/>
          </a:pPr>
          <a:endParaRPr lang="en-US"/>
        </a:p>
      </c:txPr>
    </c:legend>
    <c:plotVisOnly val="1"/>
    <c:dispBlanksAs val="gap"/>
  </c:chart>
  <c:spPr>
    <a:ln>
      <a:noFill/>
    </a:ln>
  </c:spPr>
  <c:txPr>
    <a:bodyPr/>
    <a:lstStyle/>
    <a:p>
      <a:pPr>
        <a:defRPr sz="900">
          <a:latin typeface="Microsoft Uighur" pitchFamily="2" charset="-78"/>
          <a:cs typeface="Microsoft Uighur" pitchFamily="2" charset="-78"/>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5246570741157559"/>
          <c:y val="3.9293082166985786E-2"/>
          <c:w val="0.81798134608173989"/>
          <c:h val="0.58692029832904569"/>
        </c:manualLayout>
      </c:layout>
      <c:lineChart>
        <c:grouping val="standard"/>
        <c:ser>
          <c:idx val="0"/>
          <c:order val="0"/>
          <c:tx>
            <c:strRef>
              <c:f>DeGrandchamp!$C$23</c:f>
              <c:strCache>
                <c:ptCount val="1"/>
                <c:pt idx="0">
                  <c:v>NW of weather station</c:v>
                </c:pt>
              </c:strCache>
            </c:strRef>
          </c:tx>
          <c:spPr>
            <a:ln w="9525">
              <a:solidFill>
                <a:schemeClr val="tx1"/>
              </a:solidFill>
            </a:ln>
          </c:spPr>
          <c:marker>
            <c:symbol val="square"/>
            <c:size val="2"/>
            <c:spPr>
              <a:solidFill>
                <a:sysClr val="windowText" lastClr="000000"/>
              </a:solidFill>
              <a:ln w="9525">
                <a:solidFill>
                  <a:schemeClr val="tx1"/>
                </a:solidFill>
              </a:ln>
            </c:spPr>
          </c:marker>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(DeGrandchamp!$D$23:$G$23,DeGrandchamp!$L$23:$N$23)</c:f>
              <c:numCache>
                <c:formatCode>General</c:formatCode>
                <c:ptCount val="7"/>
                <c:pt idx="0">
                  <c:v>14.155975228710505</c:v>
                </c:pt>
                <c:pt idx="1">
                  <c:v>5.1488648962724355</c:v>
                </c:pt>
                <c:pt idx="2">
                  <c:v>7.8525699175278465</c:v>
                </c:pt>
                <c:pt idx="4">
                  <c:v>24.466454709108753</c:v>
                </c:pt>
                <c:pt idx="5">
                  <c:v>3.3977821961794628</c:v>
                </c:pt>
                <c:pt idx="6">
                  <c:v>9.6297881803087915</c:v>
                </c:pt>
              </c:numCache>
            </c:numRef>
          </c:val>
        </c:ser>
        <c:ser>
          <c:idx val="1"/>
          <c:order val="1"/>
          <c:tx>
            <c:strRef>
              <c:f>DeGrandchamp!$C$24</c:f>
              <c:strCache>
                <c:ptCount val="1"/>
                <c:pt idx="0">
                  <c:v>MI Average</c:v>
                </c:pt>
              </c:strCache>
            </c:strRef>
          </c:tx>
          <c:spPr>
            <a:ln w="6350">
              <a:solidFill>
                <a:schemeClr val="tx1">
                  <a:lumMod val="65000"/>
                  <a:lumOff val="35000"/>
                </a:schemeClr>
              </a:solidFill>
              <a:prstDash val="dash"/>
            </a:ln>
          </c:spPr>
          <c:marker>
            <c:symbol val="none"/>
          </c:marker>
          <c:errBars>
            <c:errDir val="y"/>
            <c:errBarType val="both"/>
            <c:errValType val="cust"/>
            <c:plus>
              <c:numRef>
                <c:f>(DeGrandchamp!$D$26:$G$26,DeGrandchamp!$L$26:$N$26)</c:f>
                <c:numCache>
                  <c:formatCode>General</c:formatCode>
                  <c:ptCount val="7"/>
                  <c:pt idx="0">
                    <c:v>5.9593534528017313</c:v>
                  </c:pt>
                  <c:pt idx="1">
                    <c:v>1.1730612940011296</c:v>
                  </c:pt>
                  <c:pt idx="2">
                    <c:v>0.85568896723405763</c:v>
                  </c:pt>
                  <c:pt idx="4">
                    <c:v>3.1742442381496936</c:v>
                  </c:pt>
                  <c:pt idx="5">
                    <c:v>0.65156168040816664</c:v>
                  </c:pt>
                  <c:pt idx="6">
                    <c:v>0.80694363043937001</c:v>
                  </c:pt>
                </c:numCache>
              </c:numRef>
            </c:plus>
            <c:minus>
              <c:numRef>
                <c:f>(DeGrandchamp!$D$26:$G$26,DeGrandchamp!$L$26:$N$26)</c:f>
                <c:numCache>
                  <c:formatCode>General</c:formatCode>
                  <c:ptCount val="7"/>
                  <c:pt idx="0">
                    <c:v>5.9593534528017313</c:v>
                  </c:pt>
                  <c:pt idx="1">
                    <c:v>1.1730612940011296</c:v>
                  </c:pt>
                  <c:pt idx="2">
                    <c:v>0.85568896723405763</c:v>
                  </c:pt>
                  <c:pt idx="4">
                    <c:v>3.1742442381496936</c:v>
                  </c:pt>
                  <c:pt idx="5">
                    <c:v>0.65156168040816664</c:v>
                  </c:pt>
                  <c:pt idx="6">
                    <c:v>0.80694363043937001</c:v>
                  </c:pt>
                </c:numCache>
              </c:numRef>
            </c:minus>
            <c:spPr>
              <a:ln w="3175">
                <a:solidFill>
                  <a:schemeClr val="tx1">
                    <a:lumMod val="95000"/>
                    <a:lumOff val="5000"/>
                  </a:schemeClr>
                </a:solidFill>
              </a:ln>
            </c:spPr>
          </c:errBars>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(DeGrandchamp!$D$24:$G$24,DeGrandchamp!$L$24:$N$24)</c:f>
              <c:numCache>
                <c:formatCode>General</c:formatCode>
                <c:ptCount val="7"/>
                <c:pt idx="0">
                  <c:v>31.303019186187829</c:v>
                </c:pt>
                <c:pt idx="1">
                  <c:v>5.9804821037192424</c:v>
                </c:pt>
                <c:pt idx="2">
                  <c:v>7.5015074438377125</c:v>
                </c:pt>
                <c:pt idx="4">
                  <c:v>17.850779443349087</c:v>
                </c:pt>
                <c:pt idx="5">
                  <c:v>3.7266026233263347</c:v>
                </c:pt>
                <c:pt idx="6">
                  <c:v>6.7711556140957274</c:v>
                </c:pt>
              </c:numCache>
            </c:numRef>
          </c:val>
        </c:ser>
        <c:marker val="1"/>
        <c:axId val="192831872"/>
        <c:axId val="192833408"/>
      </c:lineChart>
      <c:catAx>
        <c:axId val="192831872"/>
        <c:scaling>
          <c:orientation val="minMax"/>
        </c:scaling>
        <c:axPos val="b"/>
        <c:majorTickMark val="none"/>
        <c:tickLblPos val="nextTo"/>
        <c:spPr>
          <a:ln>
            <a:noFill/>
          </a:ln>
        </c:spPr>
        <c:txPr>
          <a:bodyPr rot="-2400000"/>
          <a:lstStyle/>
          <a:p>
            <a:pPr>
              <a:defRPr sz="1200"/>
            </a:pPr>
            <a:endParaRPr lang="en-US"/>
          </a:p>
        </c:txPr>
        <c:crossAx val="192833408"/>
        <c:crosses val="autoZero"/>
        <c:auto val="1"/>
        <c:lblAlgn val="l"/>
        <c:lblOffset val="0"/>
      </c:catAx>
      <c:valAx>
        <c:axId val="192833408"/>
        <c:scaling>
          <c:orientation val="minMax"/>
        </c:scaling>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Microsoft Uighur" pitchFamily="2" charset="-78"/>
                    <a:ea typeface="+mn-ea"/>
                    <a:cs typeface="Microsoft Uighur" pitchFamily="2" charset="-78"/>
                  </a:defRPr>
                </a:pPr>
                <a:r>
                  <a:rPr lang="en-US" sz="1200" b="0" i="0" baseline="0"/>
                  <a:t>NO</a:t>
                </a:r>
                <a:r>
                  <a:rPr lang="en-US" sz="1200" b="0" i="0" baseline="-25000"/>
                  <a:t>3</a:t>
                </a:r>
                <a:r>
                  <a:rPr lang="en-US" sz="1200" b="0" i="0" baseline="30000"/>
                  <a:t>-</a:t>
                </a:r>
                <a:r>
                  <a:rPr lang="en-US" sz="1200" b="0" i="0" baseline="0"/>
                  <a:t>-N (mg / kg soil)</a:t>
                </a:r>
                <a:endParaRPr lang="en-US" sz="1200"/>
              </a:p>
            </c:rich>
          </c:tx>
        </c:title>
        <c:numFmt formatCode="0" sourceLinked="0"/>
        <c:tickLblPos val="nextTo"/>
        <c:spPr>
          <a:ln w="3175">
            <a:solidFill>
              <a:srgbClr val="A6A6A6"/>
            </a:solidFill>
          </a:ln>
        </c:spPr>
        <c:txPr>
          <a:bodyPr/>
          <a:lstStyle/>
          <a:p>
            <a:pPr>
              <a:defRPr sz="1200"/>
            </a:pPr>
            <a:endParaRPr lang="en-US"/>
          </a:p>
        </c:txPr>
        <c:crossAx val="192831872"/>
        <c:crosses val="autoZero"/>
        <c:crossBetween val="between"/>
      </c:valAx>
      <c:spPr>
        <a:ln w="3175">
          <a:solidFill>
            <a:srgbClr val="A6A6A6"/>
          </a:solidFill>
        </a:ln>
      </c:spPr>
    </c:plotArea>
    <c:legend>
      <c:legendPos val="r"/>
      <c:layout>
        <c:manualLayout>
          <c:xMode val="edge"/>
          <c:yMode val="edge"/>
          <c:x val="0.46611809612508132"/>
          <c:y val="4.0798884514436709E-2"/>
          <c:w val="0.4996493381875653"/>
          <c:h val="0.16510452758715555"/>
        </c:manualLayout>
      </c:layout>
      <c:txPr>
        <a:bodyPr/>
        <a:lstStyle/>
        <a:p>
          <a:pPr>
            <a:defRPr sz="1200"/>
          </a:pPr>
          <a:endParaRPr lang="en-US"/>
        </a:p>
      </c:txPr>
    </c:legend>
    <c:plotVisOnly val="1"/>
    <c:dispBlanksAs val="gap"/>
  </c:chart>
  <c:spPr>
    <a:ln>
      <a:noFill/>
    </a:ln>
  </c:spPr>
  <c:txPr>
    <a:bodyPr/>
    <a:lstStyle/>
    <a:p>
      <a:pPr>
        <a:defRPr sz="900">
          <a:latin typeface="Microsoft Uighur" pitchFamily="2" charset="-78"/>
          <a:cs typeface="Microsoft Uighur" pitchFamily="2" charset="-78"/>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5246570741157559"/>
          <c:y val="3.9293082166985786E-2"/>
          <c:w val="0.81798134608173989"/>
          <c:h val="0.58692029832904569"/>
        </c:manualLayout>
      </c:layout>
      <c:lineChart>
        <c:grouping val="standard"/>
        <c:ser>
          <c:idx val="0"/>
          <c:order val="0"/>
          <c:tx>
            <c:strRef>
              <c:f>DeGrandchamp!$C$28</c:f>
              <c:strCache>
                <c:ptCount val="1"/>
                <c:pt idx="0">
                  <c:v>NW of weather station</c:v>
                </c:pt>
              </c:strCache>
            </c:strRef>
          </c:tx>
          <c:spPr>
            <a:ln w="9525">
              <a:solidFill>
                <a:schemeClr val="tx1"/>
              </a:solidFill>
            </a:ln>
          </c:spPr>
          <c:marker>
            <c:symbol val="square"/>
            <c:size val="2"/>
            <c:spPr>
              <a:solidFill>
                <a:sysClr val="windowText" lastClr="000000"/>
              </a:solidFill>
              <a:ln w="9525">
                <a:solidFill>
                  <a:schemeClr val="tx1"/>
                </a:solidFill>
              </a:ln>
            </c:spPr>
          </c:marker>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(DeGrandchamp!$D$28:$G$28,DeGrandchamp!$L$28:$N$28)</c:f>
              <c:numCache>
                <c:formatCode>General</c:formatCode>
                <c:ptCount val="7"/>
                <c:pt idx="0">
                  <c:v>34.898550428986681</c:v>
                </c:pt>
                <c:pt idx="1">
                  <c:v>12.142338495718118</c:v>
                </c:pt>
                <c:pt idx="2">
                  <c:v>13.041030630457335</c:v>
                </c:pt>
                <c:pt idx="4">
                  <c:v>32.248498357042394</c:v>
                </c:pt>
                <c:pt idx="5">
                  <c:v>8.4822626923939364</c:v>
                </c:pt>
                <c:pt idx="6">
                  <c:v>12.759597725090519</c:v>
                </c:pt>
              </c:numCache>
            </c:numRef>
          </c:val>
        </c:ser>
        <c:ser>
          <c:idx val="1"/>
          <c:order val="1"/>
          <c:tx>
            <c:strRef>
              <c:f>DeGrandchamp!$C$29</c:f>
              <c:strCache>
                <c:ptCount val="1"/>
                <c:pt idx="0">
                  <c:v>MI Average</c:v>
                </c:pt>
              </c:strCache>
            </c:strRef>
          </c:tx>
          <c:spPr>
            <a:ln w="6350">
              <a:solidFill>
                <a:schemeClr val="tx1">
                  <a:lumMod val="65000"/>
                  <a:lumOff val="35000"/>
                </a:schemeClr>
              </a:solidFill>
              <a:prstDash val="dash"/>
            </a:ln>
          </c:spPr>
          <c:marker>
            <c:symbol val="none"/>
          </c:marker>
          <c:errBars>
            <c:errDir val="y"/>
            <c:errBarType val="both"/>
            <c:errValType val="cust"/>
            <c:plus>
              <c:numRef>
                <c:f>(DeGrandchamp!$D$31:$G$31,DeGrandchamp!$L$31:$N$31)</c:f>
                <c:numCache>
                  <c:formatCode>General</c:formatCode>
                  <c:ptCount val="7"/>
                  <c:pt idx="0">
                    <c:v>9.114093494122093</c:v>
                  </c:pt>
                  <c:pt idx="1">
                    <c:v>2.0675292236532181</c:v>
                  </c:pt>
                  <c:pt idx="2">
                    <c:v>1.4260528302084161</c:v>
                  </c:pt>
                  <c:pt idx="4">
                    <c:v>3.6820686607453266</c:v>
                  </c:pt>
                  <c:pt idx="5">
                    <c:v>0.92416103737693878</c:v>
                  </c:pt>
                  <c:pt idx="6">
                    <c:v>0.8959226777207866</c:v>
                  </c:pt>
                </c:numCache>
              </c:numRef>
            </c:plus>
            <c:minus>
              <c:numRef>
                <c:f>(DeGrandchamp!$D$31:$G$31,DeGrandchamp!$L$31:$N$31)</c:f>
                <c:numCache>
                  <c:formatCode>General</c:formatCode>
                  <c:ptCount val="7"/>
                  <c:pt idx="0">
                    <c:v>9.114093494122093</c:v>
                  </c:pt>
                  <c:pt idx="1">
                    <c:v>2.0675292236532181</c:v>
                  </c:pt>
                  <c:pt idx="2">
                    <c:v>1.4260528302084161</c:v>
                  </c:pt>
                  <c:pt idx="4">
                    <c:v>3.6820686607453266</c:v>
                  </c:pt>
                  <c:pt idx="5">
                    <c:v>0.92416103737693878</c:v>
                  </c:pt>
                  <c:pt idx="6">
                    <c:v>0.8959226777207866</c:v>
                  </c:pt>
                </c:numCache>
              </c:numRef>
            </c:minus>
            <c:spPr>
              <a:ln w="3175">
                <a:solidFill>
                  <a:schemeClr val="tx1">
                    <a:lumMod val="95000"/>
                    <a:lumOff val="5000"/>
                  </a:schemeClr>
                </a:solidFill>
              </a:ln>
            </c:spPr>
          </c:errBars>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(DeGrandchamp!$D$29:$G$29,DeGrandchamp!$L$29:$N$29)</c:f>
              <c:numCache>
                <c:formatCode>General</c:formatCode>
                <c:ptCount val="7"/>
                <c:pt idx="0">
                  <c:v>56.302700574733898</c:v>
                </c:pt>
                <c:pt idx="1">
                  <c:v>16.706146278793575</c:v>
                </c:pt>
                <c:pt idx="2">
                  <c:v>14.721888223918448</c:v>
                </c:pt>
                <c:pt idx="4">
                  <c:v>28.186562881769664</c:v>
                </c:pt>
                <c:pt idx="5">
                  <c:v>10.223776886982115</c:v>
                </c:pt>
                <c:pt idx="6">
                  <c:v>11.082259284325676</c:v>
                </c:pt>
              </c:numCache>
            </c:numRef>
          </c:val>
        </c:ser>
        <c:marker val="1"/>
        <c:axId val="192846464"/>
        <c:axId val="192876928"/>
      </c:lineChart>
      <c:catAx>
        <c:axId val="192846464"/>
        <c:scaling>
          <c:orientation val="minMax"/>
        </c:scaling>
        <c:axPos val="b"/>
        <c:majorTickMark val="none"/>
        <c:tickLblPos val="nextTo"/>
        <c:spPr>
          <a:ln>
            <a:noFill/>
          </a:ln>
        </c:spPr>
        <c:txPr>
          <a:bodyPr rot="-2400000"/>
          <a:lstStyle/>
          <a:p>
            <a:pPr>
              <a:defRPr sz="1200"/>
            </a:pPr>
            <a:endParaRPr lang="en-US"/>
          </a:p>
        </c:txPr>
        <c:crossAx val="192876928"/>
        <c:crosses val="autoZero"/>
        <c:auto val="1"/>
        <c:lblAlgn val="l"/>
        <c:lblOffset val="0"/>
      </c:catAx>
      <c:valAx>
        <c:axId val="192876928"/>
        <c:scaling>
          <c:orientation val="minMax"/>
        </c:scaling>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Microsoft Uighur" pitchFamily="2" charset="-78"/>
                    <a:ea typeface="+mn-ea"/>
                    <a:cs typeface="Microsoft Uighur" pitchFamily="2" charset="-78"/>
                  </a:defRPr>
                </a:pPr>
                <a:r>
                  <a:rPr lang="en-US" sz="1200" b="0" i="0" baseline="0"/>
                  <a:t>NH</a:t>
                </a:r>
                <a:r>
                  <a:rPr lang="en-US" sz="1200" b="0" i="0" baseline="-25000"/>
                  <a:t>4</a:t>
                </a:r>
                <a:r>
                  <a:rPr lang="en-US" sz="1200" b="0" i="0" baseline="30000"/>
                  <a:t>+</a:t>
                </a:r>
                <a:r>
                  <a:rPr lang="en-US" sz="1200" b="0" i="0" baseline="0"/>
                  <a:t> + NO</a:t>
                </a:r>
                <a:r>
                  <a:rPr lang="en-US" sz="1200" b="0" i="0" baseline="-25000"/>
                  <a:t>3</a:t>
                </a:r>
                <a:r>
                  <a:rPr lang="en-US" sz="1200" b="0" i="0" baseline="30000"/>
                  <a:t>-</a:t>
                </a:r>
                <a:r>
                  <a:rPr lang="en-US" sz="1200" b="0" i="0" baseline="0"/>
                  <a:t>-N  (mg / kg  soil)</a:t>
                </a:r>
                <a:endParaRPr lang="en-US" sz="1200"/>
              </a:p>
            </c:rich>
          </c:tx>
        </c:title>
        <c:numFmt formatCode="0" sourceLinked="0"/>
        <c:tickLblPos val="nextTo"/>
        <c:spPr>
          <a:ln w="3175">
            <a:solidFill>
              <a:srgbClr val="A6A6A6"/>
            </a:solidFill>
          </a:ln>
        </c:spPr>
        <c:txPr>
          <a:bodyPr/>
          <a:lstStyle/>
          <a:p>
            <a:pPr>
              <a:defRPr sz="1200"/>
            </a:pPr>
            <a:endParaRPr lang="en-US"/>
          </a:p>
        </c:txPr>
        <c:crossAx val="192846464"/>
        <c:crosses val="autoZero"/>
        <c:crossBetween val="between"/>
      </c:valAx>
      <c:spPr>
        <a:ln w="3175">
          <a:solidFill>
            <a:srgbClr val="A6A6A6"/>
          </a:solidFill>
        </a:ln>
      </c:spPr>
    </c:plotArea>
    <c:legend>
      <c:legendPos val="r"/>
      <c:layout>
        <c:manualLayout>
          <c:xMode val="edge"/>
          <c:yMode val="edge"/>
          <c:x val="0.46611809612508132"/>
          <c:y val="4.0798884514436709E-2"/>
          <c:w val="0.4996493381875653"/>
          <c:h val="0.16510452758715555"/>
        </c:manualLayout>
      </c:layout>
      <c:txPr>
        <a:bodyPr/>
        <a:lstStyle/>
        <a:p>
          <a:pPr>
            <a:defRPr sz="1200"/>
          </a:pPr>
          <a:endParaRPr lang="en-US"/>
        </a:p>
      </c:txPr>
    </c:legend>
    <c:plotVisOnly val="1"/>
    <c:dispBlanksAs val="gap"/>
  </c:chart>
  <c:spPr>
    <a:ln>
      <a:noFill/>
    </a:ln>
  </c:spPr>
  <c:txPr>
    <a:bodyPr/>
    <a:lstStyle/>
    <a:p>
      <a:pPr>
        <a:defRPr sz="900">
          <a:latin typeface="Microsoft Uighur" pitchFamily="2" charset="-78"/>
          <a:cs typeface="Microsoft Uighur" pitchFamily="2" charset="-78"/>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5246570741157559"/>
          <c:y val="3.9293082166985786E-2"/>
          <c:w val="0.81798134608173989"/>
          <c:h val="0.58692029832904569"/>
        </c:manualLayout>
      </c:layout>
      <c:lineChart>
        <c:grouping val="standard"/>
        <c:ser>
          <c:idx val="0"/>
          <c:order val="0"/>
          <c:tx>
            <c:strRef>
              <c:f>DeGrandchamp!$C$33</c:f>
              <c:strCache>
                <c:ptCount val="1"/>
                <c:pt idx="0">
                  <c:v>NW of weather station</c:v>
                </c:pt>
              </c:strCache>
            </c:strRef>
          </c:tx>
          <c:spPr>
            <a:ln w="9525">
              <a:solidFill>
                <a:schemeClr val="tx1"/>
              </a:solidFill>
            </a:ln>
          </c:spPr>
          <c:marker>
            <c:symbol val="square"/>
            <c:size val="2"/>
            <c:spPr>
              <a:solidFill>
                <a:sysClr val="windowText" lastClr="000000"/>
              </a:solidFill>
              <a:ln w="9525">
                <a:solidFill>
                  <a:schemeClr val="tx1"/>
                </a:solidFill>
              </a:ln>
            </c:spPr>
          </c:marker>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(DeGrandchamp!$D$33:$G$33,DeGrandchamp!$L$33:$N$33)</c:f>
              <c:numCache>
                <c:formatCode>General</c:formatCode>
                <c:ptCount val="7"/>
                <c:pt idx="0">
                  <c:v>1.0964171497314503</c:v>
                </c:pt>
                <c:pt idx="1">
                  <c:v>0.90947863918618665</c:v>
                </c:pt>
                <c:pt idx="2">
                  <c:v>1.6478420401811331</c:v>
                </c:pt>
                <c:pt idx="4">
                  <c:v>-4.5430141952198133E-2</c:v>
                </c:pt>
                <c:pt idx="5">
                  <c:v>0.25578398036086847</c:v>
                </c:pt>
                <c:pt idx="6">
                  <c:v>0.32018629579170854</c:v>
                </c:pt>
              </c:numCache>
            </c:numRef>
          </c:val>
        </c:ser>
        <c:ser>
          <c:idx val="1"/>
          <c:order val="1"/>
          <c:tx>
            <c:strRef>
              <c:f>DeGrandchamp!$C$34</c:f>
              <c:strCache>
                <c:ptCount val="1"/>
                <c:pt idx="0">
                  <c:v>MI Average</c:v>
                </c:pt>
              </c:strCache>
            </c:strRef>
          </c:tx>
          <c:spPr>
            <a:ln w="6350">
              <a:solidFill>
                <a:schemeClr val="tx1">
                  <a:lumMod val="65000"/>
                  <a:lumOff val="35000"/>
                </a:schemeClr>
              </a:solidFill>
              <a:prstDash val="dash"/>
            </a:ln>
          </c:spPr>
          <c:marker>
            <c:symbol val="none"/>
          </c:marker>
          <c:errBars>
            <c:errDir val="y"/>
            <c:errBarType val="both"/>
            <c:errValType val="cust"/>
            <c:plus>
              <c:numRef>
                <c:f>(DeGrandchamp!$D$36:$G$36,DeGrandchamp!$L$36:$N$36)</c:f>
                <c:numCache>
                  <c:formatCode>General</c:formatCode>
                  <c:ptCount val="7"/>
                  <c:pt idx="0">
                    <c:v>0.36668131213404426</c:v>
                  </c:pt>
                  <c:pt idx="1">
                    <c:v>9.7298566123750527E-2</c:v>
                  </c:pt>
                  <c:pt idx="2">
                    <c:v>0.17024792522588122</c:v>
                  </c:pt>
                  <c:pt idx="4">
                    <c:v>0.12704208515058191</c:v>
                  </c:pt>
                  <c:pt idx="5">
                    <c:v>2.9039902917872847E-2</c:v>
                  </c:pt>
                  <c:pt idx="6">
                    <c:v>4.9294444402202722E-2</c:v>
                  </c:pt>
                </c:numCache>
              </c:numRef>
            </c:plus>
            <c:minus>
              <c:numRef>
                <c:f>(DeGrandchamp!$D$36:$G$36,DeGrandchamp!$L$36:$N$36)</c:f>
                <c:numCache>
                  <c:formatCode>General</c:formatCode>
                  <c:ptCount val="7"/>
                  <c:pt idx="0">
                    <c:v>0.36668131213404426</c:v>
                  </c:pt>
                  <c:pt idx="1">
                    <c:v>9.7298566123750527E-2</c:v>
                  </c:pt>
                  <c:pt idx="2">
                    <c:v>0.17024792522588122</c:v>
                  </c:pt>
                  <c:pt idx="4">
                    <c:v>0.12704208515058191</c:v>
                  </c:pt>
                  <c:pt idx="5">
                    <c:v>2.9039902917872847E-2</c:v>
                  </c:pt>
                  <c:pt idx="6">
                    <c:v>4.9294444402202722E-2</c:v>
                  </c:pt>
                </c:numCache>
              </c:numRef>
            </c:minus>
            <c:spPr>
              <a:ln w="3175">
                <a:solidFill>
                  <a:schemeClr val="tx1">
                    <a:lumMod val="95000"/>
                    <a:lumOff val="5000"/>
                  </a:schemeClr>
                </a:solidFill>
              </a:ln>
            </c:spPr>
          </c:errBars>
          <c:cat>
            <c:multiLvlStrRef>
              <c:f>(DeGrandchamp!$D$15:$G$16,DeGrandchamp!$L$15:$N$16)</c:f>
              <c:multiLvlStrCache>
                <c:ptCount val="7"/>
                <c:lvl>
                  <c:pt idx="0">
                    <c:v>6-Jul</c:v>
                  </c:pt>
                  <c:pt idx="1">
                    <c:v>21-Aug</c:v>
                  </c:pt>
                  <c:pt idx="2">
                    <c:v>9-Oct</c:v>
                  </c:pt>
                  <c:pt idx="4">
                    <c:v>6-Jul</c:v>
                  </c:pt>
                  <c:pt idx="5">
                    <c:v>21-Aug</c:v>
                  </c:pt>
                  <c:pt idx="6">
                    <c:v>9-Oct</c:v>
                  </c:pt>
                </c:lvl>
                <c:lvl>
                  <c:pt idx="0">
                    <c:v>       0- 2-inch depth</c:v>
                  </c:pt>
                  <c:pt idx="4">
                    <c:v>       0- 12-inch depth</c:v>
                  </c:pt>
                </c:lvl>
              </c:multiLvlStrCache>
            </c:multiLvlStrRef>
          </c:cat>
          <c:val>
            <c:numRef>
              <c:f>(DeGrandchamp!$D$34:$G$34,DeGrandchamp!$L$34:$N$34)</c:f>
              <c:numCache>
                <c:formatCode>General</c:formatCode>
                <c:ptCount val="7"/>
                <c:pt idx="0">
                  <c:v>0.91572643485188565</c:v>
                </c:pt>
                <c:pt idx="1">
                  <c:v>0.69344805425341216</c:v>
                </c:pt>
                <c:pt idx="2">
                  <c:v>0.97748207115952368</c:v>
                </c:pt>
                <c:pt idx="4">
                  <c:v>0.27095296356626364</c:v>
                </c:pt>
                <c:pt idx="5">
                  <c:v>0.21228555743267044</c:v>
                </c:pt>
                <c:pt idx="6">
                  <c:v>0.28577182646852894</c:v>
                </c:pt>
              </c:numCache>
            </c:numRef>
          </c:val>
        </c:ser>
        <c:marker val="1"/>
        <c:axId val="193016960"/>
        <c:axId val="193018496"/>
      </c:lineChart>
      <c:catAx>
        <c:axId val="193016960"/>
        <c:scaling>
          <c:orientation val="minMax"/>
        </c:scaling>
        <c:axPos val="b"/>
        <c:majorTickMark val="none"/>
        <c:tickLblPos val="low"/>
        <c:spPr>
          <a:ln>
            <a:noFill/>
          </a:ln>
        </c:spPr>
        <c:txPr>
          <a:bodyPr rot="-2400000"/>
          <a:lstStyle/>
          <a:p>
            <a:pPr>
              <a:defRPr sz="1200"/>
            </a:pPr>
            <a:endParaRPr lang="en-US"/>
          </a:p>
        </c:txPr>
        <c:crossAx val="193018496"/>
        <c:crosses val="autoZero"/>
        <c:auto val="1"/>
        <c:lblAlgn val="l"/>
        <c:lblOffset val="0"/>
      </c:catAx>
      <c:valAx>
        <c:axId val="193018496"/>
        <c:scaling>
          <c:orientation val="minMax"/>
        </c:scaling>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150" b="0" i="0" u="none" strike="noStrike" kern="1200" baseline="0">
                    <a:solidFill>
                      <a:sysClr val="windowText" lastClr="000000"/>
                    </a:solidFill>
                    <a:latin typeface="Microsoft Uighur" pitchFamily="2" charset="-78"/>
                    <a:ea typeface="+mn-ea"/>
                    <a:cs typeface="Microsoft Uighur" pitchFamily="2" charset="-78"/>
                  </a:defRPr>
                </a:pPr>
                <a:r>
                  <a:rPr lang="en-US" sz="1150" b="0" i="0" baseline="0"/>
                  <a:t>NH</a:t>
                </a:r>
                <a:r>
                  <a:rPr lang="en-US" sz="1150" b="0" i="0" baseline="-25000"/>
                  <a:t>4</a:t>
                </a:r>
                <a:r>
                  <a:rPr lang="en-US" sz="1150" b="0" i="0" baseline="30000"/>
                  <a:t>+</a:t>
                </a:r>
                <a:r>
                  <a:rPr lang="en-US" sz="1150" b="0" i="0" baseline="0"/>
                  <a:t> + NO</a:t>
                </a:r>
                <a:r>
                  <a:rPr lang="en-US" sz="1150" b="0" i="0" baseline="-25000"/>
                  <a:t>3</a:t>
                </a:r>
                <a:r>
                  <a:rPr lang="en-US" sz="1150" b="0" i="0" baseline="30000"/>
                  <a:t>-</a:t>
                </a:r>
                <a:r>
                  <a:rPr lang="en-US" sz="1150" b="0" i="0" baseline="0"/>
                  <a:t>-N (mg / kg soiil / day)</a:t>
                </a:r>
                <a:endParaRPr lang="en-US" sz="1150"/>
              </a:p>
            </c:rich>
          </c:tx>
        </c:title>
        <c:numFmt formatCode="0.0" sourceLinked="0"/>
        <c:tickLblPos val="nextTo"/>
        <c:spPr>
          <a:ln w="3175">
            <a:solidFill>
              <a:srgbClr val="A6A6A6"/>
            </a:solidFill>
          </a:ln>
        </c:spPr>
        <c:txPr>
          <a:bodyPr/>
          <a:lstStyle/>
          <a:p>
            <a:pPr>
              <a:defRPr sz="1200"/>
            </a:pPr>
            <a:endParaRPr lang="en-US"/>
          </a:p>
        </c:txPr>
        <c:crossAx val="193016960"/>
        <c:crosses val="autoZero"/>
        <c:crossBetween val="between"/>
      </c:valAx>
      <c:spPr>
        <a:ln w="3175">
          <a:solidFill>
            <a:srgbClr val="A6A6A6"/>
          </a:solidFill>
        </a:ln>
      </c:spPr>
    </c:plotArea>
    <c:legend>
      <c:legendPos val="r"/>
      <c:layout>
        <c:manualLayout>
          <c:xMode val="edge"/>
          <c:yMode val="edge"/>
          <c:x val="0.47507866960178674"/>
          <c:y val="4.0798884514436709E-2"/>
          <c:w val="0.49068876471086892"/>
          <c:h val="0.16510452758715555"/>
        </c:manualLayout>
      </c:layout>
      <c:txPr>
        <a:bodyPr/>
        <a:lstStyle/>
        <a:p>
          <a:pPr>
            <a:defRPr sz="1200"/>
          </a:pPr>
          <a:endParaRPr lang="en-US"/>
        </a:p>
      </c:txPr>
    </c:legend>
    <c:plotVisOnly val="1"/>
    <c:dispBlanksAs val="gap"/>
  </c:chart>
  <c:spPr>
    <a:ln>
      <a:noFill/>
    </a:ln>
  </c:spPr>
  <c:txPr>
    <a:bodyPr/>
    <a:lstStyle/>
    <a:p>
      <a:pPr>
        <a:defRPr sz="900">
          <a:latin typeface="Microsoft Uighur" pitchFamily="2" charset="-78"/>
          <a:cs typeface="Microsoft Uighur" pitchFamily="2" charset="-78"/>
        </a:defRPr>
      </a:pPr>
      <a:endParaRPr lang="en-US"/>
    </a:p>
  </c:txPr>
  <c:externalData r:id="rId2"/>
</c:chartSpace>
</file>

<file path=word/drawings/drawing1.xml><?xml version="1.0" encoding="utf-8"?>
<c:userShapes xmlns:c="http://schemas.openxmlformats.org/drawingml/2006/chart">
  <cdr:relSizeAnchor xmlns:cdr="http://schemas.openxmlformats.org/drawingml/2006/chartDrawing">
    <cdr:from>
      <cdr:x>0.7027</cdr:x>
      <cdr:y>0.88021</cdr:y>
    </cdr:from>
    <cdr:to>
      <cdr:x>0.94923</cdr:x>
      <cdr:y>0.96875</cdr:y>
    </cdr:to>
    <cdr:sp macro="" textlink="">
      <cdr:nvSpPr>
        <cdr:cNvPr id="2" name="TextBox 1"/>
        <cdr:cNvSpPr txBox="1"/>
      </cdr:nvSpPr>
      <cdr:spPr>
        <a:xfrm xmlns:a="http://schemas.openxmlformats.org/drawingml/2006/main">
          <a:off x="1927647" y="1609728"/>
          <a:ext cx="676281" cy="16192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0</a:t>
          </a:r>
          <a:r>
            <a:rPr lang="en-US" sz="1200" baseline="0">
              <a:latin typeface="Microsoft Uighur" pitchFamily="2" charset="-78"/>
              <a:cs typeface="Microsoft Uighur" pitchFamily="2" charset="-78"/>
            </a:rPr>
            <a:t> - 12" depth</a:t>
          </a:r>
          <a:endParaRPr lang="en-US" sz="1200">
            <a:latin typeface="Microsoft Uighur" pitchFamily="2" charset="-78"/>
            <a:cs typeface="Microsoft Uighur" pitchFamily="2" charset="-78"/>
          </a:endParaRPr>
        </a:p>
      </cdr:txBody>
    </cdr:sp>
  </cdr:relSizeAnchor>
  <cdr:relSizeAnchor xmlns:cdr="http://schemas.openxmlformats.org/drawingml/2006/chartDrawing">
    <cdr:from>
      <cdr:x>0.2698</cdr:x>
      <cdr:y>0.88021</cdr:y>
    </cdr:from>
    <cdr:to>
      <cdr:x>0.50591</cdr:x>
      <cdr:y>0.96875</cdr:y>
    </cdr:to>
    <cdr:sp macro="" textlink="">
      <cdr:nvSpPr>
        <cdr:cNvPr id="3" name="TextBox 1"/>
        <cdr:cNvSpPr txBox="1"/>
      </cdr:nvSpPr>
      <cdr:spPr>
        <a:xfrm xmlns:a="http://schemas.openxmlformats.org/drawingml/2006/main">
          <a:off x="740115" y="1609728"/>
          <a:ext cx="647697" cy="16192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0</a:t>
          </a:r>
          <a:r>
            <a:rPr lang="en-US" sz="1200" baseline="0">
              <a:latin typeface="Microsoft Uighur" pitchFamily="2" charset="-78"/>
              <a:cs typeface="Microsoft Uighur" pitchFamily="2" charset="-78"/>
            </a:rPr>
            <a:t> - 2" depth</a:t>
          </a:r>
          <a:endParaRPr lang="en-US" sz="1200">
            <a:latin typeface="Microsoft Uighur" pitchFamily="2" charset="-78"/>
            <a:cs typeface="Microsoft Uighur" pitchFamily="2" charset="-78"/>
          </a:endParaRPr>
        </a:p>
      </cdr:txBody>
    </cdr:sp>
  </cdr:relSizeAnchor>
  <cdr:relSizeAnchor xmlns:cdr="http://schemas.openxmlformats.org/drawingml/2006/chartDrawing">
    <cdr:from>
      <cdr:x>0.58832</cdr:x>
      <cdr:y>0.03819</cdr:y>
    </cdr:from>
    <cdr:to>
      <cdr:x>1</cdr:x>
      <cdr:y>0.15913</cdr:y>
    </cdr:to>
    <cdr:grpSp>
      <cdr:nvGrpSpPr>
        <cdr:cNvPr id="29" name="Group 28"/>
        <cdr:cNvGrpSpPr/>
      </cdr:nvGrpSpPr>
      <cdr:grpSpPr>
        <a:xfrm xmlns:a="http://schemas.openxmlformats.org/drawingml/2006/main">
          <a:off x="1667675" y="73479"/>
          <a:ext cx="1166965" cy="232695"/>
          <a:chOff x="0" y="0"/>
          <a:chExt cx="1128151" cy="220685"/>
        </a:xfrm>
      </cdr:grpSpPr>
      <cdr:sp macro="" textlink="">
        <cdr:nvSpPr>
          <cdr:cNvPr id="30" name="Rectangle 29"/>
          <cdr:cNvSpPr/>
        </cdr:nvSpPr>
        <cdr:spPr>
          <a:xfrm xmlns:a="http://schemas.openxmlformats.org/drawingml/2006/main">
            <a:off x="1" y="0"/>
            <a:ext cx="91440" cy="91440"/>
          </a:xfrm>
          <a:prstGeom xmlns:a="http://schemas.openxmlformats.org/drawingml/2006/main" prst="rect">
            <a:avLst/>
          </a:prstGeom>
          <a:solidFill xmlns:a="http://schemas.openxmlformats.org/drawingml/2006/main">
            <a:sysClr val="windowText" lastClr="000000"/>
          </a:solidFill>
          <a:ln xmlns:a="http://schemas.openxmlformats.org/drawingml/2006/main" w="3175"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sz="1200">
              <a:latin typeface="Microsoft Uighur" pitchFamily="2" charset="-78"/>
              <a:cs typeface="Microsoft Uighur" pitchFamily="2" charset="-78"/>
            </a:endParaRPr>
          </a:p>
        </cdr:txBody>
      </cdr:sp>
      <cdr:sp macro="" textlink="">
        <cdr:nvSpPr>
          <cdr:cNvPr id="31" name="Rectangle 30"/>
          <cdr:cNvSpPr/>
        </cdr:nvSpPr>
        <cdr:spPr>
          <a:xfrm xmlns:a="http://schemas.openxmlformats.org/drawingml/2006/main">
            <a:off x="0" y="129245"/>
            <a:ext cx="91440" cy="91440"/>
          </a:xfrm>
          <a:prstGeom xmlns:a="http://schemas.openxmlformats.org/drawingml/2006/main" prst="rect">
            <a:avLst/>
          </a:prstGeom>
          <a:solidFill xmlns:a="http://schemas.openxmlformats.org/drawingml/2006/main">
            <a:sysClr val="window" lastClr="FFFFFF"/>
          </a:solidFill>
          <a:ln xmlns:a="http://schemas.openxmlformats.org/drawingml/2006/main" w="3175"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sz="1200">
              <a:latin typeface="Microsoft Uighur" pitchFamily="2" charset="-78"/>
              <a:cs typeface="Microsoft Uighur" pitchFamily="2" charset="-78"/>
            </a:endParaRPr>
          </a:p>
        </cdr:txBody>
      </cdr:sp>
      <cdr:sp macro="" textlink="">
        <cdr:nvSpPr>
          <cdr:cNvPr id="32" name="TextBox 1"/>
          <cdr:cNvSpPr txBox="1"/>
        </cdr:nvSpPr>
        <cdr:spPr>
          <a:xfrm xmlns:a="http://schemas.openxmlformats.org/drawingml/2006/main">
            <a:off x="124290" y="0"/>
            <a:ext cx="1003861" cy="91440"/>
          </a:xfrm>
          <a:prstGeom xmlns:a="http://schemas.openxmlformats.org/drawingml/2006/main" prst="rect">
            <a:avLst/>
          </a:prstGeom>
        </cdr:spPr>
        <cdr:txBody>
          <a:bodyPr xmlns:a="http://schemas.openxmlformats.org/drawingml/2006/main" wrap="square" lIns="0" tIns="0" rIns="0" bIns="155448"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NW of weather station</a:t>
            </a:r>
          </a:p>
        </cdr:txBody>
      </cdr:sp>
      <cdr:sp macro="" textlink="">
        <cdr:nvSpPr>
          <cdr:cNvPr id="33" name="TextBox 1"/>
          <cdr:cNvSpPr txBox="1"/>
        </cdr:nvSpPr>
        <cdr:spPr>
          <a:xfrm xmlns:a="http://schemas.openxmlformats.org/drawingml/2006/main">
            <a:off x="124290" y="129245"/>
            <a:ext cx="742071" cy="91440"/>
          </a:xfrm>
          <a:prstGeom xmlns:a="http://schemas.openxmlformats.org/drawingml/2006/main" prst="rect">
            <a:avLst/>
          </a:prstGeom>
        </cdr:spPr>
        <cdr:txBody>
          <a:bodyPr xmlns:a="http://schemas.openxmlformats.org/drawingml/2006/main" wrap="square" lIns="0" tIns="0" rIns="0" bIns="155448"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MI Average</a:t>
            </a:r>
          </a:p>
        </cdr:txBody>
      </cdr:sp>
    </cdr:grpSp>
  </cdr:relSizeAnchor>
</c:userShapes>
</file>

<file path=word/drawings/drawing2.xml><?xml version="1.0" encoding="utf-8"?>
<c:userShapes xmlns:c="http://schemas.openxmlformats.org/drawingml/2006/chart">
  <cdr:relSizeAnchor xmlns:cdr="http://schemas.openxmlformats.org/drawingml/2006/chartDrawing">
    <cdr:from>
      <cdr:x>0.70139</cdr:x>
      <cdr:y>0.875</cdr:y>
    </cdr:from>
    <cdr:to>
      <cdr:x>0.94792</cdr:x>
      <cdr:y>0.96354</cdr:y>
    </cdr:to>
    <cdr:sp macro="" textlink="">
      <cdr:nvSpPr>
        <cdr:cNvPr id="2" name="TextBox 1"/>
        <cdr:cNvSpPr txBox="1"/>
      </cdr:nvSpPr>
      <cdr:spPr>
        <a:xfrm xmlns:a="http://schemas.openxmlformats.org/drawingml/2006/main">
          <a:off x="1924050" y="1600200"/>
          <a:ext cx="676275" cy="161925"/>
        </a:xfrm>
        <a:prstGeom xmlns:a="http://schemas.openxmlformats.org/drawingml/2006/main" prst="rect">
          <a:avLst/>
        </a:prstGeom>
      </cdr:spPr>
      <cdr:txBody>
        <a:bodyPr xmlns:a="http://schemas.openxmlformats.org/drawingml/2006/main" wrap="square" lIns="9144"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0</a:t>
          </a:r>
          <a:r>
            <a:rPr lang="en-US" sz="1200" baseline="0">
              <a:latin typeface="Microsoft Uighur" pitchFamily="2" charset="-78"/>
              <a:cs typeface="Microsoft Uighur" pitchFamily="2" charset="-78"/>
            </a:rPr>
            <a:t> - 12" depth</a:t>
          </a:r>
          <a:endParaRPr lang="en-US" sz="1200">
            <a:latin typeface="Microsoft Uighur" pitchFamily="2" charset="-78"/>
            <a:cs typeface="Microsoft Uighur" pitchFamily="2" charset="-78"/>
          </a:endParaRPr>
        </a:p>
      </cdr:txBody>
    </cdr:sp>
  </cdr:relSizeAnchor>
  <cdr:relSizeAnchor xmlns:cdr="http://schemas.openxmlformats.org/drawingml/2006/chartDrawing">
    <cdr:from>
      <cdr:x>0.28472</cdr:x>
      <cdr:y>0.88021</cdr:y>
    </cdr:from>
    <cdr:to>
      <cdr:x>0.52083</cdr:x>
      <cdr:y>0.96875</cdr:y>
    </cdr:to>
    <cdr:sp macro="" textlink="">
      <cdr:nvSpPr>
        <cdr:cNvPr id="3" name="TextBox 1"/>
        <cdr:cNvSpPr txBox="1"/>
      </cdr:nvSpPr>
      <cdr:spPr>
        <a:xfrm xmlns:a="http://schemas.openxmlformats.org/drawingml/2006/main">
          <a:off x="781050" y="1609725"/>
          <a:ext cx="647700" cy="16192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0</a:t>
          </a:r>
          <a:r>
            <a:rPr lang="en-US" sz="1200" baseline="0">
              <a:latin typeface="Microsoft Uighur" pitchFamily="2" charset="-78"/>
              <a:cs typeface="Microsoft Uighur" pitchFamily="2" charset="-78"/>
            </a:rPr>
            <a:t> - 2" depth</a:t>
          </a:r>
          <a:endParaRPr lang="en-US" sz="1200">
            <a:latin typeface="Microsoft Uighur" pitchFamily="2" charset="-78"/>
            <a:cs typeface="Microsoft Uighur" pitchFamily="2" charset="-78"/>
          </a:endParaRPr>
        </a:p>
      </cdr:txBody>
    </cdr:sp>
  </cdr:relSizeAnchor>
  <cdr:relSizeAnchor xmlns:cdr="http://schemas.openxmlformats.org/drawingml/2006/chartDrawing">
    <cdr:from>
      <cdr:x>0.59632</cdr:x>
      <cdr:y>0.08254</cdr:y>
    </cdr:from>
    <cdr:to>
      <cdr:x>1</cdr:x>
      <cdr:y>0.21767</cdr:y>
    </cdr:to>
    <cdr:grpSp>
      <cdr:nvGrpSpPr>
        <cdr:cNvPr id="24" name="Group 23"/>
        <cdr:cNvGrpSpPr/>
      </cdr:nvGrpSpPr>
      <cdr:grpSpPr>
        <a:xfrm xmlns:a="http://schemas.openxmlformats.org/drawingml/2006/main">
          <a:off x="1690353" y="158811"/>
          <a:ext cx="1144287" cy="259997"/>
          <a:chOff x="0" y="0"/>
          <a:chExt cx="996285" cy="247351"/>
        </a:xfrm>
      </cdr:grpSpPr>
      <cdr:sp macro="" textlink="">
        <cdr:nvSpPr>
          <cdr:cNvPr id="25" name="Rectangle 24"/>
          <cdr:cNvSpPr/>
        </cdr:nvSpPr>
        <cdr:spPr>
          <a:xfrm xmlns:a="http://schemas.openxmlformats.org/drawingml/2006/main">
            <a:off x="0" y="23746"/>
            <a:ext cx="74039" cy="82298"/>
          </a:xfrm>
          <a:prstGeom xmlns:a="http://schemas.openxmlformats.org/drawingml/2006/main" prst="rect">
            <a:avLst/>
          </a:prstGeom>
          <a:solidFill xmlns:a="http://schemas.openxmlformats.org/drawingml/2006/main">
            <a:sysClr val="windowText" lastClr="000000"/>
          </a:solidFill>
          <a:ln xmlns:a="http://schemas.openxmlformats.org/drawingml/2006/main" w="3175"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sz="1200">
              <a:latin typeface="Microsoft Uighur" pitchFamily="2" charset="-78"/>
              <a:cs typeface="Microsoft Uighur" pitchFamily="2" charset="-78"/>
            </a:endParaRPr>
          </a:p>
        </cdr:txBody>
      </cdr:sp>
      <cdr:sp macro="" textlink="">
        <cdr:nvSpPr>
          <cdr:cNvPr id="26" name="Rectangle 25"/>
          <cdr:cNvSpPr/>
        </cdr:nvSpPr>
        <cdr:spPr>
          <a:xfrm xmlns:a="http://schemas.openxmlformats.org/drawingml/2006/main">
            <a:off x="0" y="164533"/>
            <a:ext cx="74039" cy="82298"/>
          </a:xfrm>
          <a:prstGeom xmlns:a="http://schemas.openxmlformats.org/drawingml/2006/main" prst="rect">
            <a:avLst/>
          </a:prstGeom>
          <a:solidFill xmlns:a="http://schemas.openxmlformats.org/drawingml/2006/main">
            <a:sysClr val="window" lastClr="FFFFFF"/>
          </a:solidFill>
          <a:ln xmlns:a="http://schemas.openxmlformats.org/drawingml/2006/main" w="3175"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sz="1200">
              <a:latin typeface="Microsoft Uighur" pitchFamily="2" charset="-78"/>
              <a:cs typeface="Microsoft Uighur" pitchFamily="2" charset="-78"/>
            </a:endParaRPr>
          </a:p>
        </cdr:txBody>
      </cdr:sp>
      <cdr:sp macro="" textlink="">
        <cdr:nvSpPr>
          <cdr:cNvPr id="27" name="TextBox 1"/>
          <cdr:cNvSpPr txBox="1"/>
        </cdr:nvSpPr>
        <cdr:spPr>
          <a:xfrm xmlns:a="http://schemas.openxmlformats.org/drawingml/2006/main">
            <a:off x="97599" y="0"/>
            <a:ext cx="898686" cy="130310"/>
          </a:xfrm>
          <a:prstGeom xmlns:a="http://schemas.openxmlformats.org/drawingml/2006/main" prst="rect">
            <a:avLst/>
          </a:prstGeom>
        </cdr:spPr>
        <cdr:txBody>
          <a:bodyPr xmlns:a="http://schemas.openxmlformats.org/drawingml/2006/main" wrap="square" lIns="0" tIns="0" rIns="0" bIns="155448"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NW of weather station</a:t>
            </a:r>
          </a:p>
        </cdr:txBody>
      </cdr:sp>
      <cdr:sp macro="" textlink="">
        <cdr:nvSpPr>
          <cdr:cNvPr id="28" name="TextBox 1"/>
          <cdr:cNvSpPr txBox="1"/>
        </cdr:nvSpPr>
        <cdr:spPr>
          <a:xfrm xmlns:a="http://schemas.openxmlformats.org/drawingml/2006/main">
            <a:off x="97599" y="127927"/>
            <a:ext cx="523953" cy="11942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MI Average</a:t>
            </a:r>
          </a:p>
        </cdr:txBody>
      </cdr:sp>
    </cdr:grpSp>
  </cdr:relSizeAnchor>
</c:userShapes>
</file>

<file path=word/drawings/drawing3.xml><?xml version="1.0" encoding="utf-8"?>
<c:userShapes xmlns:c="http://schemas.openxmlformats.org/drawingml/2006/chart">
  <cdr:relSizeAnchor xmlns:cdr="http://schemas.openxmlformats.org/drawingml/2006/chartDrawing">
    <cdr:from>
      <cdr:x>0.70139</cdr:x>
      <cdr:y>0.875</cdr:y>
    </cdr:from>
    <cdr:to>
      <cdr:x>0.94792</cdr:x>
      <cdr:y>0.96354</cdr:y>
    </cdr:to>
    <cdr:sp macro="" textlink="">
      <cdr:nvSpPr>
        <cdr:cNvPr id="2" name="TextBox 1"/>
        <cdr:cNvSpPr txBox="1"/>
      </cdr:nvSpPr>
      <cdr:spPr>
        <a:xfrm xmlns:a="http://schemas.openxmlformats.org/drawingml/2006/main">
          <a:off x="1924053" y="1600200"/>
          <a:ext cx="676281" cy="161922"/>
        </a:xfrm>
        <a:prstGeom xmlns:a="http://schemas.openxmlformats.org/drawingml/2006/main" prst="rect">
          <a:avLst/>
        </a:prstGeom>
      </cdr:spPr>
      <cdr:txBody>
        <a:bodyPr xmlns:a="http://schemas.openxmlformats.org/drawingml/2006/main" wrap="square" lIns="9144"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0</a:t>
          </a:r>
          <a:r>
            <a:rPr lang="en-US" sz="1200" baseline="0">
              <a:latin typeface="Microsoft Uighur" pitchFamily="2" charset="-78"/>
              <a:cs typeface="Microsoft Uighur" pitchFamily="2" charset="-78"/>
            </a:rPr>
            <a:t> - 12" depth</a:t>
          </a:r>
          <a:endParaRPr lang="en-US" sz="1200">
            <a:latin typeface="Microsoft Uighur" pitchFamily="2" charset="-78"/>
            <a:cs typeface="Microsoft Uighur" pitchFamily="2" charset="-78"/>
          </a:endParaRPr>
        </a:p>
      </cdr:txBody>
    </cdr:sp>
  </cdr:relSizeAnchor>
  <cdr:relSizeAnchor xmlns:cdr="http://schemas.openxmlformats.org/drawingml/2006/chartDrawing">
    <cdr:from>
      <cdr:x>0.27035</cdr:x>
      <cdr:y>0.875</cdr:y>
    </cdr:from>
    <cdr:to>
      <cdr:x>0.50646</cdr:x>
      <cdr:y>0.96354</cdr:y>
    </cdr:to>
    <cdr:sp macro="" textlink="">
      <cdr:nvSpPr>
        <cdr:cNvPr id="3" name="TextBox 1"/>
        <cdr:cNvSpPr txBox="1"/>
      </cdr:nvSpPr>
      <cdr:spPr>
        <a:xfrm xmlns:a="http://schemas.openxmlformats.org/drawingml/2006/main">
          <a:off x="741630" y="1600200"/>
          <a:ext cx="647697" cy="161922"/>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0</a:t>
          </a:r>
          <a:r>
            <a:rPr lang="en-US" sz="1200" baseline="0">
              <a:latin typeface="Microsoft Uighur" pitchFamily="2" charset="-78"/>
              <a:cs typeface="Microsoft Uighur" pitchFamily="2" charset="-78"/>
            </a:rPr>
            <a:t> - 2" depth</a:t>
          </a:r>
          <a:endParaRPr lang="en-US" sz="1200">
            <a:latin typeface="Microsoft Uighur" pitchFamily="2" charset="-78"/>
            <a:cs typeface="Microsoft Uighur" pitchFamily="2" charset="-78"/>
          </a:endParaRPr>
        </a:p>
      </cdr:txBody>
    </cdr:sp>
  </cdr:relSizeAnchor>
  <cdr:relSizeAnchor xmlns:cdr="http://schemas.openxmlformats.org/drawingml/2006/chartDrawing">
    <cdr:from>
      <cdr:x>0.59035</cdr:x>
      <cdr:y>0.08254</cdr:y>
    </cdr:from>
    <cdr:to>
      <cdr:x>1</cdr:x>
      <cdr:y>0.21767</cdr:y>
    </cdr:to>
    <cdr:grpSp>
      <cdr:nvGrpSpPr>
        <cdr:cNvPr id="24" name="Group 23"/>
        <cdr:cNvGrpSpPr/>
      </cdr:nvGrpSpPr>
      <cdr:grpSpPr>
        <a:xfrm xmlns:a="http://schemas.openxmlformats.org/drawingml/2006/main">
          <a:off x="1675679" y="158497"/>
          <a:ext cx="1162771" cy="259482"/>
          <a:chOff x="0" y="0"/>
          <a:chExt cx="1011040" cy="247351"/>
        </a:xfrm>
      </cdr:grpSpPr>
      <cdr:sp macro="" textlink="">
        <cdr:nvSpPr>
          <cdr:cNvPr id="25" name="Rectangle 24"/>
          <cdr:cNvSpPr/>
        </cdr:nvSpPr>
        <cdr:spPr>
          <a:xfrm xmlns:a="http://schemas.openxmlformats.org/drawingml/2006/main">
            <a:off x="0" y="23746"/>
            <a:ext cx="74039" cy="82298"/>
          </a:xfrm>
          <a:prstGeom xmlns:a="http://schemas.openxmlformats.org/drawingml/2006/main" prst="rect">
            <a:avLst/>
          </a:prstGeom>
          <a:solidFill xmlns:a="http://schemas.openxmlformats.org/drawingml/2006/main">
            <a:sysClr val="windowText" lastClr="000000"/>
          </a:solidFill>
          <a:ln xmlns:a="http://schemas.openxmlformats.org/drawingml/2006/main" w="3175"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sz="1200">
              <a:latin typeface="Microsoft Uighur" pitchFamily="2" charset="-78"/>
              <a:cs typeface="Microsoft Uighur" pitchFamily="2" charset="-78"/>
            </a:endParaRPr>
          </a:p>
        </cdr:txBody>
      </cdr:sp>
      <cdr:sp macro="" textlink="">
        <cdr:nvSpPr>
          <cdr:cNvPr id="26" name="Rectangle 25"/>
          <cdr:cNvSpPr/>
        </cdr:nvSpPr>
        <cdr:spPr>
          <a:xfrm xmlns:a="http://schemas.openxmlformats.org/drawingml/2006/main">
            <a:off x="0" y="164533"/>
            <a:ext cx="74039" cy="82298"/>
          </a:xfrm>
          <a:prstGeom xmlns:a="http://schemas.openxmlformats.org/drawingml/2006/main" prst="rect">
            <a:avLst/>
          </a:prstGeom>
          <a:solidFill xmlns:a="http://schemas.openxmlformats.org/drawingml/2006/main">
            <a:sysClr val="window" lastClr="FFFFFF"/>
          </a:solidFill>
          <a:ln xmlns:a="http://schemas.openxmlformats.org/drawingml/2006/main" w="3175"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sz="1200">
              <a:latin typeface="Microsoft Uighur" pitchFamily="2" charset="-78"/>
              <a:cs typeface="Microsoft Uighur" pitchFamily="2" charset="-78"/>
            </a:endParaRPr>
          </a:p>
        </cdr:txBody>
      </cdr:sp>
      <cdr:sp macro="" textlink="">
        <cdr:nvSpPr>
          <cdr:cNvPr id="27" name="TextBox 1"/>
          <cdr:cNvSpPr txBox="1"/>
        </cdr:nvSpPr>
        <cdr:spPr>
          <a:xfrm xmlns:a="http://schemas.openxmlformats.org/drawingml/2006/main">
            <a:off x="97599" y="0"/>
            <a:ext cx="913441" cy="130310"/>
          </a:xfrm>
          <a:prstGeom xmlns:a="http://schemas.openxmlformats.org/drawingml/2006/main" prst="rect">
            <a:avLst/>
          </a:prstGeom>
        </cdr:spPr>
        <cdr:txBody>
          <a:bodyPr xmlns:a="http://schemas.openxmlformats.org/drawingml/2006/main" wrap="square" lIns="0" tIns="0" rIns="0" bIns="155448"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NW of weather station</a:t>
            </a:r>
          </a:p>
        </cdr:txBody>
      </cdr:sp>
      <cdr:sp macro="" textlink="">
        <cdr:nvSpPr>
          <cdr:cNvPr id="28" name="TextBox 1"/>
          <cdr:cNvSpPr txBox="1"/>
        </cdr:nvSpPr>
        <cdr:spPr>
          <a:xfrm xmlns:a="http://schemas.openxmlformats.org/drawingml/2006/main">
            <a:off x="97599" y="127927"/>
            <a:ext cx="523953" cy="11942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MI Average</a:t>
            </a:r>
          </a:p>
        </cdr:txBody>
      </cdr:sp>
    </cdr:grpSp>
  </cdr:relSizeAnchor>
</c:userShapes>
</file>

<file path=word/drawings/drawing4.xml><?xml version="1.0" encoding="utf-8"?>
<c:userShapes xmlns:c="http://schemas.openxmlformats.org/drawingml/2006/chart">
  <cdr:relSizeAnchor xmlns:cdr="http://schemas.openxmlformats.org/drawingml/2006/chartDrawing">
    <cdr:from>
      <cdr:x>0.70139</cdr:x>
      <cdr:y>0.875</cdr:y>
    </cdr:from>
    <cdr:to>
      <cdr:x>0.94792</cdr:x>
      <cdr:y>0.96354</cdr:y>
    </cdr:to>
    <cdr:sp macro="" textlink="">
      <cdr:nvSpPr>
        <cdr:cNvPr id="2" name="TextBox 1"/>
        <cdr:cNvSpPr txBox="1"/>
      </cdr:nvSpPr>
      <cdr:spPr>
        <a:xfrm xmlns:a="http://schemas.openxmlformats.org/drawingml/2006/main">
          <a:off x="1988188" y="1683544"/>
          <a:ext cx="698824" cy="170355"/>
        </a:xfrm>
        <a:prstGeom xmlns:a="http://schemas.openxmlformats.org/drawingml/2006/main" prst="rect">
          <a:avLst/>
        </a:prstGeom>
      </cdr:spPr>
      <cdr:txBody>
        <a:bodyPr xmlns:a="http://schemas.openxmlformats.org/drawingml/2006/main" wrap="square" lIns="36576"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0</a:t>
          </a:r>
          <a:r>
            <a:rPr lang="en-US" sz="1200" baseline="0">
              <a:latin typeface="Microsoft Uighur" pitchFamily="2" charset="-78"/>
              <a:cs typeface="Microsoft Uighur" pitchFamily="2" charset="-78"/>
            </a:rPr>
            <a:t> - 12" depth</a:t>
          </a:r>
          <a:endParaRPr lang="en-US" sz="1200">
            <a:latin typeface="Microsoft Uighur" pitchFamily="2" charset="-78"/>
            <a:cs typeface="Microsoft Uighur" pitchFamily="2" charset="-78"/>
          </a:endParaRPr>
        </a:p>
      </cdr:txBody>
    </cdr:sp>
  </cdr:relSizeAnchor>
  <cdr:relSizeAnchor xmlns:cdr="http://schemas.openxmlformats.org/drawingml/2006/chartDrawing">
    <cdr:from>
      <cdr:x>0.22667</cdr:x>
      <cdr:y>0.875</cdr:y>
    </cdr:from>
    <cdr:to>
      <cdr:x>0.46278</cdr:x>
      <cdr:y>0.96354</cdr:y>
    </cdr:to>
    <cdr:sp macro="" textlink="">
      <cdr:nvSpPr>
        <cdr:cNvPr id="3" name="TextBox 1"/>
        <cdr:cNvSpPr txBox="1"/>
      </cdr:nvSpPr>
      <cdr:spPr>
        <a:xfrm xmlns:a="http://schemas.openxmlformats.org/drawingml/2006/main">
          <a:off x="642520" y="1683544"/>
          <a:ext cx="669287" cy="170355"/>
        </a:xfrm>
        <a:prstGeom xmlns:a="http://schemas.openxmlformats.org/drawingml/2006/main" prst="rect">
          <a:avLst/>
        </a:prstGeom>
      </cdr:spPr>
      <cdr:txBody>
        <a:bodyPr xmlns:a="http://schemas.openxmlformats.org/drawingml/2006/main" wrap="square" lIns="128016"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0</a:t>
          </a:r>
          <a:r>
            <a:rPr lang="en-US" sz="1200" baseline="0">
              <a:latin typeface="Microsoft Uighur" pitchFamily="2" charset="-78"/>
              <a:cs typeface="Microsoft Uighur" pitchFamily="2" charset="-78"/>
            </a:rPr>
            <a:t> - 2" depth</a:t>
          </a:r>
          <a:endParaRPr lang="en-US" sz="1200">
            <a:latin typeface="Microsoft Uighur" pitchFamily="2" charset="-78"/>
            <a:cs typeface="Microsoft Uighur" pitchFamily="2" charset="-78"/>
          </a:endParaRPr>
        </a:p>
      </cdr:txBody>
    </cdr:sp>
  </cdr:relSizeAnchor>
  <cdr:relSizeAnchor xmlns:cdr="http://schemas.openxmlformats.org/drawingml/2006/chartDrawing">
    <cdr:from>
      <cdr:x>0.59285</cdr:x>
      <cdr:y>0.08254</cdr:y>
    </cdr:from>
    <cdr:to>
      <cdr:x>1</cdr:x>
      <cdr:y>0.21767</cdr:y>
    </cdr:to>
    <cdr:grpSp>
      <cdr:nvGrpSpPr>
        <cdr:cNvPr id="24" name="Group 23"/>
        <cdr:cNvGrpSpPr/>
      </cdr:nvGrpSpPr>
      <cdr:grpSpPr>
        <a:xfrm xmlns:a="http://schemas.openxmlformats.org/drawingml/2006/main">
          <a:off x="1680516" y="158811"/>
          <a:ext cx="1154124" cy="259997"/>
          <a:chOff x="0" y="0"/>
          <a:chExt cx="1004870" cy="247351"/>
        </a:xfrm>
      </cdr:grpSpPr>
      <cdr:sp macro="" textlink="">
        <cdr:nvSpPr>
          <cdr:cNvPr id="25" name="Rectangle 24"/>
          <cdr:cNvSpPr/>
        </cdr:nvSpPr>
        <cdr:spPr>
          <a:xfrm xmlns:a="http://schemas.openxmlformats.org/drawingml/2006/main">
            <a:off x="0" y="23746"/>
            <a:ext cx="74039" cy="82298"/>
          </a:xfrm>
          <a:prstGeom xmlns:a="http://schemas.openxmlformats.org/drawingml/2006/main" prst="rect">
            <a:avLst/>
          </a:prstGeom>
          <a:solidFill xmlns:a="http://schemas.openxmlformats.org/drawingml/2006/main">
            <a:sysClr val="windowText" lastClr="000000"/>
          </a:solidFill>
          <a:ln xmlns:a="http://schemas.openxmlformats.org/drawingml/2006/main" w="3175"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sz="1200">
              <a:latin typeface="Microsoft Uighur" pitchFamily="2" charset="-78"/>
              <a:cs typeface="Microsoft Uighur" pitchFamily="2" charset="-78"/>
            </a:endParaRPr>
          </a:p>
        </cdr:txBody>
      </cdr:sp>
      <cdr:sp macro="" textlink="">
        <cdr:nvSpPr>
          <cdr:cNvPr id="26" name="Rectangle 25"/>
          <cdr:cNvSpPr/>
        </cdr:nvSpPr>
        <cdr:spPr>
          <a:xfrm xmlns:a="http://schemas.openxmlformats.org/drawingml/2006/main">
            <a:off x="0" y="164533"/>
            <a:ext cx="74039" cy="82298"/>
          </a:xfrm>
          <a:prstGeom xmlns:a="http://schemas.openxmlformats.org/drawingml/2006/main" prst="rect">
            <a:avLst/>
          </a:prstGeom>
          <a:solidFill xmlns:a="http://schemas.openxmlformats.org/drawingml/2006/main">
            <a:sysClr val="window" lastClr="FFFFFF"/>
          </a:solidFill>
          <a:ln xmlns:a="http://schemas.openxmlformats.org/drawingml/2006/main" w="3175"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sz="1200">
              <a:latin typeface="Microsoft Uighur" pitchFamily="2" charset="-78"/>
              <a:cs typeface="Microsoft Uighur" pitchFamily="2" charset="-78"/>
            </a:endParaRPr>
          </a:p>
        </cdr:txBody>
      </cdr:sp>
      <cdr:sp macro="" textlink="">
        <cdr:nvSpPr>
          <cdr:cNvPr id="27" name="TextBox 1"/>
          <cdr:cNvSpPr txBox="1"/>
        </cdr:nvSpPr>
        <cdr:spPr>
          <a:xfrm xmlns:a="http://schemas.openxmlformats.org/drawingml/2006/main">
            <a:off x="97598" y="0"/>
            <a:ext cx="907272" cy="130310"/>
          </a:xfrm>
          <a:prstGeom xmlns:a="http://schemas.openxmlformats.org/drawingml/2006/main" prst="rect">
            <a:avLst/>
          </a:prstGeom>
        </cdr:spPr>
        <cdr:txBody>
          <a:bodyPr xmlns:a="http://schemas.openxmlformats.org/drawingml/2006/main" wrap="square" lIns="0" tIns="0" rIns="0" bIns="155448"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NW of weather station</a:t>
            </a:r>
          </a:p>
        </cdr:txBody>
      </cdr:sp>
      <cdr:sp macro="" textlink="">
        <cdr:nvSpPr>
          <cdr:cNvPr id="28" name="TextBox 1"/>
          <cdr:cNvSpPr txBox="1"/>
        </cdr:nvSpPr>
        <cdr:spPr>
          <a:xfrm xmlns:a="http://schemas.openxmlformats.org/drawingml/2006/main">
            <a:off x="97599" y="127927"/>
            <a:ext cx="523953" cy="11942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MI Average</a:t>
            </a:r>
          </a:p>
        </cdr:txBody>
      </cdr:sp>
    </cdr:grpSp>
  </cdr:relSizeAnchor>
</c:userShapes>
</file>

<file path=word/drawings/drawing5.xml><?xml version="1.0" encoding="utf-8"?>
<c:userShapes xmlns:c="http://schemas.openxmlformats.org/drawingml/2006/chart">
  <cdr:relSizeAnchor xmlns:cdr="http://schemas.openxmlformats.org/drawingml/2006/chartDrawing">
    <cdr:from>
      <cdr:x>0.15712</cdr:x>
      <cdr:y>0.73902</cdr:y>
    </cdr:from>
    <cdr:to>
      <cdr:x>0.25413</cdr:x>
      <cdr:y>0.9295</cdr:y>
    </cdr:to>
    <cdr:sp macro="" textlink="">
      <cdr:nvSpPr>
        <cdr:cNvPr id="13" name="TextBox 1"/>
        <cdr:cNvSpPr txBox="1"/>
      </cdr:nvSpPr>
      <cdr:spPr>
        <a:xfrm xmlns:a="http://schemas.openxmlformats.org/drawingml/2006/main">
          <a:off x="443758" y="1419096"/>
          <a:ext cx="274014" cy="365760"/>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pPr algn="ctr"/>
          <a:r>
            <a:rPr lang="en-US" sz="1200" spc="-10">
              <a:latin typeface="Microsoft Uighur" pitchFamily="2" charset="-78"/>
              <a:cs typeface="Microsoft Uighur" pitchFamily="2" charset="-78"/>
            </a:rPr>
            <a:t>0</a:t>
          </a:r>
          <a:r>
            <a:rPr lang="en-US" sz="1200" spc="-10" baseline="0">
              <a:latin typeface="Microsoft Uighur" pitchFamily="2" charset="-78"/>
              <a:cs typeface="Microsoft Uighur" pitchFamily="2" charset="-78"/>
            </a:rPr>
            <a:t> - 2" depth</a:t>
          </a:r>
          <a:endParaRPr lang="en-US" sz="1200" spc="-10">
            <a:latin typeface="Microsoft Uighur" pitchFamily="2" charset="-78"/>
            <a:cs typeface="Microsoft Uighur" pitchFamily="2" charset="-78"/>
          </a:endParaRPr>
        </a:p>
      </cdr:txBody>
    </cdr:sp>
  </cdr:relSizeAnchor>
  <cdr:relSizeAnchor xmlns:cdr="http://schemas.openxmlformats.org/drawingml/2006/chartDrawing">
    <cdr:from>
      <cdr:x>0.25388</cdr:x>
      <cdr:y>0.91508</cdr:y>
    </cdr:from>
    <cdr:to>
      <cdr:x>0.4409</cdr:x>
      <cdr:y>0.9774</cdr:y>
    </cdr:to>
    <cdr:sp macro="" textlink="">
      <cdr:nvSpPr>
        <cdr:cNvPr id="17" name="TextBox 1"/>
        <cdr:cNvSpPr txBox="1"/>
      </cdr:nvSpPr>
      <cdr:spPr>
        <a:xfrm xmlns:a="http://schemas.openxmlformats.org/drawingml/2006/main">
          <a:off x="720754" y="1757178"/>
          <a:ext cx="530937" cy="11967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400">
              <a:latin typeface="Microsoft Uighur" pitchFamily="2" charset="-78"/>
              <a:cs typeface="Microsoft Uighur" pitchFamily="2" charset="-78"/>
            </a:rPr>
            <a:t>2008</a:t>
          </a:r>
        </a:p>
      </cdr:txBody>
    </cdr:sp>
  </cdr:relSizeAnchor>
  <cdr:relSizeAnchor xmlns:cdr="http://schemas.openxmlformats.org/drawingml/2006/chartDrawing">
    <cdr:from>
      <cdr:x>0.75071</cdr:x>
      <cdr:y>0.91508</cdr:y>
    </cdr:from>
    <cdr:to>
      <cdr:x>0.93772</cdr:x>
      <cdr:y>0.99789</cdr:y>
    </cdr:to>
    <cdr:sp macro="" textlink="">
      <cdr:nvSpPr>
        <cdr:cNvPr id="18" name="TextBox 1"/>
        <cdr:cNvSpPr txBox="1"/>
      </cdr:nvSpPr>
      <cdr:spPr>
        <a:xfrm xmlns:a="http://schemas.openxmlformats.org/drawingml/2006/main">
          <a:off x="2131203" y="1757178"/>
          <a:ext cx="530909" cy="15900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400">
              <a:latin typeface="Microsoft Uighur" pitchFamily="2" charset="-78"/>
              <a:cs typeface="Microsoft Uighur" pitchFamily="2" charset="-78"/>
            </a:rPr>
            <a:t>2009</a:t>
          </a:r>
        </a:p>
      </cdr:txBody>
    </cdr:sp>
  </cdr:relSizeAnchor>
  <cdr:absSizeAnchor xmlns:cdr="http://schemas.openxmlformats.org/drawingml/2006/chartDrawing">
    <cdr:from>
      <cdr:x>0.39469</cdr:x>
      <cdr:y>0.01939</cdr:y>
    </cdr:from>
    <cdr:ext cx="1129989" cy="293157"/>
    <cdr:grpSp>
      <cdr:nvGrpSpPr>
        <cdr:cNvPr id="28" name="Group 27"/>
        <cdr:cNvGrpSpPr/>
      </cdr:nvGrpSpPr>
      <cdr:grpSpPr>
        <a:xfrm xmlns:a="http://schemas.openxmlformats.org/drawingml/2006/main">
          <a:off x="1118804" y="37307"/>
          <a:ext cx="1129989" cy="293157"/>
          <a:chOff x="1059855" y="37236"/>
          <a:chExt cx="1129991" cy="322883"/>
        </a:xfrm>
      </cdr:grpSpPr>
      <cdr:sp macro="" textlink="">
        <cdr:nvSpPr>
          <cdr:cNvPr id="20" name="Rectangle 7"/>
          <cdr:cNvSpPr/>
        </cdr:nvSpPr>
        <cdr:spPr>
          <a:xfrm xmlns:a="http://schemas.openxmlformats.org/drawingml/2006/main">
            <a:off x="1059856" y="55291"/>
            <a:ext cx="91108" cy="100712"/>
          </a:xfrm>
          <a:prstGeom xmlns:a="http://schemas.openxmlformats.org/drawingml/2006/main" prst="rect">
            <a:avLst/>
          </a:prstGeom>
          <a:solidFill xmlns:a="http://schemas.openxmlformats.org/drawingml/2006/main">
            <a:schemeClr val="tx1"/>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sz="1200">
              <a:latin typeface="Microsoft Uighur" pitchFamily="2" charset="-78"/>
              <a:cs typeface="Microsoft Uighur" pitchFamily="2" charset="-78"/>
            </a:endParaRPr>
          </a:p>
        </cdr:txBody>
      </cdr:sp>
      <cdr:sp macro="" textlink="">
        <cdr:nvSpPr>
          <cdr:cNvPr id="21" name="Rectangle 8"/>
          <cdr:cNvSpPr/>
        </cdr:nvSpPr>
        <cdr:spPr>
          <a:xfrm xmlns:a="http://schemas.openxmlformats.org/drawingml/2006/main">
            <a:off x="1059855" y="241352"/>
            <a:ext cx="91109" cy="100712"/>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sz="1200">
              <a:latin typeface="Microsoft Uighur" pitchFamily="2" charset="-78"/>
              <a:cs typeface="Microsoft Uighur" pitchFamily="2" charset="-78"/>
            </a:endParaRPr>
          </a:p>
        </cdr:txBody>
      </cdr:sp>
      <cdr:sp macro="" textlink="">
        <cdr:nvSpPr>
          <cdr:cNvPr id="22" name="TextBox 1"/>
          <cdr:cNvSpPr txBox="1"/>
        </cdr:nvSpPr>
        <cdr:spPr>
          <a:xfrm xmlns:a="http://schemas.openxmlformats.org/drawingml/2006/main">
            <a:off x="1184004" y="37236"/>
            <a:ext cx="1005842" cy="136822"/>
          </a:xfrm>
          <a:prstGeom xmlns:a="http://schemas.openxmlformats.org/drawingml/2006/main" prst="rect">
            <a:avLst/>
          </a:prstGeom>
        </cdr:spPr>
        <cdr:txBody>
          <a:bodyPr xmlns:a="http://schemas.openxmlformats.org/drawingml/2006/main" wrap="square" lIns="0" tIns="0" rIns="0" bIns="155448"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NW of weather station</a:t>
            </a:r>
          </a:p>
        </cdr:txBody>
      </cdr:sp>
      <cdr:sp macro="" textlink="">
        <cdr:nvSpPr>
          <cdr:cNvPr id="14" name="TextBox 1"/>
          <cdr:cNvSpPr txBox="1"/>
        </cdr:nvSpPr>
        <cdr:spPr>
          <a:xfrm xmlns:a="http://schemas.openxmlformats.org/drawingml/2006/main">
            <a:off x="1184006" y="223297"/>
            <a:ext cx="741241" cy="136822"/>
          </a:xfrm>
          <a:prstGeom xmlns:a="http://schemas.openxmlformats.org/drawingml/2006/main" prst="rect">
            <a:avLst/>
          </a:prstGeom>
        </cdr:spPr>
        <cdr:txBody>
          <a:bodyPr xmlns:a="http://schemas.openxmlformats.org/drawingml/2006/main" wrap="square" lIns="0" tIns="0" rIns="0" bIns="155448"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MI Average</a:t>
            </a:r>
          </a:p>
        </cdr:txBody>
      </cdr:sp>
    </cdr:grpSp>
  </cdr:absSizeAnchor>
  <cdr:relSizeAnchor xmlns:cdr="http://schemas.openxmlformats.org/drawingml/2006/chartDrawing">
    <cdr:from>
      <cdr:x>0.34372</cdr:x>
      <cdr:y>0.73902</cdr:y>
    </cdr:from>
    <cdr:to>
      <cdr:x>0.44074</cdr:x>
      <cdr:y>0.9295</cdr:y>
    </cdr:to>
    <cdr:sp macro="" textlink="">
      <cdr:nvSpPr>
        <cdr:cNvPr id="15" name="TextBox 1"/>
        <cdr:cNvSpPr txBox="1"/>
      </cdr:nvSpPr>
      <cdr:spPr>
        <a:xfrm xmlns:a="http://schemas.openxmlformats.org/drawingml/2006/main">
          <a:off x="970793" y="1419096"/>
          <a:ext cx="274014" cy="36576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200" spc="-10">
              <a:latin typeface="Microsoft Uighur" pitchFamily="2" charset="-78"/>
              <a:cs typeface="Microsoft Uighur" pitchFamily="2" charset="-78"/>
            </a:rPr>
            <a:t>0</a:t>
          </a:r>
          <a:r>
            <a:rPr lang="en-US" sz="1200" spc="-10" baseline="0">
              <a:latin typeface="Microsoft Uighur" pitchFamily="2" charset="-78"/>
              <a:cs typeface="Microsoft Uighur" pitchFamily="2" charset="-78"/>
            </a:rPr>
            <a:t> - 12" depth</a:t>
          </a:r>
          <a:endParaRPr lang="en-US" sz="1200" spc="-10">
            <a:latin typeface="Microsoft Uighur" pitchFamily="2" charset="-78"/>
            <a:cs typeface="Microsoft Uighur" pitchFamily="2" charset="-78"/>
          </a:endParaRPr>
        </a:p>
      </cdr:txBody>
    </cdr:sp>
  </cdr:relSizeAnchor>
  <cdr:relSizeAnchor xmlns:cdr="http://schemas.openxmlformats.org/drawingml/2006/chartDrawing">
    <cdr:from>
      <cdr:x>0.84198</cdr:x>
      <cdr:y>0.73902</cdr:y>
    </cdr:from>
    <cdr:to>
      <cdr:x>0.939</cdr:x>
      <cdr:y>0.9295</cdr:y>
    </cdr:to>
    <cdr:sp macro="" textlink="">
      <cdr:nvSpPr>
        <cdr:cNvPr id="16" name="TextBox 1"/>
        <cdr:cNvSpPr txBox="1"/>
      </cdr:nvSpPr>
      <cdr:spPr>
        <a:xfrm xmlns:a="http://schemas.openxmlformats.org/drawingml/2006/main">
          <a:off x="2378072" y="1419096"/>
          <a:ext cx="274014" cy="36576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200" spc="-10">
              <a:latin typeface="Microsoft Uighur" pitchFamily="2" charset="-78"/>
              <a:cs typeface="Microsoft Uighur" pitchFamily="2" charset="-78"/>
            </a:rPr>
            <a:t>0</a:t>
          </a:r>
          <a:r>
            <a:rPr lang="en-US" sz="1200" spc="-10" baseline="0">
              <a:latin typeface="Microsoft Uighur" pitchFamily="2" charset="-78"/>
              <a:cs typeface="Microsoft Uighur" pitchFamily="2" charset="-78"/>
            </a:rPr>
            <a:t> - 12" depth</a:t>
          </a:r>
          <a:endParaRPr lang="en-US" sz="1200" spc="-10">
            <a:latin typeface="Microsoft Uighur" pitchFamily="2" charset="-78"/>
            <a:cs typeface="Microsoft Uighur" pitchFamily="2" charset="-78"/>
          </a:endParaRPr>
        </a:p>
      </cdr:txBody>
    </cdr:sp>
  </cdr:relSizeAnchor>
  <cdr:relSizeAnchor xmlns:cdr="http://schemas.openxmlformats.org/drawingml/2006/chartDrawing">
    <cdr:from>
      <cdr:x>0.65525</cdr:x>
      <cdr:y>0.73902</cdr:y>
    </cdr:from>
    <cdr:to>
      <cdr:x>0.75227</cdr:x>
      <cdr:y>0.9295</cdr:y>
    </cdr:to>
    <cdr:sp macro="" textlink="">
      <cdr:nvSpPr>
        <cdr:cNvPr id="27" name="TextBox 1"/>
        <cdr:cNvSpPr txBox="1"/>
      </cdr:nvSpPr>
      <cdr:spPr>
        <a:xfrm xmlns:a="http://schemas.openxmlformats.org/drawingml/2006/main">
          <a:off x="1850684" y="1419096"/>
          <a:ext cx="274016" cy="36576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200" spc="-10">
              <a:latin typeface="Microsoft Uighur" pitchFamily="2" charset="-78"/>
              <a:cs typeface="Microsoft Uighur" pitchFamily="2" charset="-78"/>
            </a:rPr>
            <a:t>0</a:t>
          </a:r>
          <a:r>
            <a:rPr lang="en-US" sz="1200" spc="-10" baseline="0">
              <a:latin typeface="Microsoft Uighur" pitchFamily="2" charset="-78"/>
              <a:cs typeface="Microsoft Uighur" pitchFamily="2" charset="-78"/>
            </a:rPr>
            <a:t> - 2" depth</a:t>
          </a:r>
          <a:endParaRPr lang="en-US" sz="1200" spc="-10">
            <a:latin typeface="Microsoft Uighur" pitchFamily="2" charset="-78"/>
            <a:cs typeface="Microsoft Uighur" pitchFamily="2" charset="-7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0.16307</cdr:x>
      <cdr:y>0.73902</cdr:y>
    </cdr:from>
    <cdr:to>
      <cdr:x>0.2921</cdr:x>
      <cdr:y>0.93036</cdr:y>
    </cdr:to>
    <cdr:sp macro="" textlink="">
      <cdr:nvSpPr>
        <cdr:cNvPr id="13" name="TextBox 1"/>
        <cdr:cNvSpPr txBox="1"/>
      </cdr:nvSpPr>
      <cdr:spPr>
        <a:xfrm xmlns:a="http://schemas.openxmlformats.org/drawingml/2006/main">
          <a:off x="462233" y="1419093"/>
          <a:ext cx="365761" cy="367425"/>
        </a:xfrm>
        <a:prstGeom xmlns:a="http://schemas.openxmlformats.org/drawingml/2006/main" prst="rect">
          <a:avLst/>
        </a:prstGeom>
      </cdr:spPr>
      <cdr:txBody>
        <a:bodyPr xmlns:a="http://schemas.openxmlformats.org/drawingml/2006/main" vertOverflow="clip" wrap="square" lIns="0" tIns="0" rIns="0" bIns="0" rtlCol="0"/>
        <a:lstStyle xmlns:a="http://schemas.openxmlformats.org/drawingml/2006/main"/>
        <a:p xmlns:a="http://schemas.openxmlformats.org/drawingml/2006/main">
          <a:r>
            <a:rPr lang="en-US" sz="1200" spc="-10">
              <a:latin typeface="Microsoft Uighur" pitchFamily="2" charset="-78"/>
              <a:cs typeface="Microsoft Uighur" pitchFamily="2" charset="-78"/>
            </a:rPr>
            <a:t>0</a:t>
          </a:r>
          <a:r>
            <a:rPr lang="en-US" sz="1200" spc="-10" baseline="0">
              <a:latin typeface="Microsoft Uighur" pitchFamily="2" charset="-78"/>
              <a:cs typeface="Microsoft Uighur" pitchFamily="2" charset="-78"/>
            </a:rPr>
            <a:t> - 2" depth</a:t>
          </a:r>
          <a:endParaRPr lang="en-US" sz="1200" spc="-10">
            <a:latin typeface="Microsoft Uighur" pitchFamily="2" charset="-78"/>
            <a:cs typeface="Microsoft Uighur" pitchFamily="2" charset="-78"/>
          </a:endParaRPr>
        </a:p>
      </cdr:txBody>
    </cdr:sp>
  </cdr:relSizeAnchor>
  <cdr:relSizeAnchor xmlns:cdr="http://schemas.openxmlformats.org/drawingml/2006/chartDrawing">
    <cdr:from>
      <cdr:x>0.25388</cdr:x>
      <cdr:y>0.91508</cdr:y>
    </cdr:from>
    <cdr:to>
      <cdr:x>0.4409</cdr:x>
      <cdr:y>0.9774</cdr:y>
    </cdr:to>
    <cdr:sp macro="" textlink="">
      <cdr:nvSpPr>
        <cdr:cNvPr id="17" name="TextBox 1"/>
        <cdr:cNvSpPr txBox="1"/>
      </cdr:nvSpPr>
      <cdr:spPr>
        <a:xfrm xmlns:a="http://schemas.openxmlformats.org/drawingml/2006/main">
          <a:off x="720754" y="1757178"/>
          <a:ext cx="530937" cy="119670"/>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400">
              <a:latin typeface="Microsoft Uighur" pitchFamily="2" charset="-78"/>
              <a:cs typeface="Microsoft Uighur" pitchFamily="2" charset="-78"/>
            </a:rPr>
            <a:t>2008</a:t>
          </a:r>
        </a:p>
      </cdr:txBody>
    </cdr:sp>
  </cdr:relSizeAnchor>
  <cdr:relSizeAnchor xmlns:cdr="http://schemas.openxmlformats.org/drawingml/2006/chartDrawing">
    <cdr:from>
      <cdr:x>0.75071</cdr:x>
      <cdr:y>0.91508</cdr:y>
    </cdr:from>
    <cdr:to>
      <cdr:x>0.93772</cdr:x>
      <cdr:y>0.99789</cdr:y>
    </cdr:to>
    <cdr:sp macro="" textlink="">
      <cdr:nvSpPr>
        <cdr:cNvPr id="18" name="TextBox 1"/>
        <cdr:cNvSpPr txBox="1"/>
      </cdr:nvSpPr>
      <cdr:spPr>
        <a:xfrm xmlns:a="http://schemas.openxmlformats.org/drawingml/2006/main">
          <a:off x="2131203" y="1757178"/>
          <a:ext cx="530909" cy="159009"/>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400">
              <a:latin typeface="Microsoft Uighur" pitchFamily="2" charset="-78"/>
              <a:cs typeface="Microsoft Uighur" pitchFamily="2" charset="-78"/>
            </a:rPr>
            <a:t>2009</a:t>
          </a:r>
        </a:p>
      </cdr:txBody>
    </cdr:sp>
  </cdr:relSizeAnchor>
  <cdr:relSizeAnchor xmlns:cdr="http://schemas.openxmlformats.org/drawingml/2006/chartDrawing">
    <cdr:from>
      <cdr:x>0.34603</cdr:x>
      <cdr:y>0.73902</cdr:y>
    </cdr:from>
    <cdr:to>
      <cdr:x>0.47506</cdr:x>
      <cdr:y>0.93036</cdr:y>
    </cdr:to>
    <cdr:sp macro="" textlink="">
      <cdr:nvSpPr>
        <cdr:cNvPr id="24" name="TextBox 1"/>
        <cdr:cNvSpPr txBox="1"/>
      </cdr:nvSpPr>
      <cdr:spPr>
        <a:xfrm xmlns:a="http://schemas.openxmlformats.org/drawingml/2006/main">
          <a:off x="980869" y="1419093"/>
          <a:ext cx="365760" cy="36742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spc="-10">
              <a:latin typeface="Microsoft Uighur" pitchFamily="2" charset="-78"/>
              <a:cs typeface="Microsoft Uighur" pitchFamily="2" charset="-78"/>
            </a:rPr>
            <a:t>0</a:t>
          </a:r>
          <a:r>
            <a:rPr lang="en-US" sz="1200" spc="-10" baseline="0">
              <a:latin typeface="Microsoft Uighur" pitchFamily="2" charset="-78"/>
              <a:cs typeface="Microsoft Uighur" pitchFamily="2" charset="-78"/>
            </a:rPr>
            <a:t> - 12" depth</a:t>
          </a:r>
          <a:endParaRPr lang="en-US" sz="1200" spc="-10">
            <a:latin typeface="Microsoft Uighur" pitchFamily="2" charset="-78"/>
            <a:cs typeface="Microsoft Uighur" pitchFamily="2" charset="-78"/>
          </a:endParaRPr>
        </a:p>
      </cdr:txBody>
    </cdr:sp>
  </cdr:relSizeAnchor>
  <cdr:relSizeAnchor xmlns:cdr="http://schemas.openxmlformats.org/drawingml/2006/chartDrawing">
    <cdr:from>
      <cdr:x>0.84368</cdr:x>
      <cdr:y>0.73902</cdr:y>
    </cdr:from>
    <cdr:to>
      <cdr:x>0.97271</cdr:x>
      <cdr:y>0.93036</cdr:y>
    </cdr:to>
    <cdr:sp macro="" textlink="">
      <cdr:nvSpPr>
        <cdr:cNvPr id="25" name="TextBox 1"/>
        <cdr:cNvSpPr txBox="1"/>
      </cdr:nvSpPr>
      <cdr:spPr>
        <a:xfrm xmlns:a="http://schemas.openxmlformats.org/drawingml/2006/main">
          <a:off x="2391530" y="1419093"/>
          <a:ext cx="365760" cy="36742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spc="-10">
              <a:latin typeface="Microsoft Uighur" pitchFamily="2" charset="-78"/>
              <a:cs typeface="Microsoft Uighur" pitchFamily="2" charset="-78"/>
            </a:rPr>
            <a:t>0</a:t>
          </a:r>
          <a:r>
            <a:rPr lang="en-US" sz="1200" spc="-10" baseline="0">
              <a:latin typeface="Microsoft Uighur" pitchFamily="2" charset="-78"/>
              <a:cs typeface="Microsoft Uighur" pitchFamily="2" charset="-78"/>
            </a:rPr>
            <a:t> - 12" depth</a:t>
          </a:r>
          <a:endParaRPr lang="en-US" sz="1200" spc="-10">
            <a:latin typeface="Microsoft Uighur" pitchFamily="2" charset="-78"/>
            <a:cs typeface="Microsoft Uighur" pitchFamily="2" charset="-78"/>
          </a:endParaRPr>
        </a:p>
      </cdr:txBody>
    </cdr:sp>
  </cdr:relSizeAnchor>
  <cdr:relSizeAnchor xmlns:cdr="http://schemas.openxmlformats.org/drawingml/2006/chartDrawing">
    <cdr:from>
      <cdr:x>0.65689</cdr:x>
      <cdr:y>0.73902</cdr:y>
    </cdr:from>
    <cdr:to>
      <cdr:x>0.78592</cdr:x>
      <cdr:y>0.93036</cdr:y>
    </cdr:to>
    <cdr:sp macro="" textlink="">
      <cdr:nvSpPr>
        <cdr:cNvPr id="26" name="TextBox 1"/>
        <cdr:cNvSpPr txBox="1"/>
      </cdr:nvSpPr>
      <cdr:spPr>
        <a:xfrm xmlns:a="http://schemas.openxmlformats.org/drawingml/2006/main">
          <a:off x="1862046" y="1419093"/>
          <a:ext cx="365759" cy="36742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spc="-10">
              <a:latin typeface="Microsoft Uighur" pitchFamily="2" charset="-78"/>
              <a:cs typeface="Microsoft Uighur" pitchFamily="2" charset="-78"/>
            </a:rPr>
            <a:t>0</a:t>
          </a:r>
          <a:r>
            <a:rPr lang="en-US" sz="1200" spc="-10" baseline="0">
              <a:latin typeface="Microsoft Uighur" pitchFamily="2" charset="-78"/>
              <a:cs typeface="Microsoft Uighur" pitchFamily="2" charset="-78"/>
            </a:rPr>
            <a:t> - 2" depth</a:t>
          </a:r>
          <a:endParaRPr lang="en-US" sz="1200" spc="-10">
            <a:latin typeface="Microsoft Uighur" pitchFamily="2" charset="-78"/>
            <a:cs typeface="Microsoft Uighur" pitchFamily="2" charset="-78"/>
          </a:endParaRPr>
        </a:p>
      </cdr:txBody>
    </cdr:sp>
  </cdr:relSizeAnchor>
  <cdr:absSizeAnchor xmlns:cdr="http://schemas.openxmlformats.org/drawingml/2006/chartDrawing">
    <cdr:from>
      <cdr:x>0.43455</cdr:x>
      <cdr:y>0.01942</cdr:y>
    </cdr:from>
    <cdr:ext cx="1130425" cy="251569"/>
    <cdr:grpSp>
      <cdr:nvGrpSpPr>
        <cdr:cNvPr id="15" name="Group 14"/>
        <cdr:cNvGrpSpPr/>
      </cdr:nvGrpSpPr>
      <cdr:grpSpPr>
        <a:xfrm xmlns:a="http://schemas.openxmlformats.org/drawingml/2006/main">
          <a:off x="1231793" y="37365"/>
          <a:ext cx="1130425" cy="251569"/>
          <a:chOff x="1228112" y="37298"/>
          <a:chExt cx="1130426" cy="251569"/>
        </a:xfrm>
      </cdr:grpSpPr>
      <cdr:sp macro="" textlink="">
        <cdr:nvSpPr>
          <cdr:cNvPr id="20" name="Rectangle 7"/>
          <cdr:cNvSpPr/>
        </cdr:nvSpPr>
        <cdr:spPr>
          <a:xfrm xmlns:a="http://schemas.openxmlformats.org/drawingml/2006/main">
            <a:off x="1228112" y="39813"/>
            <a:ext cx="91704" cy="86411"/>
          </a:xfrm>
          <a:prstGeom xmlns:a="http://schemas.openxmlformats.org/drawingml/2006/main" prst="rect">
            <a:avLst/>
          </a:prstGeom>
          <a:solidFill xmlns:a="http://schemas.openxmlformats.org/drawingml/2006/main">
            <a:schemeClr val="tx1"/>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sz="1200">
              <a:latin typeface="Microsoft Uighur" pitchFamily="2" charset="-78"/>
              <a:cs typeface="Microsoft Uighur" pitchFamily="2" charset="-78"/>
            </a:endParaRPr>
          </a:p>
        </cdr:txBody>
      </cdr:sp>
      <cdr:sp macro="" textlink="">
        <cdr:nvSpPr>
          <cdr:cNvPr id="21" name="Rectangle 8"/>
          <cdr:cNvSpPr/>
        </cdr:nvSpPr>
        <cdr:spPr>
          <a:xfrm xmlns:a="http://schemas.openxmlformats.org/drawingml/2006/main">
            <a:off x="1228112" y="199942"/>
            <a:ext cx="91704" cy="86411"/>
          </a:xfrm>
          <a:prstGeom xmlns:a="http://schemas.openxmlformats.org/drawingml/2006/main" prst="rect">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sz="1200">
              <a:latin typeface="Microsoft Uighur" pitchFamily="2" charset="-78"/>
              <a:cs typeface="Microsoft Uighur" pitchFamily="2" charset="-78"/>
            </a:endParaRPr>
          </a:p>
        </cdr:txBody>
      </cdr:sp>
      <cdr:sp macro="" textlink="">
        <cdr:nvSpPr>
          <cdr:cNvPr id="22" name="TextBox 1"/>
          <cdr:cNvSpPr txBox="1"/>
        </cdr:nvSpPr>
        <cdr:spPr>
          <a:xfrm xmlns:a="http://schemas.openxmlformats.org/drawingml/2006/main">
            <a:off x="1352697" y="37298"/>
            <a:ext cx="1005841" cy="91440"/>
          </a:xfrm>
          <a:prstGeom xmlns:a="http://schemas.openxmlformats.org/drawingml/2006/main" prst="rect">
            <a:avLst/>
          </a:prstGeom>
        </cdr:spPr>
        <cdr:txBody>
          <a:bodyPr xmlns:a="http://schemas.openxmlformats.org/drawingml/2006/main" wrap="square" lIns="0" tIns="0" rIns="0" bIns="155448"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NW of weather station</a:t>
            </a:r>
          </a:p>
        </cdr:txBody>
      </cdr:sp>
      <cdr:sp macro="" textlink="">
        <cdr:nvSpPr>
          <cdr:cNvPr id="14" name="TextBox 1"/>
          <cdr:cNvSpPr txBox="1"/>
        </cdr:nvSpPr>
        <cdr:spPr>
          <a:xfrm xmlns:a="http://schemas.openxmlformats.org/drawingml/2006/main">
            <a:off x="1352699" y="197427"/>
            <a:ext cx="743851" cy="91440"/>
          </a:xfrm>
          <a:prstGeom xmlns:a="http://schemas.openxmlformats.org/drawingml/2006/main" prst="rect">
            <a:avLst/>
          </a:prstGeom>
        </cdr:spPr>
        <cdr:txBody>
          <a:bodyPr xmlns:a="http://schemas.openxmlformats.org/drawingml/2006/main" wrap="square" lIns="0" tIns="0" rIns="0" bIns="155448"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MI</a:t>
            </a:r>
            <a:r>
              <a:rPr lang="en-US" sz="1200" baseline="0">
                <a:latin typeface="Microsoft Uighur" pitchFamily="2" charset="-78"/>
                <a:cs typeface="Microsoft Uighur" pitchFamily="2" charset="-78"/>
              </a:rPr>
              <a:t> Average</a:t>
            </a:r>
            <a:endParaRPr lang="en-US" sz="1200">
              <a:latin typeface="Microsoft Uighur" pitchFamily="2" charset="-78"/>
              <a:cs typeface="Microsoft Uighur" pitchFamily="2" charset="-78"/>
            </a:endParaRPr>
          </a:p>
        </cdr:txBody>
      </cdr:sp>
    </cdr:grpSp>
  </cdr:absSizeAnchor>
</c:userShapes>
</file>

<file path=word/drawings/drawing7.xml><?xml version="1.0" encoding="utf-8"?>
<c:userShapes xmlns:c="http://schemas.openxmlformats.org/drawingml/2006/chart">
  <cdr:relSizeAnchor xmlns:cdr="http://schemas.openxmlformats.org/drawingml/2006/chartDrawing">
    <cdr:from>
      <cdr:x>0.52342</cdr:x>
      <cdr:y>0.91568</cdr:y>
    </cdr:from>
    <cdr:to>
      <cdr:x>0.75191</cdr:x>
      <cdr:y>1</cdr:y>
    </cdr:to>
    <cdr:sp macro="" textlink="">
      <cdr:nvSpPr>
        <cdr:cNvPr id="12" name="TextBox 1"/>
        <cdr:cNvSpPr txBox="1"/>
      </cdr:nvSpPr>
      <cdr:spPr>
        <a:xfrm xmlns:a="http://schemas.openxmlformats.org/drawingml/2006/main">
          <a:off x="1430686" y="1674596"/>
          <a:ext cx="624538" cy="15420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0</a:t>
          </a:r>
          <a:r>
            <a:rPr lang="en-US" sz="1200" baseline="0">
              <a:latin typeface="Microsoft Uighur" pitchFamily="2" charset="-78"/>
              <a:cs typeface="Microsoft Uighur" pitchFamily="2" charset="-78"/>
            </a:rPr>
            <a:t> - 2" depth</a:t>
          </a:r>
          <a:endParaRPr lang="en-US" sz="1200">
            <a:latin typeface="Microsoft Uighur" pitchFamily="2" charset="-78"/>
            <a:cs typeface="Microsoft Uighur" pitchFamily="2" charset="-78"/>
          </a:endParaRPr>
        </a:p>
      </cdr:txBody>
    </cdr:sp>
  </cdr:relSizeAnchor>
  <cdr:absSizeAnchor xmlns:cdr="http://schemas.openxmlformats.org/drawingml/2006/chartDrawing">
    <cdr:from>
      <cdr:x>0.50861</cdr:x>
      <cdr:y>0.01626</cdr:y>
    </cdr:from>
    <cdr:ext cx="1126200" cy="225500"/>
    <cdr:grpSp>
      <cdr:nvGrpSpPr>
        <cdr:cNvPr id="9" name="Group 8"/>
        <cdr:cNvGrpSpPr/>
      </cdr:nvGrpSpPr>
      <cdr:grpSpPr>
        <a:xfrm xmlns:a="http://schemas.openxmlformats.org/drawingml/2006/main">
          <a:off x="1395219" y="29736"/>
          <a:ext cx="1126200" cy="225500"/>
          <a:chOff x="1808717" y="124983"/>
          <a:chExt cx="1126202" cy="225502"/>
        </a:xfrm>
      </cdr:grpSpPr>
      <cdr:sp macro="" textlink="">
        <cdr:nvSpPr>
          <cdr:cNvPr id="14" name="Rectangle 13"/>
          <cdr:cNvSpPr/>
        </cdr:nvSpPr>
        <cdr:spPr>
          <a:xfrm xmlns:a="http://schemas.openxmlformats.org/drawingml/2006/main">
            <a:off x="1808718" y="124983"/>
            <a:ext cx="91904" cy="91440"/>
          </a:xfrm>
          <a:prstGeom xmlns:a="http://schemas.openxmlformats.org/drawingml/2006/main" prst="rect">
            <a:avLst/>
          </a:prstGeom>
          <a:solidFill xmlns:a="http://schemas.openxmlformats.org/drawingml/2006/main">
            <a:sysClr val="windowText" lastClr="000000"/>
          </a:solidFill>
          <a:ln xmlns:a="http://schemas.openxmlformats.org/drawingml/2006/main" w="3175"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sz="1200">
              <a:latin typeface="Microsoft Uighur" pitchFamily="2" charset="-78"/>
              <a:cs typeface="Microsoft Uighur" pitchFamily="2" charset="-78"/>
            </a:endParaRPr>
          </a:p>
        </cdr:txBody>
      </cdr:sp>
      <cdr:sp macro="" textlink="">
        <cdr:nvSpPr>
          <cdr:cNvPr id="15" name="Rectangle 14"/>
          <cdr:cNvSpPr/>
        </cdr:nvSpPr>
        <cdr:spPr>
          <a:xfrm xmlns:a="http://schemas.openxmlformats.org/drawingml/2006/main">
            <a:off x="1808717" y="259045"/>
            <a:ext cx="91904" cy="91440"/>
          </a:xfrm>
          <a:prstGeom xmlns:a="http://schemas.openxmlformats.org/drawingml/2006/main" prst="rect">
            <a:avLst/>
          </a:prstGeom>
          <a:solidFill xmlns:a="http://schemas.openxmlformats.org/drawingml/2006/main">
            <a:sysClr val="window" lastClr="FFFFFF"/>
          </a:solidFill>
          <a:ln xmlns:a="http://schemas.openxmlformats.org/drawingml/2006/main" w="3175"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sz="1200">
              <a:latin typeface="Microsoft Uighur" pitchFamily="2" charset="-78"/>
              <a:cs typeface="Microsoft Uighur" pitchFamily="2" charset="-78"/>
            </a:endParaRPr>
          </a:p>
        </cdr:txBody>
      </cdr:sp>
      <cdr:sp macro="" textlink="">
        <cdr:nvSpPr>
          <cdr:cNvPr id="16" name="TextBox 1"/>
          <cdr:cNvSpPr txBox="1"/>
        </cdr:nvSpPr>
        <cdr:spPr>
          <a:xfrm xmlns:a="http://schemas.openxmlformats.org/drawingml/2006/main">
            <a:off x="1929077" y="124983"/>
            <a:ext cx="1005842" cy="91440"/>
          </a:xfrm>
          <a:prstGeom xmlns:a="http://schemas.openxmlformats.org/drawingml/2006/main" prst="rect">
            <a:avLst/>
          </a:prstGeom>
        </cdr:spPr>
        <cdr:txBody>
          <a:bodyPr xmlns:a="http://schemas.openxmlformats.org/drawingml/2006/main" wrap="square" lIns="0" tIns="0" rIns="0" bIns="155448"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NW of weather station</a:t>
            </a:r>
          </a:p>
        </cdr:txBody>
      </cdr:sp>
      <cdr:sp macro="" textlink="">
        <cdr:nvSpPr>
          <cdr:cNvPr id="8" name="TextBox 1"/>
          <cdr:cNvSpPr txBox="1"/>
        </cdr:nvSpPr>
        <cdr:spPr>
          <a:xfrm xmlns:a="http://schemas.openxmlformats.org/drawingml/2006/main">
            <a:off x="1929078" y="259046"/>
            <a:ext cx="649599" cy="91439"/>
          </a:xfrm>
          <a:prstGeom xmlns:a="http://schemas.openxmlformats.org/drawingml/2006/main" prst="rect">
            <a:avLst/>
          </a:prstGeom>
        </cdr:spPr>
        <cdr:txBody>
          <a:bodyPr xmlns:a="http://schemas.openxmlformats.org/drawingml/2006/main" wrap="square" lIns="0" tIns="0" rIns="0" bIns="155448"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MI Average</a:t>
            </a:r>
          </a:p>
        </cdr:txBody>
      </cdr:sp>
    </cdr:grpSp>
  </cdr:absSizeAnchor>
</c:userShapes>
</file>

<file path=word/drawings/drawing8.xml><?xml version="1.0" encoding="utf-8"?>
<c:userShapes xmlns:c="http://schemas.openxmlformats.org/drawingml/2006/chart">
  <cdr:relSizeAnchor xmlns:cdr="http://schemas.openxmlformats.org/drawingml/2006/chartDrawing">
    <cdr:from>
      <cdr:x>0.52342</cdr:x>
      <cdr:y>0.91568</cdr:y>
    </cdr:from>
    <cdr:to>
      <cdr:x>0.75191</cdr:x>
      <cdr:y>1</cdr:y>
    </cdr:to>
    <cdr:sp macro="" textlink="">
      <cdr:nvSpPr>
        <cdr:cNvPr id="12" name="TextBox 1"/>
        <cdr:cNvSpPr txBox="1"/>
      </cdr:nvSpPr>
      <cdr:spPr>
        <a:xfrm xmlns:a="http://schemas.openxmlformats.org/drawingml/2006/main">
          <a:off x="1430686" y="1674596"/>
          <a:ext cx="624538" cy="154204"/>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0</a:t>
          </a:r>
          <a:r>
            <a:rPr lang="en-US" sz="1200" baseline="0">
              <a:latin typeface="Microsoft Uighur" pitchFamily="2" charset="-78"/>
              <a:cs typeface="Microsoft Uighur" pitchFamily="2" charset="-78"/>
            </a:rPr>
            <a:t> - 2" depth</a:t>
          </a:r>
          <a:endParaRPr lang="en-US" sz="1200">
            <a:latin typeface="Microsoft Uighur" pitchFamily="2" charset="-78"/>
            <a:cs typeface="Microsoft Uighur" pitchFamily="2" charset="-78"/>
          </a:endParaRPr>
        </a:p>
      </cdr:txBody>
    </cdr:sp>
  </cdr:relSizeAnchor>
  <cdr:absSizeAnchor xmlns:cdr="http://schemas.openxmlformats.org/drawingml/2006/chartDrawing">
    <cdr:from>
      <cdr:x>0.50861</cdr:x>
      <cdr:y>0.01626</cdr:y>
    </cdr:from>
    <cdr:ext cx="1126200" cy="225500"/>
    <cdr:grpSp>
      <cdr:nvGrpSpPr>
        <cdr:cNvPr id="9" name="Group 8"/>
        <cdr:cNvGrpSpPr/>
      </cdr:nvGrpSpPr>
      <cdr:grpSpPr>
        <a:xfrm xmlns:a="http://schemas.openxmlformats.org/drawingml/2006/main">
          <a:off x="1395219" y="29736"/>
          <a:ext cx="1126200" cy="225500"/>
          <a:chOff x="1808717" y="124983"/>
          <a:chExt cx="1126201" cy="225502"/>
        </a:xfrm>
      </cdr:grpSpPr>
      <cdr:sp macro="" textlink="">
        <cdr:nvSpPr>
          <cdr:cNvPr id="14" name="Rectangle 13"/>
          <cdr:cNvSpPr/>
        </cdr:nvSpPr>
        <cdr:spPr>
          <a:xfrm xmlns:a="http://schemas.openxmlformats.org/drawingml/2006/main">
            <a:off x="1808718" y="124983"/>
            <a:ext cx="91904" cy="91440"/>
          </a:xfrm>
          <a:prstGeom xmlns:a="http://schemas.openxmlformats.org/drawingml/2006/main" prst="rect">
            <a:avLst/>
          </a:prstGeom>
          <a:solidFill xmlns:a="http://schemas.openxmlformats.org/drawingml/2006/main">
            <a:sysClr val="windowText" lastClr="000000"/>
          </a:solidFill>
          <a:ln xmlns:a="http://schemas.openxmlformats.org/drawingml/2006/main" w="3175"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sz="1200">
              <a:latin typeface="Microsoft Uighur" pitchFamily="2" charset="-78"/>
              <a:cs typeface="Microsoft Uighur" pitchFamily="2" charset="-78"/>
            </a:endParaRPr>
          </a:p>
        </cdr:txBody>
      </cdr:sp>
      <cdr:sp macro="" textlink="">
        <cdr:nvSpPr>
          <cdr:cNvPr id="15" name="Rectangle 14"/>
          <cdr:cNvSpPr/>
        </cdr:nvSpPr>
        <cdr:spPr>
          <a:xfrm xmlns:a="http://schemas.openxmlformats.org/drawingml/2006/main">
            <a:off x="1808717" y="259045"/>
            <a:ext cx="91904" cy="91440"/>
          </a:xfrm>
          <a:prstGeom xmlns:a="http://schemas.openxmlformats.org/drawingml/2006/main" prst="rect">
            <a:avLst/>
          </a:prstGeom>
          <a:solidFill xmlns:a="http://schemas.openxmlformats.org/drawingml/2006/main">
            <a:sysClr val="window" lastClr="FFFFFF"/>
          </a:solidFill>
          <a:ln xmlns:a="http://schemas.openxmlformats.org/drawingml/2006/main" w="3175"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en-US" sz="1200">
              <a:latin typeface="Microsoft Uighur" pitchFamily="2" charset="-78"/>
              <a:cs typeface="Microsoft Uighur" pitchFamily="2" charset="-78"/>
            </a:endParaRPr>
          </a:p>
        </cdr:txBody>
      </cdr:sp>
      <cdr:sp macro="" textlink="">
        <cdr:nvSpPr>
          <cdr:cNvPr id="16" name="TextBox 1"/>
          <cdr:cNvSpPr txBox="1"/>
        </cdr:nvSpPr>
        <cdr:spPr>
          <a:xfrm xmlns:a="http://schemas.openxmlformats.org/drawingml/2006/main">
            <a:off x="1929077" y="124983"/>
            <a:ext cx="1005841" cy="91440"/>
          </a:xfrm>
          <a:prstGeom xmlns:a="http://schemas.openxmlformats.org/drawingml/2006/main" prst="rect">
            <a:avLst/>
          </a:prstGeom>
        </cdr:spPr>
        <cdr:txBody>
          <a:bodyPr xmlns:a="http://schemas.openxmlformats.org/drawingml/2006/main" wrap="square" lIns="0" tIns="0" rIns="0" bIns="155448"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NW of weather station</a:t>
            </a:r>
          </a:p>
        </cdr:txBody>
      </cdr:sp>
      <cdr:sp macro="" textlink="">
        <cdr:nvSpPr>
          <cdr:cNvPr id="8" name="TextBox 1"/>
          <cdr:cNvSpPr txBox="1"/>
        </cdr:nvSpPr>
        <cdr:spPr>
          <a:xfrm xmlns:a="http://schemas.openxmlformats.org/drawingml/2006/main">
            <a:off x="1929078" y="259046"/>
            <a:ext cx="649599" cy="91439"/>
          </a:xfrm>
          <a:prstGeom xmlns:a="http://schemas.openxmlformats.org/drawingml/2006/main" prst="rect">
            <a:avLst/>
          </a:prstGeom>
        </cdr:spPr>
        <cdr:txBody>
          <a:bodyPr xmlns:a="http://schemas.openxmlformats.org/drawingml/2006/main" wrap="square" lIns="0" tIns="0" rIns="0" bIns="155448"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a:latin typeface="Microsoft Uighur" pitchFamily="2" charset="-78"/>
                <a:cs typeface="Microsoft Uighur" pitchFamily="2" charset="-78"/>
              </a:rPr>
              <a:t>MI Average</a:t>
            </a:r>
          </a:p>
        </cdr:txBody>
      </cdr:sp>
    </cdr:grpSp>
  </cdr:abs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410881-7317-4874-9B36-4DB544BC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2</dc:creator>
  <cp:lastModifiedBy>Jesse</cp:lastModifiedBy>
  <cp:revision>3</cp:revision>
  <dcterms:created xsi:type="dcterms:W3CDTF">2011-05-08T22:25:00Z</dcterms:created>
  <dcterms:modified xsi:type="dcterms:W3CDTF">2011-05-09T21:42:00Z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American Psychological Association</vt:lpwstr>
  </property>
</Properties>
</file>