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5C" w:rsidRDefault="00C56B5C" w:rsidP="00C56B5C"/>
    <w:p w:rsidR="00C56B5C" w:rsidRDefault="00C56B5C" w:rsidP="00C56B5C"/>
    <w:p w:rsidR="00C56B5C" w:rsidRDefault="00C56B5C" w:rsidP="00C56B5C"/>
    <w:p w:rsidR="00C56B5C" w:rsidRDefault="00C56B5C" w:rsidP="00C56B5C"/>
    <w:p w:rsidR="00C56B5C" w:rsidRDefault="00C56B5C" w:rsidP="00C56B5C"/>
    <w:p w:rsidR="00C56B5C" w:rsidRDefault="00C56B5C" w:rsidP="00C56B5C"/>
    <w:p w:rsidR="00C56B5C" w:rsidRDefault="00C56B5C" w:rsidP="00C56B5C"/>
    <w:p w:rsidR="00C56B5C" w:rsidRDefault="00C56B5C" w:rsidP="00C56B5C">
      <w:r>
        <w:rPr>
          <w:noProof/>
        </w:rPr>
        <w:drawing>
          <wp:anchor distT="0" distB="0" distL="114300" distR="114300" simplePos="0" relativeHeight="251660288" behindDoc="0" locked="0" layoutInCell="1" allowOverlap="1">
            <wp:simplePos x="0" y="0"/>
            <wp:positionH relativeFrom="column">
              <wp:posOffset>361950</wp:posOffset>
            </wp:positionH>
            <wp:positionV relativeFrom="paragraph">
              <wp:posOffset>33020</wp:posOffset>
            </wp:positionV>
            <wp:extent cx="4678680" cy="2413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678680" cy="2413635"/>
                    </a:xfrm>
                    <a:prstGeom prst="rect">
                      <a:avLst/>
                    </a:prstGeom>
                    <a:noFill/>
                    <a:ln w="9525">
                      <a:noFill/>
                      <a:miter lim="800000"/>
                      <a:headEnd/>
                      <a:tailEnd/>
                    </a:ln>
                  </pic:spPr>
                </pic:pic>
              </a:graphicData>
            </a:graphic>
          </wp:anchor>
        </w:drawing>
      </w:r>
    </w:p>
    <w:p w:rsidR="00C56B5C" w:rsidRDefault="00C56B5C" w:rsidP="00C56B5C"/>
    <w:p w:rsidR="00C56B5C" w:rsidRDefault="00C56B5C" w:rsidP="00C56B5C">
      <w:r>
        <w:rPr>
          <w:noProof/>
          <w:lang w:eastAsia="zh-TW"/>
        </w:rPr>
        <w:pict>
          <v:shapetype id="_x0000_t202" coordsize="21600,21600" o:spt="202" path="m,l,21600r21600,l21600,xe">
            <v:stroke joinstyle="miter"/>
            <v:path gradientshapeok="t" o:connecttype="rect"/>
          </v:shapetype>
          <v:shape id="_x0000_s1030" type="#_x0000_t202" style="position:absolute;margin-left:8.45pt;margin-top:10pt;width:28.55pt;height:92.85pt;z-index:251665408;mso-width-relative:margin;mso-height-relative:margin" stroked="f">
            <v:textbox style="layout-flow:vertical;mso-layout-flow-alt:bottom-to-top;mso-fit-shape-to-text:t">
              <w:txbxContent>
                <w:p w:rsidR="00C56B5C" w:rsidRDefault="00C56B5C" w:rsidP="00C56B5C">
                  <w:r>
                    <w:t>Beetles/soil core</w:t>
                  </w:r>
                </w:p>
              </w:txbxContent>
            </v:textbox>
          </v:shape>
        </w:pict>
      </w:r>
      <w:r>
        <w:rPr>
          <w:noProof/>
        </w:rPr>
        <w:pict>
          <v:shape id="_x0000_s1029" type="#_x0000_t202" style="position:absolute;margin-left:330.45pt;margin-top:1pt;width:22pt;height:21pt;z-index:251664384;mso-height-percent:200;mso-height-percent:200;mso-width-relative:margin;mso-height-relative:margin" stroked="f">
            <v:textbox style="mso-next-textbox:#_x0000_s1029;mso-fit-shape-to-text:t">
              <w:txbxContent>
                <w:p w:rsidR="00C56B5C" w:rsidRDefault="00C56B5C" w:rsidP="00C56B5C">
                  <w:r>
                    <w:t>c</w:t>
                  </w:r>
                </w:p>
              </w:txbxContent>
            </v:textbox>
          </v:shape>
        </w:pict>
      </w:r>
    </w:p>
    <w:p w:rsidR="00C56B5C" w:rsidRDefault="00C56B5C" w:rsidP="00C56B5C"/>
    <w:p w:rsidR="00C56B5C" w:rsidRDefault="00C56B5C" w:rsidP="00C56B5C"/>
    <w:p w:rsidR="00C56B5C" w:rsidRDefault="00C56B5C" w:rsidP="00C56B5C">
      <w:r>
        <w:rPr>
          <w:noProof/>
        </w:rPr>
        <w:pict>
          <v:shape id="_x0000_s1028" type="#_x0000_t202" style="position:absolute;margin-left:251.3pt;margin-top:3.7pt;width:22pt;height:21.75pt;z-index:251663360;mso-height-percent:200;mso-height-percent:200;mso-width-relative:margin;mso-height-relative:margin" stroked="f">
            <v:textbox style="mso-next-textbox:#_x0000_s1028;mso-fit-shape-to-text:t">
              <w:txbxContent>
                <w:p w:rsidR="00C56B5C" w:rsidRDefault="00C56B5C" w:rsidP="00C56B5C">
                  <w:r>
                    <w:t>b</w:t>
                  </w:r>
                </w:p>
              </w:txbxContent>
            </v:textbox>
          </v:shape>
        </w:pict>
      </w:r>
    </w:p>
    <w:p w:rsidR="00C56B5C" w:rsidRDefault="00C56B5C" w:rsidP="00C56B5C"/>
    <w:p w:rsidR="00C56B5C" w:rsidRDefault="00C56B5C" w:rsidP="00C56B5C"/>
    <w:p w:rsidR="00C56B5C" w:rsidRDefault="00C56B5C" w:rsidP="00C56B5C"/>
    <w:p w:rsidR="00C56B5C" w:rsidRDefault="00C56B5C" w:rsidP="00C56B5C">
      <w:r>
        <w:rPr>
          <w:noProof/>
        </w:rPr>
        <w:pict>
          <v:shape id="_x0000_s1027" type="#_x0000_t202" style="position:absolute;margin-left:169.9pt;margin-top:1.05pt;width:22pt;height:21.75pt;z-index:251662336;mso-height-percent:200;mso-height-percent:200;mso-width-relative:margin;mso-height-relative:margin" stroked="f">
            <v:textbox style="mso-next-textbox:#_x0000_s1027;mso-fit-shape-to-text:t">
              <w:txbxContent>
                <w:p w:rsidR="00C56B5C" w:rsidRDefault="00C56B5C" w:rsidP="00C56B5C">
                  <w:r>
                    <w:t>a</w:t>
                  </w:r>
                </w:p>
              </w:txbxContent>
            </v:textbox>
          </v:shape>
        </w:pict>
      </w:r>
      <w:r>
        <w:rPr>
          <w:noProof/>
          <w:lang w:eastAsia="zh-TW"/>
        </w:rPr>
        <w:pict>
          <v:shape id="_x0000_s1026" type="#_x0000_t202" style="position:absolute;margin-left:93.95pt;margin-top:6.25pt;width:22pt;height:21.75pt;z-index:251661312;mso-height-percent:200;mso-height-percent:200;mso-width-relative:margin;mso-height-relative:margin" stroked="f">
            <v:textbox style="mso-next-textbox:#_x0000_s1026;mso-fit-shape-to-text:t">
              <w:txbxContent>
                <w:p w:rsidR="00C56B5C" w:rsidRDefault="00C56B5C" w:rsidP="00C56B5C">
                  <w:r>
                    <w:t>a</w:t>
                  </w:r>
                </w:p>
              </w:txbxContent>
            </v:textbox>
          </v:shape>
        </w:pict>
      </w:r>
    </w:p>
    <w:p w:rsidR="00C56B5C" w:rsidRDefault="00C56B5C" w:rsidP="00C56B5C"/>
    <w:p w:rsidR="00C56B5C" w:rsidRDefault="00C56B5C" w:rsidP="00C56B5C"/>
    <w:p w:rsidR="00C56B5C" w:rsidRDefault="00C56B5C" w:rsidP="00C56B5C"/>
    <w:p w:rsidR="00C56B5C" w:rsidRDefault="00C56B5C" w:rsidP="00C56B5C"/>
    <w:p w:rsidR="00C56B5C" w:rsidRDefault="00C56B5C" w:rsidP="00C56B5C"/>
    <w:p w:rsidR="00C56B5C" w:rsidRDefault="00C56B5C" w:rsidP="00C56B5C"/>
    <w:p w:rsidR="00C56B5C" w:rsidRPr="00AE7082" w:rsidRDefault="00C56B5C" w:rsidP="00C56B5C">
      <w:pPr>
        <w:autoSpaceDE w:val="0"/>
        <w:autoSpaceDN w:val="0"/>
        <w:adjustRightInd w:val="0"/>
        <w:rPr>
          <w:color w:val="000000"/>
          <w:szCs w:val="24"/>
        </w:rPr>
      </w:pPr>
      <w:r w:rsidRPr="00872BBA">
        <w:rPr>
          <w:b/>
        </w:rPr>
        <w:t>Figure 2</w:t>
      </w:r>
      <w:r>
        <w:t xml:space="preserve">.  Overwintering habitat associations for the assemblage of beetles commonly found associated with production fields during the summer.  The set of production field associated species is derived from an NMS ordination relating summer beetle activity patterns to habitat.  Values are </w:t>
      </w:r>
      <w:r>
        <w:rPr>
          <w:color w:val="000000"/>
          <w:szCs w:val="24"/>
        </w:rPr>
        <w:t>a</w:t>
      </w:r>
      <w:r w:rsidRPr="00AE7082">
        <w:rPr>
          <w:color w:val="000000"/>
          <w:szCs w:val="24"/>
        </w:rPr>
        <w:t xml:space="preserve">verage number of ground beetles found per </w:t>
      </w:r>
      <w:r>
        <w:rPr>
          <w:color w:val="000000"/>
          <w:szCs w:val="24"/>
        </w:rPr>
        <w:t xml:space="preserve">soil </w:t>
      </w:r>
      <w:r w:rsidRPr="00AE7082">
        <w:rPr>
          <w:color w:val="000000"/>
          <w:szCs w:val="24"/>
        </w:rPr>
        <w:t>core in each major habitat type. Different letters denote significant differences based on Tukey’s honestly significant difference multiple comparison test.</w:t>
      </w:r>
    </w:p>
    <w:p w:rsidR="00C56B5C" w:rsidRDefault="00C56B5C" w:rsidP="00C56B5C"/>
    <w:p w:rsidR="00C56B5C" w:rsidRDefault="00C56B5C" w:rsidP="00C56B5C"/>
    <w:p w:rsidR="0074191D" w:rsidRDefault="0074191D"/>
    <w:sectPr w:rsidR="0074191D" w:rsidSect="00E7087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compat/>
  <w:rsids>
    <w:rsidRoot w:val="00C56B5C"/>
    <w:rsid w:val="001341BB"/>
    <w:rsid w:val="00691207"/>
    <w:rsid w:val="0074191D"/>
    <w:rsid w:val="00C56B5C"/>
    <w:rsid w:val="00E70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lambrinj</dc:creator>
  <cp:keywords/>
  <dc:description/>
  <cp:lastModifiedBy>lambrinj</cp:lastModifiedBy>
  <cp:revision>1</cp:revision>
  <dcterms:created xsi:type="dcterms:W3CDTF">2011-01-15T00:40:00Z</dcterms:created>
  <dcterms:modified xsi:type="dcterms:W3CDTF">2011-01-15T00:40:00Z</dcterms:modified>
</cp:coreProperties>
</file>