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58" w:rsidRDefault="000A4958" w:rsidP="000A495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OUTCOMES AND IMPACTS:</w:t>
      </w: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Table 1 shows the weight of strawberries harvested from each treatment.</w:t>
      </w: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Table 1.  </w:t>
      </w:r>
      <w:r w:rsidRPr="005F4599">
        <w:rPr>
          <w:rFonts w:ascii="Tahoma" w:hAnsi="Tahoma" w:cs="Tahoma"/>
          <w:sz w:val="24"/>
          <w:szCs w:val="24"/>
        </w:rPr>
        <w:t>Comparison of Treatments.</w:t>
      </w:r>
      <w:r>
        <w:rPr>
          <w:rFonts w:ascii="Tahoma" w:hAnsi="Tahoma" w:cs="Tahoma"/>
          <w:sz w:val="24"/>
          <w:szCs w:val="24"/>
        </w:rPr>
        <w:t xml:space="preserve">  Weight of Fresh Strawberries. </w:t>
      </w:r>
    </w:p>
    <w:tbl>
      <w:tblPr>
        <w:tblStyle w:val="TableGrid"/>
        <w:tblW w:w="0" w:type="auto"/>
        <w:tblLook w:val="04A0"/>
      </w:tblPr>
      <w:tblGrid>
        <w:gridCol w:w="4068"/>
        <w:gridCol w:w="2316"/>
        <w:gridCol w:w="1470"/>
        <w:gridCol w:w="1722"/>
      </w:tblGrid>
      <w:tr w:rsidR="000A4958" w:rsidTr="00BC0BA9">
        <w:tc>
          <w:tcPr>
            <w:tcW w:w="4068" w:type="dxa"/>
          </w:tcPr>
          <w:p w:rsidR="000A4958" w:rsidRDefault="000A4958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A4958" w:rsidRDefault="000A4958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Treatment</w:t>
            </w:r>
          </w:p>
        </w:tc>
        <w:tc>
          <w:tcPr>
            <w:tcW w:w="2316" w:type="dxa"/>
          </w:tcPr>
          <w:p w:rsidR="000A4958" w:rsidRDefault="000A4958" w:rsidP="00BC0BA9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Average wt. (oz.) Per harvest</w:t>
            </w:r>
          </w:p>
        </w:tc>
        <w:tc>
          <w:tcPr>
            <w:tcW w:w="3192" w:type="dxa"/>
            <w:gridSpan w:val="2"/>
          </w:tcPr>
          <w:p w:rsidR="000A4958" w:rsidRDefault="000A4958" w:rsidP="00BC0BA9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Total fruit harvested during season </w:t>
            </w:r>
          </w:p>
        </w:tc>
      </w:tr>
      <w:tr w:rsidR="000A4958" w:rsidTr="00BC0BA9">
        <w:tc>
          <w:tcPr>
            <w:tcW w:w="4068" w:type="dxa"/>
          </w:tcPr>
          <w:p w:rsidR="000A4958" w:rsidRDefault="000A4958" w:rsidP="00BC0BA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6" w:type="dxa"/>
          </w:tcPr>
          <w:p w:rsidR="000A4958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A4958" w:rsidRDefault="000A4958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301AE">
              <w:rPr>
                <w:rFonts w:ascii="Tahoma" w:hAnsi="Tahoma" w:cs="Tahoma"/>
                <w:sz w:val="24"/>
                <w:szCs w:val="24"/>
              </w:rPr>
              <w:t>(oz.)</w:t>
            </w:r>
          </w:p>
        </w:tc>
        <w:tc>
          <w:tcPr>
            <w:tcW w:w="1722" w:type="dxa"/>
            <w:vAlign w:val="center"/>
          </w:tcPr>
          <w:p w:rsidR="000A4958" w:rsidRDefault="000A4958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(lb.)</w:t>
            </w:r>
          </w:p>
        </w:tc>
      </w:tr>
      <w:tr w:rsidR="000A4958" w:rsidTr="00BC0BA9">
        <w:tc>
          <w:tcPr>
            <w:tcW w:w="4068" w:type="dxa"/>
          </w:tcPr>
          <w:p w:rsidR="000A4958" w:rsidRPr="005F4599" w:rsidRDefault="000A4958" w:rsidP="00BC0BA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Black plastic, low tunnel</w:t>
            </w:r>
          </w:p>
        </w:tc>
        <w:tc>
          <w:tcPr>
            <w:tcW w:w="2316" w:type="dxa"/>
          </w:tcPr>
          <w:p w:rsidR="000A4958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9.62</w:t>
            </w:r>
          </w:p>
        </w:tc>
        <w:tc>
          <w:tcPr>
            <w:tcW w:w="1470" w:type="dxa"/>
          </w:tcPr>
          <w:p w:rsidR="000A4958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567.62</w:t>
            </w:r>
          </w:p>
        </w:tc>
        <w:tc>
          <w:tcPr>
            <w:tcW w:w="1722" w:type="dxa"/>
          </w:tcPr>
          <w:p w:rsidR="000A4958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35.48</w:t>
            </w:r>
          </w:p>
        </w:tc>
      </w:tr>
      <w:tr w:rsidR="000A4958" w:rsidTr="00BC0BA9">
        <w:tc>
          <w:tcPr>
            <w:tcW w:w="4068" w:type="dxa"/>
          </w:tcPr>
          <w:p w:rsidR="000A4958" w:rsidRPr="005F4599" w:rsidRDefault="000A4958" w:rsidP="00BC0BA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Black plastic, no tunnel</w:t>
            </w:r>
          </w:p>
        </w:tc>
        <w:tc>
          <w:tcPr>
            <w:tcW w:w="2316" w:type="dxa"/>
          </w:tcPr>
          <w:p w:rsidR="000A4958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12.03</w:t>
            </w:r>
          </w:p>
        </w:tc>
        <w:tc>
          <w:tcPr>
            <w:tcW w:w="1470" w:type="dxa"/>
          </w:tcPr>
          <w:p w:rsidR="000A4958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638</w:t>
            </w:r>
          </w:p>
        </w:tc>
        <w:tc>
          <w:tcPr>
            <w:tcW w:w="1722" w:type="dxa"/>
          </w:tcPr>
          <w:p w:rsidR="000A4958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39.88</w:t>
            </w:r>
          </w:p>
        </w:tc>
      </w:tr>
      <w:tr w:rsidR="000A4958" w:rsidTr="00BC0BA9">
        <w:tc>
          <w:tcPr>
            <w:tcW w:w="4068" w:type="dxa"/>
          </w:tcPr>
          <w:p w:rsidR="000A4958" w:rsidRPr="005F4599" w:rsidRDefault="000A4958" w:rsidP="00BC0BA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Matted row, no tunnel</w:t>
            </w:r>
          </w:p>
        </w:tc>
        <w:tc>
          <w:tcPr>
            <w:tcW w:w="2316" w:type="dxa"/>
          </w:tcPr>
          <w:p w:rsidR="000A4958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73.04</w:t>
            </w:r>
          </w:p>
        </w:tc>
        <w:tc>
          <w:tcPr>
            <w:tcW w:w="1470" w:type="dxa"/>
          </w:tcPr>
          <w:p w:rsidR="000A4958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3287</w:t>
            </w:r>
          </w:p>
        </w:tc>
        <w:tc>
          <w:tcPr>
            <w:tcW w:w="1722" w:type="dxa"/>
          </w:tcPr>
          <w:p w:rsidR="000A4958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205.44</w:t>
            </w:r>
          </w:p>
        </w:tc>
      </w:tr>
      <w:tr w:rsidR="000A4958" w:rsidTr="00BC0BA9">
        <w:tc>
          <w:tcPr>
            <w:tcW w:w="4068" w:type="dxa"/>
          </w:tcPr>
          <w:p w:rsidR="000A4958" w:rsidRPr="005F4599" w:rsidRDefault="000A4958" w:rsidP="00BC0BA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Matted row, low tunnel</w:t>
            </w:r>
          </w:p>
        </w:tc>
        <w:tc>
          <w:tcPr>
            <w:tcW w:w="2316" w:type="dxa"/>
          </w:tcPr>
          <w:p w:rsidR="000A4958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68.09</w:t>
            </w:r>
          </w:p>
        </w:tc>
        <w:tc>
          <w:tcPr>
            <w:tcW w:w="1470" w:type="dxa"/>
          </w:tcPr>
          <w:p w:rsidR="000A4958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3064</w:t>
            </w:r>
          </w:p>
        </w:tc>
        <w:tc>
          <w:tcPr>
            <w:tcW w:w="1722" w:type="dxa"/>
          </w:tcPr>
          <w:p w:rsidR="000A4958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191.5</w:t>
            </w:r>
          </w:p>
        </w:tc>
      </w:tr>
    </w:tbl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>
            <wp:extent cx="4572000" cy="3224212"/>
            <wp:effectExtent l="0" t="0" r="19050" b="14605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Pr="0035684E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Table 2. Comparison of Varieties.  Weight of Fresh Strawberries </w:t>
      </w: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68"/>
        <w:gridCol w:w="2316"/>
        <w:gridCol w:w="1500"/>
        <w:gridCol w:w="1692"/>
      </w:tblGrid>
      <w:tr w:rsidR="000A4958" w:rsidRPr="005F4599" w:rsidTr="00BC0BA9">
        <w:tc>
          <w:tcPr>
            <w:tcW w:w="4068" w:type="dxa"/>
            <w:vAlign w:val="center"/>
          </w:tcPr>
          <w:p w:rsidR="000A4958" w:rsidRPr="005F4599" w:rsidRDefault="000A4958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Variety</w:t>
            </w:r>
          </w:p>
        </w:tc>
        <w:tc>
          <w:tcPr>
            <w:tcW w:w="2316" w:type="dxa"/>
            <w:vAlign w:val="center"/>
          </w:tcPr>
          <w:p w:rsidR="000A4958" w:rsidRPr="005F4599" w:rsidRDefault="000A4958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F4599">
              <w:rPr>
                <w:rFonts w:ascii="Tahoma" w:hAnsi="Tahoma" w:cs="Tahoma"/>
                <w:sz w:val="24"/>
                <w:szCs w:val="24"/>
              </w:rPr>
              <w:t>Average wt. (oz.)</w:t>
            </w:r>
          </w:p>
        </w:tc>
        <w:tc>
          <w:tcPr>
            <w:tcW w:w="3192" w:type="dxa"/>
            <w:gridSpan w:val="2"/>
            <w:vAlign w:val="center"/>
          </w:tcPr>
          <w:p w:rsidR="000A4958" w:rsidRPr="005F4599" w:rsidRDefault="000A4958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F4599">
              <w:rPr>
                <w:rFonts w:ascii="Tahoma" w:hAnsi="Tahoma" w:cs="Tahoma"/>
                <w:sz w:val="24"/>
                <w:szCs w:val="24"/>
              </w:rPr>
              <w:t xml:space="preserve">Total fruit harvested during season </w:t>
            </w:r>
          </w:p>
        </w:tc>
      </w:tr>
      <w:tr w:rsidR="000A4958" w:rsidRPr="005F4599" w:rsidTr="00BC0BA9">
        <w:tc>
          <w:tcPr>
            <w:tcW w:w="4068" w:type="dxa"/>
          </w:tcPr>
          <w:p w:rsidR="000A4958" w:rsidRDefault="000A4958" w:rsidP="00BC0BA9">
            <w:pPr>
              <w:ind w:left="7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6" w:type="dxa"/>
          </w:tcPr>
          <w:p w:rsidR="000A4958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0A4958" w:rsidRDefault="000A4958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301AE">
              <w:rPr>
                <w:rFonts w:ascii="Tahoma" w:hAnsi="Tahoma" w:cs="Tahoma"/>
                <w:sz w:val="24"/>
                <w:szCs w:val="24"/>
              </w:rPr>
              <w:t>(oz.)</w:t>
            </w:r>
          </w:p>
        </w:tc>
        <w:tc>
          <w:tcPr>
            <w:tcW w:w="1692" w:type="dxa"/>
            <w:vAlign w:val="center"/>
          </w:tcPr>
          <w:p w:rsidR="000A4958" w:rsidRPr="005F4599" w:rsidRDefault="000A4958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(lb.)</w:t>
            </w:r>
          </w:p>
        </w:tc>
      </w:tr>
      <w:tr w:rsidR="000A4958" w:rsidRPr="005F4599" w:rsidTr="00BC0BA9">
        <w:tc>
          <w:tcPr>
            <w:tcW w:w="4068" w:type="dxa"/>
          </w:tcPr>
          <w:p w:rsidR="000A4958" w:rsidRPr="005F4599" w:rsidRDefault="000A4958" w:rsidP="00BC0BA9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Allstar</w:t>
            </w:r>
          </w:p>
        </w:tc>
        <w:tc>
          <w:tcPr>
            <w:tcW w:w="2316" w:type="dxa"/>
          </w:tcPr>
          <w:p w:rsidR="000A4958" w:rsidRPr="005F4599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28.79</w:t>
            </w:r>
          </w:p>
        </w:tc>
        <w:tc>
          <w:tcPr>
            <w:tcW w:w="1500" w:type="dxa"/>
          </w:tcPr>
          <w:p w:rsidR="000A4958" w:rsidRPr="005F4599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1929.17</w:t>
            </w:r>
          </w:p>
        </w:tc>
        <w:tc>
          <w:tcPr>
            <w:tcW w:w="1692" w:type="dxa"/>
          </w:tcPr>
          <w:p w:rsidR="000A4958" w:rsidRPr="005F4599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120.57</w:t>
            </w:r>
          </w:p>
        </w:tc>
      </w:tr>
      <w:tr w:rsidR="000A4958" w:rsidRPr="005F4599" w:rsidTr="00BC0BA9">
        <w:tc>
          <w:tcPr>
            <w:tcW w:w="4068" w:type="dxa"/>
          </w:tcPr>
          <w:p w:rsidR="000A4958" w:rsidRPr="005F4599" w:rsidRDefault="000A4958" w:rsidP="00BC0BA9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Camarosa</w:t>
            </w:r>
          </w:p>
        </w:tc>
        <w:tc>
          <w:tcPr>
            <w:tcW w:w="2316" w:type="dxa"/>
          </w:tcPr>
          <w:p w:rsidR="000A4958" w:rsidRPr="005F4599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38.78</w:t>
            </w:r>
          </w:p>
        </w:tc>
        <w:tc>
          <w:tcPr>
            <w:tcW w:w="1500" w:type="dxa"/>
          </w:tcPr>
          <w:p w:rsidR="000A4958" w:rsidRPr="005F4599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2636.95</w:t>
            </w:r>
          </w:p>
        </w:tc>
        <w:tc>
          <w:tcPr>
            <w:tcW w:w="1692" w:type="dxa"/>
          </w:tcPr>
          <w:p w:rsidR="000A4958" w:rsidRPr="005F4599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164.81</w:t>
            </w:r>
          </w:p>
        </w:tc>
      </w:tr>
      <w:tr w:rsidR="000A4958" w:rsidRPr="005F4599" w:rsidTr="00BC0BA9">
        <w:tc>
          <w:tcPr>
            <w:tcW w:w="4068" w:type="dxa"/>
          </w:tcPr>
          <w:p w:rsidR="000A4958" w:rsidRPr="005F4599" w:rsidRDefault="000A4958" w:rsidP="00BC0BA9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Chandler</w:t>
            </w:r>
          </w:p>
        </w:tc>
        <w:tc>
          <w:tcPr>
            <w:tcW w:w="2316" w:type="dxa"/>
          </w:tcPr>
          <w:p w:rsidR="000A4958" w:rsidRPr="005F4599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44.63</w:t>
            </w:r>
          </w:p>
        </w:tc>
        <w:tc>
          <w:tcPr>
            <w:tcW w:w="1500" w:type="dxa"/>
          </w:tcPr>
          <w:p w:rsidR="000A4958" w:rsidRPr="005F4599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2990.5</w:t>
            </w:r>
          </w:p>
        </w:tc>
        <w:tc>
          <w:tcPr>
            <w:tcW w:w="1692" w:type="dxa"/>
          </w:tcPr>
          <w:p w:rsidR="000A4958" w:rsidRPr="005F4599" w:rsidRDefault="000A4958" w:rsidP="00BC0B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186.91</w:t>
            </w:r>
          </w:p>
        </w:tc>
      </w:tr>
    </w:tbl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Pr="0021271F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533DF">
        <w:rPr>
          <w:rFonts w:ascii="Tahoma" w:hAnsi="Tahoma" w:cs="Tahoma"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87D3C">
        <w:rPr>
          <w:rFonts w:ascii="Tahoma" w:hAnsi="Tahoma" w:cs="Tahoma"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4958" w:rsidRDefault="000A4958" w:rsidP="000A495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0A4958" w:rsidSect="00403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388"/>
    <w:multiLevelType w:val="hybridMultilevel"/>
    <w:tmpl w:val="17C66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125C4"/>
    <w:multiLevelType w:val="hybridMultilevel"/>
    <w:tmpl w:val="9940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E31EE"/>
    <w:multiLevelType w:val="hybridMultilevel"/>
    <w:tmpl w:val="9940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958"/>
    <w:rsid w:val="000A4958"/>
    <w:rsid w:val="000B14F4"/>
    <w:rsid w:val="003D1174"/>
    <w:rsid w:val="0040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958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958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58"/>
    <w:rPr>
      <w:rFonts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garrecj\My%20Documents\Strawberry%20Grant\Strawberry%20data%202010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garrecj\My%20Documents\Strawberry%20Grant\Strawberry%20data%202010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Strawberry%20Grant\New%20file\Strawberry%20data%2020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Strawberry%20Grant\New%20file\Strawberry%20data%2020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Total Wt. Fresh Fruit by Treatment</a:t>
            </a:r>
          </a:p>
        </c:rich>
      </c:tx>
    </c:title>
    <c:plotArea>
      <c:layout/>
      <c:barChart>
        <c:barDir val="col"/>
        <c:grouping val="clustered"/>
        <c:ser>
          <c:idx val="1"/>
          <c:order val="0"/>
          <c:tx>
            <c:strRef>
              <c:f>Sheet4!$C$2</c:f>
              <c:strCache>
                <c:ptCount val="1"/>
                <c:pt idx="0">
                  <c:v>Fresh fruit wt. oz.</c:v>
                </c:pt>
              </c:strCache>
            </c:strRef>
          </c:tx>
          <c:val>
            <c:numRef>
              <c:f>Sheet4!$C$3:$C$6</c:f>
              <c:numCache>
                <c:formatCode>General</c:formatCode>
                <c:ptCount val="4"/>
                <c:pt idx="0">
                  <c:v>35.480000000000004</c:v>
                </c:pt>
                <c:pt idx="1">
                  <c:v>39.880000000000003</c:v>
                </c:pt>
                <c:pt idx="2">
                  <c:v>205.44</c:v>
                </c:pt>
                <c:pt idx="3">
                  <c:v>191.5</c:v>
                </c:pt>
              </c:numCache>
            </c:numRef>
          </c:val>
        </c:ser>
        <c:axId val="117711232"/>
        <c:axId val="117713920"/>
      </c:barChart>
      <c:catAx>
        <c:axId val="1177112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Treatment</a:t>
                </a:r>
              </a:p>
            </c:rich>
          </c:tx>
        </c:title>
        <c:tickLblPos val="nextTo"/>
        <c:crossAx val="117713920"/>
        <c:crosses val="autoZero"/>
        <c:auto val="1"/>
        <c:lblAlgn val="ctr"/>
        <c:lblOffset val="100"/>
      </c:catAx>
      <c:valAx>
        <c:axId val="11771392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Fresh fruit wt. lb</a:t>
                </a:r>
              </a:p>
            </c:rich>
          </c:tx>
        </c:title>
        <c:numFmt formatCode="General" sourceLinked="1"/>
        <c:tickLblPos val="nextTo"/>
        <c:crossAx val="11771123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Total Pounds of Fresh Fruit Harvested Per Variety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Sheet4!$B$26:$B$28</c:f>
              <c:strCache>
                <c:ptCount val="3"/>
                <c:pt idx="0">
                  <c:v>Allstar</c:v>
                </c:pt>
                <c:pt idx="1">
                  <c:v>Camarosa</c:v>
                </c:pt>
                <c:pt idx="2">
                  <c:v>Chandler</c:v>
                </c:pt>
              </c:strCache>
            </c:strRef>
          </c:cat>
          <c:val>
            <c:numRef>
              <c:f>Sheet4!$C$26:$C$28</c:f>
              <c:numCache>
                <c:formatCode>General</c:formatCode>
                <c:ptCount val="3"/>
                <c:pt idx="0">
                  <c:v>120.57</c:v>
                </c:pt>
                <c:pt idx="1">
                  <c:v>164.81</c:v>
                </c:pt>
                <c:pt idx="2">
                  <c:v>186.91</c:v>
                </c:pt>
              </c:numCache>
            </c:numRef>
          </c:val>
        </c:ser>
        <c:axId val="119053312"/>
        <c:axId val="119276672"/>
      </c:barChart>
      <c:catAx>
        <c:axId val="1190533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Variety</a:t>
                </a:r>
              </a:p>
            </c:rich>
          </c:tx>
        </c:title>
        <c:tickLblPos val="nextTo"/>
        <c:crossAx val="119276672"/>
        <c:crosses val="autoZero"/>
        <c:auto val="1"/>
        <c:lblAlgn val="ctr"/>
        <c:lblOffset val="100"/>
      </c:catAx>
      <c:valAx>
        <c:axId val="1192766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Pounds of fresh fruit</a:t>
                </a:r>
              </a:p>
            </c:rich>
          </c:tx>
        </c:title>
        <c:numFmt formatCode="General" sourceLinked="1"/>
        <c:tickLblPos val="nextTo"/>
        <c:crossAx val="119053312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Pounds of fruit produced by treatment throughout the season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Sheet7!$A$21</c:f>
              <c:strCache>
                <c:ptCount val="1"/>
                <c:pt idx="0">
                  <c:v>Treatment 1</c:v>
                </c:pt>
              </c:strCache>
            </c:strRef>
          </c:tx>
          <c:marker>
            <c:symbol val="none"/>
          </c:marker>
          <c:cat>
            <c:numRef>
              <c:f>Sheet7!$B$20:$U$20</c:f>
              <c:numCache>
                <c:formatCode>d\-mmm</c:formatCode>
                <c:ptCount val="20"/>
                <c:pt idx="0">
                  <c:v>40276</c:v>
                </c:pt>
                <c:pt idx="1">
                  <c:v>40279</c:v>
                </c:pt>
                <c:pt idx="2">
                  <c:v>40282</c:v>
                </c:pt>
                <c:pt idx="3">
                  <c:v>40285</c:v>
                </c:pt>
                <c:pt idx="4">
                  <c:v>40286</c:v>
                </c:pt>
                <c:pt idx="5">
                  <c:v>40288</c:v>
                </c:pt>
                <c:pt idx="6">
                  <c:v>40290</c:v>
                </c:pt>
                <c:pt idx="7">
                  <c:v>40293</c:v>
                </c:pt>
                <c:pt idx="8">
                  <c:v>40296</c:v>
                </c:pt>
                <c:pt idx="9">
                  <c:v>40299</c:v>
                </c:pt>
                <c:pt idx="10">
                  <c:v>40302</c:v>
                </c:pt>
                <c:pt idx="11">
                  <c:v>40305</c:v>
                </c:pt>
                <c:pt idx="12">
                  <c:v>40309</c:v>
                </c:pt>
                <c:pt idx="13">
                  <c:v>40312</c:v>
                </c:pt>
                <c:pt idx="14">
                  <c:v>40313</c:v>
                </c:pt>
                <c:pt idx="15">
                  <c:v>40316</c:v>
                </c:pt>
                <c:pt idx="16">
                  <c:v>40318</c:v>
                </c:pt>
                <c:pt idx="17">
                  <c:v>40321</c:v>
                </c:pt>
                <c:pt idx="18">
                  <c:v>40328</c:v>
                </c:pt>
                <c:pt idx="19">
                  <c:v>40332</c:v>
                </c:pt>
              </c:numCache>
            </c:numRef>
          </c:cat>
          <c:val>
            <c:numRef>
              <c:f>Sheet7!$B$21:$U$21</c:f>
              <c:numCache>
                <c:formatCode>General</c:formatCode>
                <c:ptCount val="20"/>
                <c:pt idx="0">
                  <c:v>0.22625000000000001</c:v>
                </c:pt>
                <c:pt idx="1">
                  <c:v>0.84375000000000011</c:v>
                </c:pt>
                <c:pt idx="2">
                  <c:v>1.4374999999999998</c:v>
                </c:pt>
                <c:pt idx="3">
                  <c:v>1.5625</c:v>
                </c:pt>
                <c:pt idx="4">
                  <c:v>1.75</c:v>
                </c:pt>
                <c:pt idx="5">
                  <c:v>3.3124999999999996</c:v>
                </c:pt>
                <c:pt idx="6">
                  <c:v>1.875</c:v>
                </c:pt>
                <c:pt idx="7">
                  <c:v>1.6875</c:v>
                </c:pt>
                <c:pt idx="8">
                  <c:v>0.96875000000000011</c:v>
                </c:pt>
                <c:pt idx="9">
                  <c:v>1.5625</c:v>
                </c:pt>
                <c:pt idx="10">
                  <c:v>0.5625</c:v>
                </c:pt>
                <c:pt idx="11">
                  <c:v>2.5625</c:v>
                </c:pt>
                <c:pt idx="12">
                  <c:v>1.75</c:v>
                </c:pt>
                <c:pt idx="13">
                  <c:v>2.0625</c:v>
                </c:pt>
                <c:pt idx="14">
                  <c:v>1.8125</c:v>
                </c:pt>
                <c:pt idx="15">
                  <c:v>2.75</c:v>
                </c:pt>
                <c:pt idx="16">
                  <c:v>1.6875</c:v>
                </c:pt>
                <c:pt idx="17">
                  <c:v>2.8749999999999996</c:v>
                </c:pt>
                <c:pt idx="18">
                  <c:v>2.8749999999999996</c:v>
                </c:pt>
                <c:pt idx="19">
                  <c:v>1.3125</c:v>
                </c:pt>
              </c:numCache>
            </c:numRef>
          </c:val>
        </c:ser>
        <c:ser>
          <c:idx val="1"/>
          <c:order val="1"/>
          <c:tx>
            <c:strRef>
              <c:f>Sheet7!$A$22</c:f>
              <c:strCache>
                <c:ptCount val="1"/>
                <c:pt idx="0">
                  <c:v>Treatment 2</c:v>
                </c:pt>
              </c:strCache>
            </c:strRef>
          </c:tx>
          <c:marker>
            <c:symbol val="none"/>
          </c:marker>
          <c:cat>
            <c:numRef>
              <c:f>Sheet7!$B$20:$U$20</c:f>
              <c:numCache>
                <c:formatCode>d\-mmm</c:formatCode>
                <c:ptCount val="20"/>
                <c:pt idx="0">
                  <c:v>40276</c:v>
                </c:pt>
                <c:pt idx="1">
                  <c:v>40279</c:v>
                </c:pt>
                <c:pt idx="2">
                  <c:v>40282</c:v>
                </c:pt>
                <c:pt idx="3">
                  <c:v>40285</c:v>
                </c:pt>
                <c:pt idx="4">
                  <c:v>40286</c:v>
                </c:pt>
                <c:pt idx="5">
                  <c:v>40288</c:v>
                </c:pt>
                <c:pt idx="6">
                  <c:v>40290</c:v>
                </c:pt>
                <c:pt idx="7">
                  <c:v>40293</c:v>
                </c:pt>
                <c:pt idx="8">
                  <c:v>40296</c:v>
                </c:pt>
                <c:pt idx="9">
                  <c:v>40299</c:v>
                </c:pt>
                <c:pt idx="10">
                  <c:v>40302</c:v>
                </c:pt>
                <c:pt idx="11">
                  <c:v>40305</c:v>
                </c:pt>
                <c:pt idx="12">
                  <c:v>40309</c:v>
                </c:pt>
                <c:pt idx="13">
                  <c:v>40312</c:v>
                </c:pt>
                <c:pt idx="14">
                  <c:v>40313</c:v>
                </c:pt>
                <c:pt idx="15">
                  <c:v>40316</c:v>
                </c:pt>
                <c:pt idx="16">
                  <c:v>40318</c:v>
                </c:pt>
                <c:pt idx="17">
                  <c:v>40321</c:v>
                </c:pt>
                <c:pt idx="18">
                  <c:v>40328</c:v>
                </c:pt>
                <c:pt idx="19">
                  <c:v>40332</c:v>
                </c:pt>
              </c:numCache>
            </c:numRef>
          </c:cat>
          <c:val>
            <c:numRef>
              <c:f>Sheet7!$B$22:$U$22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0.43750000000000006</c:v>
                </c:pt>
                <c:pt idx="3">
                  <c:v>1.25</c:v>
                </c:pt>
                <c:pt idx="4">
                  <c:v>1</c:v>
                </c:pt>
                <c:pt idx="5">
                  <c:v>3.1875000000000004</c:v>
                </c:pt>
                <c:pt idx="6">
                  <c:v>4.375</c:v>
                </c:pt>
                <c:pt idx="7">
                  <c:v>4</c:v>
                </c:pt>
                <c:pt idx="8">
                  <c:v>4.6249999999999991</c:v>
                </c:pt>
                <c:pt idx="9">
                  <c:v>2</c:v>
                </c:pt>
                <c:pt idx="10">
                  <c:v>1</c:v>
                </c:pt>
                <c:pt idx="11">
                  <c:v>1.875</c:v>
                </c:pt>
                <c:pt idx="12">
                  <c:v>0.5625</c:v>
                </c:pt>
                <c:pt idx="13">
                  <c:v>1.0625</c:v>
                </c:pt>
                <c:pt idx="14">
                  <c:v>1.625</c:v>
                </c:pt>
                <c:pt idx="15">
                  <c:v>1.6875</c:v>
                </c:pt>
                <c:pt idx="16">
                  <c:v>1.625</c:v>
                </c:pt>
                <c:pt idx="17">
                  <c:v>3.75</c:v>
                </c:pt>
                <c:pt idx="18">
                  <c:v>4.5</c:v>
                </c:pt>
                <c:pt idx="19">
                  <c:v>1.3125</c:v>
                </c:pt>
              </c:numCache>
            </c:numRef>
          </c:val>
        </c:ser>
        <c:ser>
          <c:idx val="2"/>
          <c:order val="2"/>
          <c:tx>
            <c:strRef>
              <c:f>Sheet7!$A$23</c:f>
              <c:strCache>
                <c:ptCount val="1"/>
                <c:pt idx="0">
                  <c:v>Treatment 3</c:v>
                </c:pt>
              </c:strCache>
            </c:strRef>
          </c:tx>
          <c:marker>
            <c:symbol val="none"/>
          </c:marker>
          <c:cat>
            <c:numRef>
              <c:f>Sheet7!$B$20:$U$20</c:f>
              <c:numCache>
                <c:formatCode>d\-mmm</c:formatCode>
                <c:ptCount val="20"/>
                <c:pt idx="0">
                  <c:v>40276</c:v>
                </c:pt>
                <c:pt idx="1">
                  <c:v>40279</c:v>
                </c:pt>
                <c:pt idx="2">
                  <c:v>40282</c:v>
                </c:pt>
                <c:pt idx="3">
                  <c:v>40285</c:v>
                </c:pt>
                <c:pt idx="4">
                  <c:v>40286</c:v>
                </c:pt>
                <c:pt idx="5">
                  <c:v>40288</c:v>
                </c:pt>
                <c:pt idx="6">
                  <c:v>40290</c:v>
                </c:pt>
                <c:pt idx="7">
                  <c:v>40293</c:v>
                </c:pt>
                <c:pt idx="8">
                  <c:v>40296</c:v>
                </c:pt>
                <c:pt idx="9">
                  <c:v>40299</c:v>
                </c:pt>
                <c:pt idx="10">
                  <c:v>40302</c:v>
                </c:pt>
                <c:pt idx="11">
                  <c:v>40305</c:v>
                </c:pt>
                <c:pt idx="12">
                  <c:v>40309</c:v>
                </c:pt>
                <c:pt idx="13">
                  <c:v>40312</c:v>
                </c:pt>
                <c:pt idx="14">
                  <c:v>40313</c:v>
                </c:pt>
                <c:pt idx="15">
                  <c:v>40316</c:v>
                </c:pt>
                <c:pt idx="16">
                  <c:v>40318</c:v>
                </c:pt>
                <c:pt idx="17">
                  <c:v>40321</c:v>
                </c:pt>
                <c:pt idx="18">
                  <c:v>40328</c:v>
                </c:pt>
                <c:pt idx="19">
                  <c:v>40332</c:v>
                </c:pt>
              </c:numCache>
            </c:numRef>
          </c:cat>
          <c:val>
            <c:numRef>
              <c:f>Sheet7!$B$23:$U$23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6.25E-2</c:v>
                </c:pt>
                <c:pt idx="6">
                  <c:v>0.6875</c:v>
                </c:pt>
                <c:pt idx="7">
                  <c:v>3.4375</c:v>
                </c:pt>
                <c:pt idx="8">
                  <c:v>11.9375</c:v>
                </c:pt>
                <c:pt idx="9">
                  <c:v>26.8125</c:v>
                </c:pt>
                <c:pt idx="10">
                  <c:v>19.375</c:v>
                </c:pt>
                <c:pt idx="11">
                  <c:v>32.875</c:v>
                </c:pt>
                <c:pt idx="12">
                  <c:v>24.8125</c:v>
                </c:pt>
                <c:pt idx="13">
                  <c:v>25.25</c:v>
                </c:pt>
                <c:pt idx="14">
                  <c:v>25.375</c:v>
                </c:pt>
                <c:pt idx="15">
                  <c:v>12.1875</c:v>
                </c:pt>
                <c:pt idx="16">
                  <c:v>10.6875</c:v>
                </c:pt>
                <c:pt idx="17">
                  <c:v>6.75</c:v>
                </c:pt>
                <c:pt idx="18">
                  <c:v>3.625</c:v>
                </c:pt>
                <c:pt idx="19">
                  <c:v>1.5625</c:v>
                </c:pt>
              </c:numCache>
            </c:numRef>
          </c:val>
        </c:ser>
        <c:ser>
          <c:idx val="3"/>
          <c:order val="3"/>
          <c:tx>
            <c:strRef>
              <c:f>Sheet7!$A$24</c:f>
              <c:strCache>
                <c:ptCount val="1"/>
                <c:pt idx="0">
                  <c:v>Treatment 4</c:v>
                </c:pt>
              </c:strCache>
            </c:strRef>
          </c:tx>
          <c:marker>
            <c:symbol val="none"/>
          </c:marker>
          <c:cat>
            <c:numRef>
              <c:f>Sheet7!$B$20:$U$20</c:f>
              <c:numCache>
                <c:formatCode>d\-mmm</c:formatCode>
                <c:ptCount val="20"/>
                <c:pt idx="0">
                  <c:v>40276</c:v>
                </c:pt>
                <c:pt idx="1">
                  <c:v>40279</c:v>
                </c:pt>
                <c:pt idx="2">
                  <c:v>40282</c:v>
                </c:pt>
                <c:pt idx="3">
                  <c:v>40285</c:v>
                </c:pt>
                <c:pt idx="4">
                  <c:v>40286</c:v>
                </c:pt>
                <c:pt idx="5">
                  <c:v>40288</c:v>
                </c:pt>
                <c:pt idx="6">
                  <c:v>40290</c:v>
                </c:pt>
                <c:pt idx="7">
                  <c:v>40293</c:v>
                </c:pt>
                <c:pt idx="8">
                  <c:v>40296</c:v>
                </c:pt>
                <c:pt idx="9">
                  <c:v>40299</c:v>
                </c:pt>
                <c:pt idx="10">
                  <c:v>40302</c:v>
                </c:pt>
                <c:pt idx="11">
                  <c:v>40305</c:v>
                </c:pt>
                <c:pt idx="12">
                  <c:v>40309</c:v>
                </c:pt>
                <c:pt idx="13">
                  <c:v>40312</c:v>
                </c:pt>
                <c:pt idx="14">
                  <c:v>40313</c:v>
                </c:pt>
                <c:pt idx="15">
                  <c:v>40316</c:v>
                </c:pt>
                <c:pt idx="16">
                  <c:v>40318</c:v>
                </c:pt>
                <c:pt idx="17">
                  <c:v>40321</c:v>
                </c:pt>
                <c:pt idx="18">
                  <c:v>40328</c:v>
                </c:pt>
                <c:pt idx="19">
                  <c:v>40332</c:v>
                </c:pt>
              </c:numCache>
            </c:numRef>
          </c:cat>
          <c:val>
            <c:numRef>
              <c:f>Sheet7!$B$24:$U$24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6.25E-2</c:v>
                </c:pt>
                <c:pt idx="6">
                  <c:v>1.125</c:v>
                </c:pt>
                <c:pt idx="7">
                  <c:v>4</c:v>
                </c:pt>
                <c:pt idx="8">
                  <c:v>10</c:v>
                </c:pt>
                <c:pt idx="9">
                  <c:v>19.1875</c:v>
                </c:pt>
                <c:pt idx="10">
                  <c:v>12.75</c:v>
                </c:pt>
                <c:pt idx="11">
                  <c:v>43.75</c:v>
                </c:pt>
                <c:pt idx="12">
                  <c:v>32.875</c:v>
                </c:pt>
                <c:pt idx="13">
                  <c:v>31.125</c:v>
                </c:pt>
                <c:pt idx="14">
                  <c:v>11</c:v>
                </c:pt>
                <c:pt idx="15">
                  <c:v>11.4375</c:v>
                </c:pt>
                <c:pt idx="16">
                  <c:v>6.75</c:v>
                </c:pt>
                <c:pt idx="17">
                  <c:v>2.8749999999999996</c:v>
                </c:pt>
                <c:pt idx="18">
                  <c:v>3</c:v>
                </c:pt>
                <c:pt idx="19">
                  <c:v>1.5625</c:v>
                </c:pt>
              </c:numCache>
            </c:numRef>
          </c:val>
        </c:ser>
        <c:marker val="1"/>
        <c:axId val="131483520"/>
        <c:axId val="131563904"/>
      </c:lineChart>
      <c:dateAx>
        <c:axId val="131483520"/>
        <c:scaling>
          <c:orientation val="minMax"/>
        </c:scaling>
        <c:axPos val="b"/>
        <c:numFmt formatCode="d\-mmm" sourceLinked="1"/>
        <c:tickLblPos val="nextTo"/>
        <c:crossAx val="131563904"/>
        <c:crosses val="autoZero"/>
        <c:auto val="1"/>
        <c:lblOffset val="100"/>
      </c:dateAx>
      <c:valAx>
        <c:axId val="1315639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Pounds fresh fruit</a:t>
                </a:r>
              </a:p>
            </c:rich>
          </c:tx>
        </c:title>
        <c:numFmt formatCode="General" sourceLinked="1"/>
        <c:tickLblPos val="nextTo"/>
        <c:crossAx val="1314835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Pounds of strawberries produced by variety during the season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Sheet7!$A$44</c:f>
              <c:strCache>
                <c:ptCount val="1"/>
                <c:pt idx="0">
                  <c:v>Totals by Variety</c:v>
                </c:pt>
              </c:strCache>
            </c:strRef>
          </c:tx>
          <c:marker>
            <c:symbol val="none"/>
          </c:marker>
          <c:cat>
            <c:numRef>
              <c:f>Sheet7!$B$43:$U$43</c:f>
              <c:numCache>
                <c:formatCode>d\-mmm</c:formatCode>
                <c:ptCount val="20"/>
                <c:pt idx="0">
                  <c:v>40276</c:v>
                </c:pt>
                <c:pt idx="1">
                  <c:v>40279</c:v>
                </c:pt>
                <c:pt idx="2">
                  <c:v>40282</c:v>
                </c:pt>
                <c:pt idx="3">
                  <c:v>40285</c:v>
                </c:pt>
                <c:pt idx="4">
                  <c:v>40286</c:v>
                </c:pt>
                <c:pt idx="5">
                  <c:v>40288</c:v>
                </c:pt>
                <c:pt idx="6">
                  <c:v>40290</c:v>
                </c:pt>
                <c:pt idx="7">
                  <c:v>40293</c:v>
                </c:pt>
                <c:pt idx="8">
                  <c:v>40296</c:v>
                </c:pt>
                <c:pt idx="9">
                  <c:v>40299</c:v>
                </c:pt>
                <c:pt idx="10">
                  <c:v>40302</c:v>
                </c:pt>
                <c:pt idx="11">
                  <c:v>40305</c:v>
                </c:pt>
                <c:pt idx="12">
                  <c:v>40309</c:v>
                </c:pt>
                <c:pt idx="13">
                  <c:v>40312</c:v>
                </c:pt>
                <c:pt idx="14">
                  <c:v>40313</c:v>
                </c:pt>
                <c:pt idx="15">
                  <c:v>40316</c:v>
                </c:pt>
                <c:pt idx="16">
                  <c:v>40318</c:v>
                </c:pt>
                <c:pt idx="17">
                  <c:v>40321</c:v>
                </c:pt>
                <c:pt idx="18">
                  <c:v>40328</c:v>
                </c:pt>
                <c:pt idx="19">
                  <c:v>40332</c:v>
                </c:pt>
              </c:numCache>
            </c:numRef>
          </c:cat>
          <c:val>
            <c:numRef>
              <c:f>Sheet7!$B$44:$U$44</c:f>
              <c:numCache>
                <c:formatCode>General</c:formatCode>
                <c:ptCount val="20"/>
              </c:numCache>
            </c:numRef>
          </c:val>
        </c:ser>
        <c:ser>
          <c:idx val="1"/>
          <c:order val="1"/>
          <c:tx>
            <c:strRef>
              <c:f>Sheet7!$A$45</c:f>
              <c:strCache>
                <c:ptCount val="1"/>
                <c:pt idx="0">
                  <c:v>Allstar</c:v>
                </c:pt>
              </c:strCache>
            </c:strRef>
          </c:tx>
          <c:marker>
            <c:symbol val="none"/>
          </c:marker>
          <c:cat>
            <c:numRef>
              <c:f>Sheet7!$B$43:$U$43</c:f>
              <c:numCache>
                <c:formatCode>d\-mmm</c:formatCode>
                <c:ptCount val="20"/>
                <c:pt idx="0">
                  <c:v>40276</c:v>
                </c:pt>
                <c:pt idx="1">
                  <c:v>40279</c:v>
                </c:pt>
                <c:pt idx="2">
                  <c:v>40282</c:v>
                </c:pt>
                <c:pt idx="3">
                  <c:v>40285</c:v>
                </c:pt>
                <c:pt idx="4">
                  <c:v>40286</c:v>
                </c:pt>
                <c:pt idx="5">
                  <c:v>40288</c:v>
                </c:pt>
                <c:pt idx="6">
                  <c:v>40290</c:v>
                </c:pt>
                <c:pt idx="7">
                  <c:v>40293</c:v>
                </c:pt>
                <c:pt idx="8">
                  <c:v>40296</c:v>
                </c:pt>
                <c:pt idx="9">
                  <c:v>40299</c:v>
                </c:pt>
                <c:pt idx="10">
                  <c:v>40302</c:v>
                </c:pt>
                <c:pt idx="11">
                  <c:v>40305</c:v>
                </c:pt>
                <c:pt idx="12">
                  <c:v>40309</c:v>
                </c:pt>
                <c:pt idx="13">
                  <c:v>40312</c:v>
                </c:pt>
                <c:pt idx="14">
                  <c:v>40313</c:v>
                </c:pt>
                <c:pt idx="15">
                  <c:v>40316</c:v>
                </c:pt>
                <c:pt idx="16">
                  <c:v>40318</c:v>
                </c:pt>
                <c:pt idx="17">
                  <c:v>40321</c:v>
                </c:pt>
                <c:pt idx="18">
                  <c:v>40328</c:v>
                </c:pt>
                <c:pt idx="19">
                  <c:v>40332</c:v>
                </c:pt>
              </c:numCache>
            </c:numRef>
          </c:cat>
          <c:val>
            <c:numRef>
              <c:f>Sheet7!$B$45:$U$45</c:f>
              <c:numCache>
                <c:formatCode>General</c:formatCode>
                <c:ptCount val="20"/>
                <c:pt idx="0">
                  <c:v>0.198125</c:v>
                </c:pt>
                <c:pt idx="1">
                  <c:v>0.28125</c:v>
                </c:pt>
                <c:pt idx="2">
                  <c:v>0.5</c:v>
                </c:pt>
                <c:pt idx="3">
                  <c:v>0.18750000000000003</c:v>
                </c:pt>
                <c:pt idx="4">
                  <c:v>0.5</c:v>
                </c:pt>
                <c:pt idx="5">
                  <c:v>0.8125</c:v>
                </c:pt>
                <c:pt idx="6">
                  <c:v>0.87500000000000011</c:v>
                </c:pt>
                <c:pt idx="7">
                  <c:v>1.375</c:v>
                </c:pt>
                <c:pt idx="8">
                  <c:v>2.59375</c:v>
                </c:pt>
                <c:pt idx="9">
                  <c:v>4.6249999999999991</c:v>
                </c:pt>
                <c:pt idx="10">
                  <c:v>5.6874999999999991</c:v>
                </c:pt>
                <c:pt idx="11">
                  <c:v>21</c:v>
                </c:pt>
                <c:pt idx="12">
                  <c:v>18.562499999999996</c:v>
                </c:pt>
                <c:pt idx="13">
                  <c:v>19.4375</c:v>
                </c:pt>
                <c:pt idx="14">
                  <c:v>17.125</c:v>
                </c:pt>
                <c:pt idx="15">
                  <c:v>12.25</c:v>
                </c:pt>
                <c:pt idx="16">
                  <c:v>7.5</c:v>
                </c:pt>
                <c:pt idx="17">
                  <c:v>4.5</c:v>
                </c:pt>
                <c:pt idx="18">
                  <c:v>2.25</c:v>
                </c:pt>
                <c:pt idx="19">
                  <c:v>0.31250000000000006</c:v>
                </c:pt>
              </c:numCache>
            </c:numRef>
          </c:val>
        </c:ser>
        <c:ser>
          <c:idx val="2"/>
          <c:order val="2"/>
          <c:tx>
            <c:strRef>
              <c:f>Sheet7!$A$46</c:f>
              <c:strCache>
                <c:ptCount val="1"/>
                <c:pt idx="0">
                  <c:v>Camarosa</c:v>
                </c:pt>
              </c:strCache>
            </c:strRef>
          </c:tx>
          <c:marker>
            <c:symbol val="none"/>
          </c:marker>
          <c:cat>
            <c:numRef>
              <c:f>Sheet7!$B$43:$U$43</c:f>
              <c:numCache>
                <c:formatCode>d\-mmm</c:formatCode>
                <c:ptCount val="20"/>
                <c:pt idx="0">
                  <c:v>40276</c:v>
                </c:pt>
                <c:pt idx="1">
                  <c:v>40279</c:v>
                </c:pt>
                <c:pt idx="2">
                  <c:v>40282</c:v>
                </c:pt>
                <c:pt idx="3">
                  <c:v>40285</c:v>
                </c:pt>
                <c:pt idx="4">
                  <c:v>40286</c:v>
                </c:pt>
                <c:pt idx="5">
                  <c:v>40288</c:v>
                </c:pt>
                <c:pt idx="6">
                  <c:v>40290</c:v>
                </c:pt>
                <c:pt idx="7">
                  <c:v>40293</c:v>
                </c:pt>
                <c:pt idx="8">
                  <c:v>40296</c:v>
                </c:pt>
                <c:pt idx="9">
                  <c:v>40299</c:v>
                </c:pt>
                <c:pt idx="10">
                  <c:v>40302</c:v>
                </c:pt>
                <c:pt idx="11">
                  <c:v>40305</c:v>
                </c:pt>
                <c:pt idx="12">
                  <c:v>40309</c:v>
                </c:pt>
                <c:pt idx="13">
                  <c:v>40312</c:v>
                </c:pt>
                <c:pt idx="14">
                  <c:v>40313</c:v>
                </c:pt>
                <c:pt idx="15">
                  <c:v>40316</c:v>
                </c:pt>
                <c:pt idx="16">
                  <c:v>40318</c:v>
                </c:pt>
                <c:pt idx="17">
                  <c:v>40321</c:v>
                </c:pt>
                <c:pt idx="18">
                  <c:v>40328</c:v>
                </c:pt>
                <c:pt idx="19">
                  <c:v>40332</c:v>
                </c:pt>
              </c:numCache>
            </c:numRef>
          </c:cat>
          <c:val>
            <c:numRef>
              <c:f>Sheet7!$B$46:$U$46</c:f>
              <c:numCache>
                <c:formatCode>General</c:formatCode>
                <c:ptCount val="20"/>
                <c:pt idx="0">
                  <c:v>2.8124999999999997E-2</c:v>
                </c:pt>
                <c:pt idx="1">
                  <c:v>0.28125</c:v>
                </c:pt>
                <c:pt idx="2">
                  <c:v>0.87500000000000011</c:v>
                </c:pt>
                <c:pt idx="3">
                  <c:v>2.25</c:v>
                </c:pt>
                <c:pt idx="4">
                  <c:v>1.375</c:v>
                </c:pt>
                <c:pt idx="5">
                  <c:v>3.3749999999999996</c:v>
                </c:pt>
                <c:pt idx="6">
                  <c:v>4.6874999999999991</c:v>
                </c:pt>
                <c:pt idx="7">
                  <c:v>7.375</c:v>
                </c:pt>
                <c:pt idx="8">
                  <c:v>14.625</c:v>
                </c:pt>
                <c:pt idx="9">
                  <c:v>17.9375</c:v>
                </c:pt>
                <c:pt idx="10">
                  <c:v>17.5</c:v>
                </c:pt>
                <c:pt idx="11">
                  <c:v>26.6875</c:v>
                </c:pt>
                <c:pt idx="12">
                  <c:v>18.6875</c:v>
                </c:pt>
                <c:pt idx="13">
                  <c:v>12.562500000000002</c:v>
                </c:pt>
                <c:pt idx="14">
                  <c:v>8.25</c:v>
                </c:pt>
                <c:pt idx="15">
                  <c:v>6.8124999999999991</c:v>
                </c:pt>
                <c:pt idx="16">
                  <c:v>4.6249999999999991</c:v>
                </c:pt>
                <c:pt idx="17">
                  <c:v>5.5624999999999991</c:v>
                </c:pt>
                <c:pt idx="18">
                  <c:v>7.1874999999999991</c:v>
                </c:pt>
                <c:pt idx="19">
                  <c:v>4.1249999999999991</c:v>
                </c:pt>
              </c:numCache>
            </c:numRef>
          </c:val>
        </c:ser>
        <c:ser>
          <c:idx val="3"/>
          <c:order val="3"/>
          <c:tx>
            <c:strRef>
              <c:f>Sheet7!$A$47</c:f>
              <c:strCache>
                <c:ptCount val="1"/>
                <c:pt idx="0">
                  <c:v>Chandler</c:v>
                </c:pt>
              </c:strCache>
            </c:strRef>
          </c:tx>
          <c:marker>
            <c:symbol val="none"/>
          </c:marker>
          <c:cat>
            <c:numRef>
              <c:f>Sheet7!$B$43:$U$43</c:f>
              <c:numCache>
                <c:formatCode>d\-mmm</c:formatCode>
                <c:ptCount val="20"/>
                <c:pt idx="0">
                  <c:v>40276</c:v>
                </c:pt>
                <c:pt idx="1">
                  <c:v>40279</c:v>
                </c:pt>
                <c:pt idx="2">
                  <c:v>40282</c:v>
                </c:pt>
                <c:pt idx="3">
                  <c:v>40285</c:v>
                </c:pt>
                <c:pt idx="4">
                  <c:v>40286</c:v>
                </c:pt>
                <c:pt idx="5">
                  <c:v>40288</c:v>
                </c:pt>
                <c:pt idx="6">
                  <c:v>40290</c:v>
                </c:pt>
                <c:pt idx="7">
                  <c:v>40293</c:v>
                </c:pt>
                <c:pt idx="8">
                  <c:v>40296</c:v>
                </c:pt>
                <c:pt idx="9">
                  <c:v>40299</c:v>
                </c:pt>
                <c:pt idx="10">
                  <c:v>40302</c:v>
                </c:pt>
                <c:pt idx="11">
                  <c:v>40305</c:v>
                </c:pt>
                <c:pt idx="12">
                  <c:v>40309</c:v>
                </c:pt>
                <c:pt idx="13">
                  <c:v>40312</c:v>
                </c:pt>
                <c:pt idx="14">
                  <c:v>40313</c:v>
                </c:pt>
                <c:pt idx="15">
                  <c:v>40316</c:v>
                </c:pt>
                <c:pt idx="16">
                  <c:v>40318</c:v>
                </c:pt>
                <c:pt idx="17">
                  <c:v>40321</c:v>
                </c:pt>
                <c:pt idx="18">
                  <c:v>40328</c:v>
                </c:pt>
                <c:pt idx="19">
                  <c:v>40332</c:v>
                </c:pt>
              </c:numCache>
            </c:numRef>
          </c:cat>
          <c:val>
            <c:numRef>
              <c:f>Sheet7!$B$47:$U$47</c:f>
              <c:numCache>
                <c:formatCode>General</c:formatCode>
                <c:ptCount val="20"/>
                <c:pt idx="0">
                  <c:v>0</c:v>
                </c:pt>
                <c:pt idx="1">
                  <c:v>0.28125</c:v>
                </c:pt>
                <c:pt idx="2">
                  <c:v>0.5</c:v>
                </c:pt>
                <c:pt idx="3">
                  <c:v>0.37500000000000006</c:v>
                </c:pt>
                <c:pt idx="4">
                  <c:v>0.87500000000000011</c:v>
                </c:pt>
                <c:pt idx="5">
                  <c:v>2.4375</c:v>
                </c:pt>
                <c:pt idx="6">
                  <c:v>2.5</c:v>
                </c:pt>
                <c:pt idx="7">
                  <c:v>4.375</c:v>
                </c:pt>
                <c:pt idx="8">
                  <c:v>10.312500000000002</c:v>
                </c:pt>
                <c:pt idx="9">
                  <c:v>27</c:v>
                </c:pt>
                <c:pt idx="10">
                  <c:v>10.5</c:v>
                </c:pt>
                <c:pt idx="11">
                  <c:v>33.375</c:v>
                </c:pt>
                <c:pt idx="12">
                  <c:v>22.75</c:v>
                </c:pt>
                <c:pt idx="13">
                  <c:v>27.5</c:v>
                </c:pt>
                <c:pt idx="14">
                  <c:v>14.4375</c:v>
                </c:pt>
                <c:pt idx="15">
                  <c:v>9</c:v>
                </c:pt>
                <c:pt idx="16">
                  <c:v>8.625</c:v>
                </c:pt>
                <c:pt idx="17">
                  <c:v>6.1874999999999991</c:v>
                </c:pt>
                <c:pt idx="18">
                  <c:v>4.5624999999999991</c:v>
                </c:pt>
                <c:pt idx="19">
                  <c:v>1.3125</c:v>
                </c:pt>
              </c:numCache>
            </c:numRef>
          </c:val>
        </c:ser>
        <c:marker val="1"/>
        <c:axId val="139006336"/>
        <c:axId val="139015680"/>
      </c:lineChart>
      <c:dateAx>
        <c:axId val="139006336"/>
        <c:scaling>
          <c:orientation val="minMax"/>
        </c:scaling>
        <c:axPos val="b"/>
        <c:numFmt formatCode="d\-mmm" sourceLinked="1"/>
        <c:tickLblPos val="nextTo"/>
        <c:crossAx val="139015680"/>
        <c:crosses val="autoZero"/>
        <c:auto val="1"/>
        <c:lblOffset val="100"/>
      </c:dateAx>
      <c:valAx>
        <c:axId val="1390156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Pounds of fresh fruit</a:t>
                </a:r>
              </a:p>
            </c:rich>
          </c:tx>
        </c:title>
        <c:numFmt formatCode="General" sourceLinked="1"/>
        <c:tickLblPos val="nextTo"/>
        <c:crossAx val="139006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2011-02-07T20:10:00Z</dcterms:created>
  <dcterms:modified xsi:type="dcterms:W3CDTF">2011-02-07T20:15:00Z</dcterms:modified>
</cp:coreProperties>
</file>