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F3" w:rsidRDefault="0069446F">
      <w:pPr>
        <w:pStyle w:val="QLabel"/>
        <w:jc w:val="right"/>
        <w:rPr>
          <w:szCs w:val="50"/>
        </w:rPr>
      </w:pPr>
      <w:r>
        <w:t>Initial Report</w:t>
      </w:r>
    </w:p>
    <w:p w:rsidR="007F69F3" w:rsidRDefault="0069446F">
      <w:pPr>
        <w:pStyle w:val="QSummary"/>
        <w:jc w:val="right"/>
        <w:rPr>
          <w:szCs w:val="14"/>
        </w:rPr>
      </w:pPr>
      <w:r>
        <w:t>Last Modified: 09/09/2011</w:t>
      </w:r>
    </w:p>
    <w:p w:rsidR="007F69F3" w:rsidRDefault="0069446F">
      <w:pPr>
        <w:pStyle w:val="QLabel"/>
        <w:keepNext/>
      </w:pPr>
      <w:r>
        <w:t xml:space="preserve">1.  Please answer the following questions in </w:t>
      </w:r>
      <w:proofErr w:type="spellStart"/>
      <w:r>
        <w:t>regu</w:t>
      </w:r>
      <w:bookmarkStart w:id="0" w:name="_GoBack"/>
      <w:bookmarkEnd w:id="0"/>
      <w:r>
        <w:t>ards</w:t>
      </w:r>
      <w:proofErr w:type="spellEnd"/>
      <w:r>
        <w:t xml:space="preserve"> to your high tunnel/greenhouse with season greens production from the 2009-2010 growing season.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1266"/>
        <w:gridCol w:w="1509"/>
        <w:gridCol w:w="1217"/>
        <w:gridCol w:w="1068"/>
        <w:gridCol w:w="1110"/>
        <w:gridCol w:w="1110"/>
        <w:gridCol w:w="1110"/>
        <w:gridCol w:w="1200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Marketable Yield (</w:t>
            </w:r>
            <w:proofErr w:type="spellStart"/>
            <w:r>
              <w:t>lbs</w:t>
            </w:r>
            <w:proofErr w:type="spellEnd"/>
            <w:r>
              <w:t xml:space="preserve">/1000 </w:t>
            </w:r>
            <w:proofErr w:type="spellStart"/>
            <w:r>
              <w:t>sq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Unmarketable Yield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 xml:space="preserve">Total </w:t>
            </w:r>
            <w:r>
              <w:t>Production (</w:t>
            </w:r>
            <w:proofErr w:type="spellStart"/>
            <w:r>
              <w:t>sq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Average price per pound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Harvest Window: a. Number of weeks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Harvest Window: b. Start date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Harvest Window: c. End date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Comments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102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90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2565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$4.25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26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10-22-09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4-20-10</w:t>
            </w:r>
          </w:p>
        </w:tc>
        <w:tc>
          <w:tcPr>
            <w:tcW w:w="1197" w:type="dxa"/>
          </w:tcPr>
          <w:p w:rsidR="007F69F3" w:rsidRDefault="007F69F3">
            <w:pPr>
              <w:keepNext/>
              <w:jc w:val="left"/>
            </w:pPr>
          </w:p>
        </w:tc>
      </w:tr>
      <w:tr w:rsidR="007F69F3" w:rsidTr="007F69F3"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1000-2000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not recorded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2500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all sold thru CSA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29 weeks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3rd week of May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1st week of Dec</w:t>
            </w:r>
          </w:p>
        </w:tc>
        <w:tc>
          <w:tcPr>
            <w:tcW w:w="1197" w:type="dxa"/>
          </w:tcPr>
          <w:p w:rsidR="007F69F3" w:rsidRDefault="007F69F3">
            <w:pPr>
              <w:keepNext/>
              <w:jc w:val="left"/>
            </w:pP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 xml:space="preserve">100lbs/ 1000 </w:t>
            </w:r>
            <w:proofErr w:type="spellStart"/>
            <w:r>
              <w:t>sq</w:t>
            </w:r>
            <w:proofErr w:type="spellEnd"/>
            <w:r>
              <w:t xml:space="preserve"> </w:t>
            </w:r>
            <w:proofErr w:type="spellStart"/>
            <w:r>
              <w:t>tf</w:t>
            </w:r>
            <w:proofErr w:type="spellEnd"/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 xml:space="preserve">50lbs/ 1000 </w:t>
            </w:r>
            <w:proofErr w:type="spellStart"/>
            <w:r>
              <w:t>sq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5632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est. $8/</w:t>
            </w:r>
            <w:proofErr w:type="spellStart"/>
            <w:r>
              <w:t>lb</w:t>
            </w:r>
            <w:proofErr w:type="spellEnd"/>
            <w:r>
              <w:t xml:space="preserve"> in share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8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12/1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2/31</w:t>
            </w:r>
          </w:p>
        </w:tc>
        <w:tc>
          <w:tcPr>
            <w:tcW w:w="1197" w:type="dxa"/>
          </w:tcPr>
          <w:p w:rsidR="007F69F3" w:rsidRDefault="007F69F3">
            <w:pPr>
              <w:keepNext/>
              <w:jc w:val="left"/>
            </w:pP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3</w:t>
            </w:r>
          </w:p>
        </w:tc>
      </w:tr>
    </w:tbl>
    <w:p w:rsidR="007F69F3" w:rsidRDefault="007F69F3"/>
    <w:p w:rsidR="007F69F3" w:rsidRDefault="0069446F">
      <w:pPr>
        <w:pStyle w:val="QLabel"/>
        <w:keepNext/>
      </w:pPr>
      <w:r>
        <w:t xml:space="preserve">2.  Please answer the following questions in </w:t>
      </w:r>
      <w:proofErr w:type="spellStart"/>
      <w:r>
        <w:t>reguards</w:t>
      </w:r>
      <w:proofErr w:type="spellEnd"/>
      <w:r>
        <w:t xml:space="preserve"> to your high tunnel/greenhouse with season greens production from the</w:t>
      </w:r>
      <w:r>
        <w:t xml:space="preserve"> 2010-2011 growing season.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1266"/>
        <w:gridCol w:w="1509"/>
        <w:gridCol w:w="1217"/>
        <w:gridCol w:w="1068"/>
        <w:gridCol w:w="1110"/>
        <w:gridCol w:w="1110"/>
        <w:gridCol w:w="1110"/>
        <w:gridCol w:w="1200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Marketable Yield (</w:t>
            </w:r>
            <w:proofErr w:type="spellStart"/>
            <w:r>
              <w:t>lbs</w:t>
            </w:r>
            <w:proofErr w:type="spellEnd"/>
            <w:r>
              <w:t xml:space="preserve">/1000 </w:t>
            </w:r>
            <w:proofErr w:type="spellStart"/>
            <w:r>
              <w:t>sq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Unmarketable Yield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Total Production (</w:t>
            </w:r>
            <w:proofErr w:type="spellStart"/>
            <w:r>
              <w:t>sq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Average price per pound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Harvest Window: a. Number of weeks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Harvest Window: b. Start date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Harvest Window: c. End date</w:t>
            </w:r>
          </w:p>
        </w:tc>
        <w:tc>
          <w:tcPr>
            <w:tcW w:w="1197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Comments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 xml:space="preserve">258.74 (still </w:t>
            </w:r>
            <w:r>
              <w:t>harvesting)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50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2565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$4.25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27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10-15-10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as of 4-27-11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still harvesting</w:t>
            </w:r>
          </w:p>
        </w:tc>
      </w:tr>
      <w:tr w:rsidR="007F69F3" w:rsidTr="007F69F3"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1000-2000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not recorded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5300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approx</w:t>
            </w:r>
            <w:proofErr w:type="spellEnd"/>
            <w:r>
              <w:t xml:space="preserve"> $4 for greens sold on farm stand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29 weeks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3rd week of May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1st week of Dec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 xml:space="preserve">Was planning to harvest thru Dec, but cold snap in late Nov- early Dec </w:t>
            </w:r>
            <w:r>
              <w:t xml:space="preserve">damaged lettuces in the house and they were not saleable.  ~1500 </w:t>
            </w:r>
            <w:proofErr w:type="spellStart"/>
            <w:r>
              <w:t>sq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  <w:r>
              <w:t xml:space="preserve"> of lettuce scrapped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 xml:space="preserve">100/1000 </w:t>
            </w:r>
            <w:proofErr w:type="spellStart"/>
            <w:r>
              <w:t>sq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50/</w:t>
            </w:r>
            <w:proofErr w:type="spellStart"/>
            <w:r>
              <w:t>lbs</w:t>
            </w:r>
            <w:proofErr w:type="spellEnd"/>
            <w:r>
              <w:t xml:space="preserve"> 1000 </w:t>
            </w:r>
            <w:proofErr w:type="spellStart"/>
            <w:r>
              <w:t>sq</w:t>
            </w:r>
            <w:proofErr w:type="spellEnd"/>
            <w:r>
              <w:t xml:space="preserve"> </w:t>
            </w:r>
            <w:proofErr w:type="spellStart"/>
            <w:r>
              <w:t>ft</w:t>
            </w:r>
            <w:proofErr w:type="spellEnd"/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5632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est</w:t>
            </w:r>
            <w:proofErr w:type="spellEnd"/>
            <w:r>
              <w:t xml:space="preserve"> $8 in </w:t>
            </w:r>
            <w:proofErr w:type="spellStart"/>
            <w:r>
              <w:t>csa</w:t>
            </w:r>
            <w:proofErr w:type="spellEnd"/>
            <w:r>
              <w:t xml:space="preserve"> share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8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12/1</w:t>
            </w:r>
          </w:p>
        </w:tc>
        <w:tc>
          <w:tcPr>
            <w:tcW w:w="1197" w:type="dxa"/>
          </w:tcPr>
          <w:p w:rsidR="007F69F3" w:rsidRDefault="0069446F">
            <w:pPr>
              <w:keepNext/>
              <w:jc w:val="left"/>
            </w:pPr>
            <w:r>
              <w:t>2/31</w:t>
            </w:r>
          </w:p>
        </w:tc>
        <w:tc>
          <w:tcPr>
            <w:tcW w:w="1197" w:type="dxa"/>
          </w:tcPr>
          <w:p w:rsidR="007F69F3" w:rsidRDefault="007F69F3">
            <w:pPr>
              <w:keepNext/>
              <w:jc w:val="left"/>
            </w:pP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3</w:t>
            </w:r>
          </w:p>
        </w:tc>
      </w:tr>
    </w:tbl>
    <w:p w:rsidR="007F69F3" w:rsidRDefault="007F69F3"/>
    <w:p w:rsidR="007F69F3" w:rsidRDefault="0069446F">
      <w:pPr>
        <w:pStyle w:val="QLabel"/>
        <w:keepNext/>
      </w:pPr>
      <w:r>
        <w:t>3.  What kinds of pest management control methods have</w:t>
      </w:r>
      <w:r>
        <w:t xml:space="preserve"> you used in your winter greens production? Please note your approximate dates/application times.     2009-2010 Growing Season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1313"/>
        <w:gridCol w:w="1736"/>
        <w:gridCol w:w="3588"/>
        <w:gridCol w:w="1575"/>
        <w:gridCol w:w="1378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Aphidius</w:t>
            </w:r>
            <w:proofErr w:type="spellEnd"/>
            <w:r>
              <w:t xml:space="preserve"> </w:t>
            </w:r>
            <w:proofErr w:type="spellStart"/>
            <w:r>
              <w:t>colemani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Aphidius</w:t>
            </w:r>
            <w:proofErr w:type="spellEnd"/>
            <w:r>
              <w:t xml:space="preserve"> </w:t>
            </w:r>
            <w:proofErr w:type="spellStart"/>
            <w:r>
              <w:t>ervi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Lady Beetles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Lacewings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Aphidoletes</w:t>
            </w:r>
            <w:proofErr w:type="spellEnd"/>
            <w:r>
              <w:t xml:space="preserve"> </w:t>
            </w:r>
            <w:proofErr w:type="spellStart"/>
            <w:r>
              <w:t>aphidimyza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Botigard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Horticultural Oil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8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Mycotrol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9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Bt's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10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Variety Selection: Please list varieties chosen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789"/>
              <w:gridCol w:w="1789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9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789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50%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11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 xml:space="preserve">Warm season crop management: Release of </w:t>
            </w:r>
            <w:proofErr w:type="spellStart"/>
            <w:r>
              <w:t>beneficials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12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Warm season crop management: Application of pesticides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13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Warm season crop management: Regular scouting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14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Warm season crop management: Crop rotation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789"/>
              <w:gridCol w:w="1789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9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789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50%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15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Other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789"/>
              <w:gridCol w:w="1789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89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789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50%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16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Other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565"/>
        <w:gridCol w:w="548"/>
        <w:gridCol w:w="501"/>
        <w:gridCol w:w="606"/>
        <w:gridCol w:w="670"/>
        <w:gridCol w:w="543"/>
        <w:gridCol w:w="697"/>
        <w:gridCol w:w="565"/>
        <w:gridCol w:w="365"/>
        <w:gridCol w:w="591"/>
        <w:gridCol w:w="744"/>
        <w:gridCol w:w="744"/>
        <w:gridCol w:w="744"/>
        <w:gridCol w:w="744"/>
        <w:gridCol w:w="518"/>
        <w:gridCol w:w="445"/>
      </w:tblGrid>
      <w:tr w:rsidR="0069446F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Aphidius</w:t>
            </w:r>
            <w:proofErr w:type="spellEnd"/>
            <w:r>
              <w:t xml:space="preserve"> </w:t>
            </w:r>
            <w:proofErr w:type="spellStart"/>
            <w:r>
              <w:t>colemani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Aphidius</w:t>
            </w:r>
            <w:proofErr w:type="spellEnd"/>
            <w:r>
              <w:t xml:space="preserve"> </w:t>
            </w:r>
            <w:proofErr w:type="spellStart"/>
            <w:r>
              <w:t>ervi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Lady Beetles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Lacewings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Aphidoletes</w:t>
            </w:r>
            <w:proofErr w:type="spellEnd"/>
            <w:r>
              <w:t xml:space="preserve"> </w:t>
            </w:r>
            <w:proofErr w:type="spellStart"/>
            <w:r>
              <w:t>aphidimyza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Botigard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Horticultural Oil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Mycotrol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Bt's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Variety Selection: Please list varieties chosen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 xml:space="preserve">Warm season crop management: Release of </w:t>
            </w:r>
            <w:proofErr w:type="spellStart"/>
            <w:r>
              <w:t>beneficials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Warm season crop management: Application of pesticides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Warm season cr</w:t>
            </w:r>
            <w:r>
              <w:t>op management: Regular scouting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Warm season crop management: Crop rotation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Other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Other</w:t>
            </w:r>
          </w:p>
        </w:tc>
      </w:tr>
      <w:tr w:rsidR="0069446F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r>
              <w:t xml:space="preserve">growing fewer Asian greens like </w:t>
            </w:r>
            <w:proofErr w:type="spellStart"/>
            <w:r>
              <w:t>Mizuma</w:t>
            </w:r>
            <w:proofErr w:type="spellEnd"/>
            <w:r>
              <w:t xml:space="preserve"> and fewer brassicas</w:t>
            </w: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r>
              <w:t>row cover is primary insect control</w:t>
            </w: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10</w:t>
            </w:r>
          </w:p>
        </w:tc>
      </w:tr>
      <w:tr w:rsidR="007F69F3" w:rsidTr="007F69F3"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15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 xml:space="preserve">Total </w:t>
            </w:r>
            <w:r>
              <w:t>Responses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2</w:t>
            </w:r>
          </w:p>
        </w:tc>
      </w:tr>
    </w:tbl>
    <w:p w:rsidR="007F69F3" w:rsidRDefault="007F69F3"/>
    <w:p w:rsidR="007F69F3" w:rsidRDefault="0069446F">
      <w:pPr>
        <w:pStyle w:val="QLabel"/>
        <w:keepNext/>
      </w:pPr>
      <w:r>
        <w:t>4.  What kinds of pest management control methods have you used in your winter greens production? Please note your approximate dates/application times.     2010-2011 Growing Season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1297"/>
        <w:gridCol w:w="1730"/>
        <w:gridCol w:w="3588"/>
        <w:gridCol w:w="1565"/>
        <w:gridCol w:w="1410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Aphidius</w:t>
            </w:r>
            <w:proofErr w:type="spellEnd"/>
            <w:r>
              <w:t xml:space="preserve"> </w:t>
            </w:r>
            <w:proofErr w:type="spellStart"/>
            <w:r>
              <w:t>colemani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Aphidius</w:t>
            </w:r>
            <w:proofErr w:type="spellEnd"/>
            <w:r>
              <w:t xml:space="preserve"> </w:t>
            </w:r>
            <w:proofErr w:type="spellStart"/>
            <w:r>
              <w:t>ervi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Lady Beetles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Lacewings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Aphidoletes</w:t>
            </w:r>
            <w:proofErr w:type="spellEnd"/>
            <w:r>
              <w:t xml:space="preserve"> </w:t>
            </w:r>
            <w:proofErr w:type="spellStart"/>
            <w:r>
              <w:t>aphidimyza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Botigard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7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Horticultural Oil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8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Mycotrol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193"/>
              <w:gridCol w:w="2385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3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385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33%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9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Bt's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193"/>
              <w:gridCol w:w="2385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3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385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33%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10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Variety Selection: Please list varieties chosen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193"/>
              <w:gridCol w:w="2385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3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385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33%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11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 xml:space="preserve">Warm season crop management: Release of </w:t>
            </w:r>
            <w:proofErr w:type="spellStart"/>
            <w:r>
              <w:t>beneficials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12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Warm season crop management: Application of pesticides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13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Warm season crop management: Regular scouting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14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Warm season crop management: Crop rotation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193"/>
              <w:gridCol w:w="2385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3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385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33%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15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Other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572"/>
              <w:gridCol w:w="6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4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4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100%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16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Other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3572"/>
              <w:gridCol w:w="6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74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4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100%</w:t>
            </w: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538"/>
        <w:gridCol w:w="523"/>
        <w:gridCol w:w="478"/>
        <w:gridCol w:w="575"/>
        <w:gridCol w:w="633"/>
        <w:gridCol w:w="517"/>
        <w:gridCol w:w="658"/>
        <w:gridCol w:w="537"/>
        <w:gridCol w:w="546"/>
        <w:gridCol w:w="561"/>
        <w:gridCol w:w="701"/>
        <w:gridCol w:w="701"/>
        <w:gridCol w:w="701"/>
        <w:gridCol w:w="701"/>
        <w:gridCol w:w="609"/>
        <w:gridCol w:w="611"/>
      </w:tblGrid>
      <w:tr w:rsidR="0069446F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Aphidius</w:t>
            </w:r>
            <w:proofErr w:type="spellEnd"/>
            <w:r>
              <w:t xml:space="preserve"> </w:t>
            </w:r>
            <w:proofErr w:type="spellStart"/>
            <w:r>
              <w:t>colemani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Aphidius</w:t>
            </w:r>
            <w:proofErr w:type="spellEnd"/>
            <w:r>
              <w:t xml:space="preserve"> </w:t>
            </w:r>
            <w:proofErr w:type="spellStart"/>
            <w:r>
              <w:t>ervi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Lady Beetles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Lacewings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Aphidoletes</w:t>
            </w:r>
            <w:proofErr w:type="spellEnd"/>
            <w:r>
              <w:t xml:space="preserve"> </w:t>
            </w:r>
            <w:proofErr w:type="spellStart"/>
            <w:r>
              <w:t>aphidimyza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Botigard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Horticultural Oil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Mycotrol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Bt's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Variety Selection: Please list varieties chosen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 xml:space="preserve">Warm season crop management: Release of </w:t>
            </w:r>
            <w:proofErr w:type="spellStart"/>
            <w:r>
              <w:t>beneficials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Warm season crop management: Application of pesticides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Warm season crop management: Regular scouting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Warm season crop management: Crop rotation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Other</w:t>
            </w:r>
          </w:p>
        </w:tc>
        <w:tc>
          <w:tcPr>
            <w:tcW w:w="599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Other</w:t>
            </w:r>
          </w:p>
        </w:tc>
      </w:tr>
      <w:tr w:rsidR="0069446F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r>
              <w:t>1/3/11, 2/5/11, 2/24/11,</w:t>
            </w:r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Dipel</w:t>
            </w:r>
            <w:proofErr w:type="spellEnd"/>
            <w:r>
              <w:t>: 11/2/10, 11/11/10</w:t>
            </w: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Moltx</w:t>
            </w:r>
            <w:proofErr w:type="spellEnd"/>
            <w:r>
              <w:t xml:space="preserve"> sprayed with </w:t>
            </w:r>
            <w:proofErr w:type="spellStart"/>
            <w:r>
              <w:t>Mycotrol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r>
              <w:t>Iron Phosphate: 10/26/10</w:t>
            </w:r>
          </w:p>
        </w:tc>
      </w:tr>
      <w:tr w:rsidR="007F69F3" w:rsidTr="007F69F3"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r>
              <w:t xml:space="preserve">growing fewer Asian greens like </w:t>
            </w:r>
            <w:proofErr w:type="spellStart"/>
            <w:r>
              <w:t>Mizuma</w:t>
            </w:r>
            <w:proofErr w:type="spellEnd"/>
            <w:r>
              <w:t xml:space="preserve"> and fewer brassicas</w:t>
            </w: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r>
              <w:t>Iron Phosphate, November</w:t>
            </w:r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r>
              <w:t>row cover is primary insect control</w:t>
            </w:r>
          </w:p>
        </w:tc>
      </w:tr>
      <w:tr w:rsidR="0069446F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dipel</w:t>
            </w:r>
            <w:proofErr w:type="spellEnd"/>
          </w:p>
        </w:tc>
        <w:tc>
          <w:tcPr>
            <w:tcW w:w="599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sluggo</w:t>
            </w:r>
            <w:proofErr w:type="spellEnd"/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8</w:t>
            </w:r>
          </w:p>
        </w:tc>
      </w:tr>
      <w:tr w:rsidR="007F69F3" w:rsidTr="007F69F3"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16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 xml:space="preserve">Total </w:t>
            </w:r>
            <w:r>
              <w:t>Responses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3</w:t>
            </w:r>
          </w:p>
        </w:tc>
      </w:tr>
    </w:tbl>
    <w:p w:rsidR="007F69F3" w:rsidRDefault="007F69F3"/>
    <w:p w:rsidR="007F69F3" w:rsidRDefault="0069446F">
      <w:pPr>
        <w:pStyle w:val="QLabel"/>
        <w:keepNext/>
      </w:pPr>
      <w:r>
        <w:t>5.  Where do you sell your winter greens?  Please list your frequency of sales.     2009-2010 Growing Season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1326"/>
        <w:gridCol w:w="1644"/>
        <w:gridCol w:w="3588"/>
        <w:gridCol w:w="1605"/>
        <w:gridCol w:w="1427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CSA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385"/>
              <w:gridCol w:w="1193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5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193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67%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Retail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Resturants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Farmers Market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Produce Auction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Other (please list)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193"/>
              <w:gridCol w:w="2385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3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385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33%</w:t>
            </w: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CSA</w:t>
            </w:r>
          </w:p>
        </w:tc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Retail</w:t>
            </w:r>
          </w:p>
        </w:tc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Resturants</w:t>
            </w:r>
            <w:proofErr w:type="spellEnd"/>
          </w:p>
        </w:tc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Farmers Market</w:t>
            </w:r>
          </w:p>
        </w:tc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Produce Auction</w:t>
            </w:r>
          </w:p>
        </w:tc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Other (please list)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69446F">
            <w:pPr>
              <w:keepNext/>
              <w:jc w:val="left"/>
            </w:pPr>
            <w:r>
              <w:t xml:space="preserve">Countryside Produce Store: </w:t>
            </w:r>
            <w:proofErr w:type="spellStart"/>
            <w:r>
              <w:t>avg</w:t>
            </w:r>
            <w:proofErr w:type="spellEnd"/>
            <w:r>
              <w:t xml:space="preserve"> of 2 times a week</w:t>
            </w:r>
          </w:p>
        </w:tc>
      </w:tr>
      <w:tr w:rsidR="007F69F3" w:rsidTr="007F69F3">
        <w:tc>
          <w:tcPr>
            <w:tcW w:w="1596" w:type="dxa"/>
          </w:tcPr>
          <w:p w:rsidR="007F69F3" w:rsidRDefault="0069446F">
            <w:pPr>
              <w:keepNext/>
              <w:jc w:val="left"/>
            </w:pPr>
            <w:r>
              <w:t>weekly</w:t>
            </w: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:rsidR="007F69F3" w:rsidRDefault="0069446F">
            <w:pPr>
              <w:keepNext/>
              <w:jc w:val="left"/>
            </w:pPr>
            <w:r>
              <w:t>6 biweekly distributions</w:t>
            </w: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1</w:t>
            </w:r>
          </w:p>
        </w:tc>
      </w:tr>
      <w:tr w:rsidR="007F69F3" w:rsidTr="007F69F3"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6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3</w:t>
            </w:r>
          </w:p>
        </w:tc>
      </w:tr>
    </w:tbl>
    <w:p w:rsidR="007F69F3" w:rsidRDefault="007F69F3"/>
    <w:p w:rsidR="007F69F3" w:rsidRDefault="0069446F">
      <w:pPr>
        <w:pStyle w:val="QLabel"/>
        <w:keepNext/>
      </w:pPr>
      <w:r>
        <w:t>6.  Where do you sell your winter greens?  Please list your frequency of sales.     2010-2011 Growing Season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1326"/>
        <w:gridCol w:w="1644"/>
        <w:gridCol w:w="3588"/>
        <w:gridCol w:w="1605"/>
        <w:gridCol w:w="1427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#</w:t>
            </w:r>
          </w:p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Answer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Response</w:t>
            </w:r>
          </w:p>
        </w:tc>
        <w:tc>
          <w:tcPr>
            <w:tcW w:w="1915" w:type="dxa"/>
          </w:tcPr>
          <w:p w:rsidR="007F69F3" w:rsidRDefault="0069446F">
            <w:pPr>
              <w:pStyle w:val="WhiteText"/>
              <w:keepNext/>
            </w:pPr>
            <w:r>
              <w:t>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CSA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2385"/>
              <w:gridCol w:w="1193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85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1193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67%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2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Retail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proofErr w:type="spellStart"/>
            <w:r>
              <w:t>Resturants</w:t>
            </w:r>
            <w:proofErr w:type="spellEnd"/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4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Farmers Market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15" w:type="dxa"/>
          </w:tcPr>
          <w:p w:rsidR="007F69F3" w:rsidRDefault="0069446F">
            <w:pPr>
              <w:keepNext/>
            </w:pPr>
            <w:r>
              <w:t>5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 xml:space="preserve">Produce </w:t>
            </w:r>
            <w:r>
              <w:t>Auction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6"/>
              <w:gridCol w:w="3572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3578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0%</w:t>
            </w:r>
          </w:p>
        </w:tc>
      </w:tr>
      <w:tr w:rsidR="007F69F3" w:rsidTr="007F69F3">
        <w:tc>
          <w:tcPr>
            <w:tcW w:w="1915" w:type="dxa"/>
          </w:tcPr>
          <w:p w:rsidR="007F69F3" w:rsidRDefault="0069446F">
            <w:pPr>
              <w:keepNext/>
            </w:pPr>
            <w:r>
              <w:t>6</w:t>
            </w:r>
          </w:p>
        </w:tc>
        <w:tc>
          <w:tcPr>
            <w:tcW w:w="1915" w:type="dxa"/>
          </w:tcPr>
          <w:p w:rsidR="007F69F3" w:rsidRDefault="0069446F">
            <w:pPr>
              <w:keepNext/>
              <w:jc w:val="left"/>
            </w:pPr>
            <w:r>
              <w:t>Other (please list)</w:t>
            </w:r>
          </w:p>
        </w:tc>
        <w:tc>
          <w:tcPr>
            <w:tcW w:w="3588" w:type="dxa"/>
            <w:noWrap/>
            <w:tcMar>
              <w:left w:w="0" w:type="dxa"/>
              <w:right w:w="0" w:type="dxa"/>
            </w:tcMar>
          </w:tcPr>
          <w:tbl>
            <w:tblPr>
              <w:tblStyle w:val="QBar"/>
              <w:tblW w:w="3578" w:type="auto"/>
              <w:tblLook w:val="04A0" w:firstRow="1" w:lastRow="0" w:firstColumn="1" w:lastColumn="0" w:noHBand="0" w:noVBand="1"/>
            </w:tblPr>
            <w:tblGrid>
              <w:gridCol w:w="1193"/>
              <w:gridCol w:w="2385"/>
            </w:tblGrid>
            <w:tr w:rsidR="007F69F3" w:rsidTr="007F69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93" w:type="dxa"/>
                </w:tcPr>
                <w:p w:rsidR="007F69F3" w:rsidRDefault="007F69F3">
                  <w:pPr>
                    <w:pStyle w:val="WhiteText"/>
                    <w:rPr>
                      <w:szCs w:val="14"/>
                    </w:rPr>
                  </w:pPr>
                </w:p>
              </w:tc>
              <w:tc>
                <w:tcPr>
                  <w:tcW w:w="2385" w:type="dxa"/>
                </w:tcPr>
                <w:p w:rsidR="007F69F3" w:rsidRDefault="007F69F3">
                  <w:pPr>
                    <w:pStyle w:val="White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14"/>
                    </w:rPr>
                  </w:pPr>
                </w:p>
              </w:tc>
            </w:tr>
          </w:tbl>
          <w:p w:rsidR="007F69F3" w:rsidRDefault="007F69F3"/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915" w:type="dxa"/>
          </w:tcPr>
          <w:p w:rsidR="007F69F3" w:rsidRDefault="0069446F">
            <w:pPr>
              <w:keepNext/>
            </w:pPr>
            <w:r>
              <w:t>33%</w:t>
            </w: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CSA</w:t>
            </w:r>
          </w:p>
        </w:tc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Retail</w:t>
            </w:r>
          </w:p>
        </w:tc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proofErr w:type="spellStart"/>
            <w:r>
              <w:t>Resturants</w:t>
            </w:r>
            <w:proofErr w:type="spellEnd"/>
          </w:p>
        </w:tc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Farmers Market</w:t>
            </w:r>
          </w:p>
        </w:tc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Produce Auction</w:t>
            </w:r>
          </w:p>
        </w:tc>
        <w:tc>
          <w:tcPr>
            <w:tcW w:w="159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Other (please list)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69446F">
            <w:pPr>
              <w:keepNext/>
              <w:jc w:val="left"/>
            </w:pPr>
            <w:r>
              <w:t xml:space="preserve">Countryside Produce Store: </w:t>
            </w:r>
            <w:proofErr w:type="spellStart"/>
            <w:r>
              <w:t>avg</w:t>
            </w:r>
            <w:proofErr w:type="spellEnd"/>
            <w:r>
              <w:t xml:space="preserve"> of 3 times a week</w:t>
            </w:r>
          </w:p>
        </w:tc>
      </w:tr>
      <w:tr w:rsidR="007F69F3" w:rsidTr="007F69F3">
        <w:tc>
          <w:tcPr>
            <w:tcW w:w="1596" w:type="dxa"/>
          </w:tcPr>
          <w:p w:rsidR="007F69F3" w:rsidRDefault="0069446F">
            <w:pPr>
              <w:keepNext/>
              <w:jc w:val="left"/>
            </w:pPr>
            <w:r>
              <w:t>weekly</w:t>
            </w: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6" w:type="dxa"/>
          </w:tcPr>
          <w:p w:rsidR="007F69F3" w:rsidRDefault="0069446F">
            <w:pPr>
              <w:keepNext/>
              <w:jc w:val="left"/>
            </w:pPr>
            <w:r>
              <w:t>6 biweekly distribution</w:t>
            </w: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  <w:tc>
          <w:tcPr>
            <w:tcW w:w="1596" w:type="dxa"/>
          </w:tcPr>
          <w:p w:rsidR="007F69F3" w:rsidRDefault="007F69F3">
            <w:pPr>
              <w:keepNext/>
              <w:jc w:val="left"/>
            </w:pP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Min Value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1</w:t>
            </w:r>
          </w:p>
        </w:tc>
      </w:tr>
      <w:tr w:rsidR="007F69F3" w:rsidTr="007F69F3"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Max Value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6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3</w:t>
            </w:r>
          </w:p>
        </w:tc>
      </w:tr>
    </w:tbl>
    <w:p w:rsidR="007F69F3" w:rsidRDefault="007F69F3"/>
    <w:p w:rsidR="007F69F3" w:rsidRDefault="0069446F">
      <w:pPr>
        <w:pStyle w:val="QLabel"/>
        <w:keepNext/>
      </w:pPr>
      <w:r>
        <w:t>7.  Please list the pros and cons of growing winter greens. 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PROS of winter greens production</w:t>
            </w:r>
          </w:p>
        </w:tc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CONS of winter greens production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Increased income.  Season extender.  A nice winter job.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 xml:space="preserve">A good way for aphids to survive the </w:t>
            </w:r>
            <w:r>
              <w:t>winter.</w:t>
            </w:r>
          </w:p>
        </w:tc>
      </w:tr>
      <w:tr w:rsidR="007F69F3" w:rsidTr="007F69F3"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fresh greens i winter are profitable  gain a double use of greenhouse space  can grow greens from summer crop fertilization  good diversity in the greenhouse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 xml:space="preserve">mildew  frozen crops  potential for high nitrates  potential to attract slugs and </w:t>
            </w:r>
            <w:proofErr w:type="spellStart"/>
            <w:r>
              <w:t>pillbug</w:t>
            </w:r>
            <w:r>
              <w:t>s</w:t>
            </w:r>
            <w:proofErr w:type="spellEnd"/>
            <w:r>
              <w:t xml:space="preserve"> in the spring</w:t>
            </w: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2</w:t>
            </w:r>
          </w:p>
        </w:tc>
      </w:tr>
    </w:tbl>
    <w:p w:rsidR="007F69F3" w:rsidRDefault="007F69F3"/>
    <w:p w:rsidR="007F69F3" w:rsidRDefault="0069446F">
      <w:pPr>
        <w:pStyle w:val="QLabel"/>
        <w:keepNext/>
      </w:pPr>
      <w:r>
        <w:t>8.  Have you seen any changes in the following growing practices from the 2009/2010 season to the 2010/2011 season?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966"/>
        <w:gridCol w:w="1188"/>
        <w:gridCol w:w="1056"/>
        <w:gridCol w:w="1056"/>
        <w:gridCol w:w="1056"/>
        <w:gridCol w:w="1022"/>
        <w:gridCol w:w="1051"/>
        <w:gridCol w:w="1174"/>
        <w:gridCol w:w="1021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4" w:type="dxa"/>
          </w:tcPr>
          <w:p w:rsidR="007F69F3" w:rsidRDefault="0069446F">
            <w:pPr>
              <w:pStyle w:val="WhiteText"/>
              <w:keepNext/>
            </w:pPr>
            <w:r>
              <w:t>#</w:t>
            </w:r>
          </w:p>
        </w:tc>
        <w:tc>
          <w:tcPr>
            <w:tcW w:w="1064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Question</w:t>
            </w:r>
          </w:p>
        </w:tc>
        <w:tc>
          <w:tcPr>
            <w:tcW w:w="1064" w:type="dxa"/>
          </w:tcPr>
          <w:p w:rsidR="007F69F3" w:rsidRDefault="0069446F">
            <w:pPr>
              <w:pStyle w:val="WhiteText"/>
              <w:keepNext/>
            </w:pPr>
            <w:r>
              <w:t>Strongly Disagree</w:t>
            </w:r>
          </w:p>
        </w:tc>
        <w:tc>
          <w:tcPr>
            <w:tcW w:w="1064" w:type="dxa"/>
          </w:tcPr>
          <w:p w:rsidR="007F69F3" w:rsidRDefault="0069446F">
            <w:pPr>
              <w:pStyle w:val="WhiteText"/>
              <w:keepNext/>
            </w:pPr>
            <w:r>
              <w:t>Disagree</w:t>
            </w:r>
          </w:p>
        </w:tc>
        <w:tc>
          <w:tcPr>
            <w:tcW w:w="1064" w:type="dxa"/>
          </w:tcPr>
          <w:p w:rsidR="007F69F3" w:rsidRDefault="0069446F">
            <w:pPr>
              <w:pStyle w:val="WhiteText"/>
              <w:keepNext/>
            </w:pPr>
            <w:r>
              <w:t>Neither Agree nor Disagree</w:t>
            </w:r>
          </w:p>
        </w:tc>
        <w:tc>
          <w:tcPr>
            <w:tcW w:w="1064" w:type="dxa"/>
          </w:tcPr>
          <w:p w:rsidR="007F69F3" w:rsidRDefault="0069446F">
            <w:pPr>
              <w:pStyle w:val="WhiteText"/>
              <w:keepNext/>
            </w:pPr>
            <w:r>
              <w:t>Agree</w:t>
            </w:r>
          </w:p>
        </w:tc>
        <w:tc>
          <w:tcPr>
            <w:tcW w:w="1064" w:type="dxa"/>
          </w:tcPr>
          <w:p w:rsidR="007F69F3" w:rsidRDefault="0069446F">
            <w:pPr>
              <w:pStyle w:val="WhiteText"/>
              <w:keepNext/>
            </w:pPr>
            <w:r>
              <w:t>Strongly Agree</w:t>
            </w:r>
          </w:p>
        </w:tc>
        <w:tc>
          <w:tcPr>
            <w:tcW w:w="1064" w:type="dxa"/>
          </w:tcPr>
          <w:p w:rsidR="007F69F3" w:rsidRDefault="0069446F">
            <w:pPr>
              <w:pStyle w:val="WhiteText"/>
              <w:keepNext/>
            </w:pPr>
            <w:r>
              <w:t>Responses</w:t>
            </w:r>
          </w:p>
        </w:tc>
        <w:tc>
          <w:tcPr>
            <w:tcW w:w="1064" w:type="dxa"/>
          </w:tcPr>
          <w:p w:rsidR="007F69F3" w:rsidRDefault="0069446F">
            <w:pPr>
              <w:pStyle w:val="WhiteText"/>
              <w:keepNext/>
            </w:pPr>
            <w:r>
              <w:t>Mean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4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7F69F3" w:rsidRDefault="0069446F">
            <w:pPr>
              <w:keepNext/>
              <w:jc w:val="left"/>
            </w:pPr>
            <w:r>
              <w:t>I spent less time sorting my greens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3.33</w:t>
            </w:r>
          </w:p>
        </w:tc>
      </w:tr>
      <w:tr w:rsidR="007F69F3" w:rsidTr="007F69F3">
        <w:tc>
          <w:tcPr>
            <w:tcW w:w="1064" w:type="dxa"/>
          </w:tcPr>
          <w:p w:rsidR="007F69F3" w:rsidRDefault="0069446F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7F69F3" w:rsidRDefault="0069446F">
            <w:pPr>
              <w:keepNext/>
              <w:jc w:val="left"/>
            </w:pPr>
            <w:r>
              <w:t>Harvesting is easier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3.33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4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7F69F3" w:rsidRDefault="0069446F">
            <w:pPr>
              <w:keepNext/>
              <w:jc w:val="left"/>
            </w:pPr>
            <w:r>
              <w:t>I have less pest pressure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2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0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1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1064" w:type="dxa"/>
          </w:tcPr>
          <w:p w:rsidR="007F69F3" w:rsidRDefault="0069446F">
            <w:pPr>
              <w:keepNext/>
            </w:pPr>
            <w:r>
              <w:t>3.67</w:t>
            </w: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2394" w:type="dxa"/>
          </w:tcPr>
          <w:p w:rsidR="007F69F3" w:rsidRDefault="0069446F">
            <w:pPr>
              <w:pStyle w:val="WhiteText"/>
              <w:keepNext/>
            </w:pPr>
            <w:r>
              <w:t>I spent less time sorting my greens</w:t>
            </w:r>
          </w:p>
        </w:tc>
        <w:tc>
          <w:tcPr>
            <w:tcW w:w="2394" w:type="dxa"/>
          </w:tcPr>
          <w:p w:rsidR="007F69F3" w:rsidRDefault="0069446F">
            <w:pPr>
              <w:pStyle w:val="WhiteText"/>
              <w:keepNext/>
            </w:pPr>
            <w:r>
              <w:t>Harvesting is easier</w:t>
            </w:r>
          </w:p>
        </w:tc>
        <w:tc>
          <w:tcPr>
            <w:tcW w:w="2394" w:type="dxa"/>
          </w:tcPr>
          <w:p w:rsidR="007F69F3" w:rsidRDefault="0069446F">
            <w:pPr>
              <w:pStyle w:val="WhiteText"/>
              <w:keepNext/>
            </w:pPr>
            <w:r>
              <w:t>I have less pest pressure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4" w:type="dxa"/>
          </w:tcPr>
          <w:p w:rsidR="007F69F3" w:rsidRDefault="0069446F">
            <w:pPr>
              <w:keepNext/>
              <w:jc w:val="left"/>
            </w:pPr>
            <w:r>
              <w:t>Min Value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2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3</w:t>
            </w:r>
          </w:p>
        </w:tc>
      </w:tr>
      <w:tr w:rsidR="007F69F3" w:rsidTr="007F69F3">
        <w:tc>
          <w:tcPr>
            <w:tcW w:w="2394" w:type="dxa"/>
          </w:tcPr>
          <w:p w:rsidR="007F69F3" w:rsidRDefault="0069446F">
            <w:pPr>
              <w:keepNext/>
              <w:jc w:val="left"/>
            </w:pPr>
            <w:r>
              <w:t>Max Value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5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4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5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4" w:type="dxa"/>
          </w:tcPr>
          <w:p w:rsidR="007F69F3" w:rsidRDefault="0069446F">
            <w:pPr>
              <w:keepNext/>
              <w:jc w:val="left"/>
            </w:pPr>
            <w:r>
              <w:t>Mean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3.33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3.33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3.67</w:t>
            </w:r>
          </w:p>
        </w:tc>
      </w:tr>
      <w:tr w:rsidR="007F69F3" w:rsidTr="007F69F3">
        <w:tc>
          <w:tcPr>
            <w:tcW w:w="2394" w:type="dxa"/>
          </w:tcPr>
          <w:p w:rsidR="007F69F3" w:rsidRDefault="0069446F">
            <w:pPr>
              <w:keepNext/>
              <w:jc w:val="left"/>
            </w:pPr>
            <w:r>
              <w:t>Variance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2.33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0.33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1.33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94" w:type="dxa"/>
          </w:tcPr>
          <w:p w:rsidR="007F69F3" w:rsidRDefault="0069446F">
            <w:pPr>
              <w:keepNext/>
              <w:jc w:val="left"/>
            </w:pPr>
            <w:r>
              <w:t>Standard Deviation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1.53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0.58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1.15</w:t>
            </w:r>
          </w:p>
        </w:tc>
      </w:tr>
      <w:tr w:rsidR="007F69F3" w:rsidTr="007F69F3">
        <w:tc>
          <w:tcPr>
            <w:tcW w:w="2394" w:type="dxa"/>
          </w:tcPr>
          <w:p w:rsidR="007F69F3" w:rsidRDefault="0069446F">
            <w:pPr>
              <w:keepNext/>
              <w:jc w:val="left"/>
            </w:pPr>
            <w:r>
              <w:t>Total Responses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3</w:t>
            </w:r>
          </w:p>
        </w:tc>
        <w:tc>
          <w:tcPr>
            <w:tcW w:w="2394" w:type="dxa"/>
          </w:tcPr>
          <w:p w:rsidR="007F69F3" w:rsidRDefault="0069446F">
            <w:pPr>
              <w:keepNext/>
            </w:pPr>
            <w:r>
              <w:t>3</w:t>
            </w:r>
          </w:p>
        </w:tc>
      </w:tr>
    </w:tbl>
    <w:p w:rsidR="007F69F3" w:rsidRDefault="007F69F3"/>
    <w:p w:rsidR="007F69F3" w:rsidRDefault="0069446F">
      <w:pPr>
        <w:pStyle w:val="QLabel"/>
        <w:keepNext/>
      </w:pPr>
      <w:r>
        <w:t>9.  What do you attribute the changes mentioned in the previous question to?  Please explain.</w:t>
      </w:r>
    </w:p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9576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6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Text Response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76" w:type="dxa"/>
          </w:tcPr>
          <w:p w:rsidR="007F69F3" w:rsidRDefault="0069446F">
            <w:pPr>
              <w:keepNext/>
              <w:jc w:val="left"/>
            </w:pPr>
            <w:r>
              <w:t xml:space="preserve">Spent </w:t>
            </w:r>
            <w:r>
              <w:t xml:space="preserve">less time sorting because of less pests and better </w:t>
            </w:r>
            <w:proofErr w:type="spellStart"/>
            <w:r>
              <w:t>quaility</w:t>
            </w:r>
            <w:proofErr w:type="spellEnd"/>
            <w:r>
              <w:t xml:space="preserve"> overall.  Harvesting made easier because of rearrangement of beds and aisles and better drainage.  Sprayed more.</w:t>
            </w:r>
          </w:p>
        </w:tc>
      </w:tr>
      <w:tr w:rsidR="007F69F3" w:rsidTr="007F69F3">
        <w:tc>
          <w:tcPr>
            <w:tcW w:w="9576" w:type="dxa"/>
          </w:tcPr>
          <w:p w:rsidR="007F69F3" w:rsidRDefault="0069446F">
            <w:pPr>
              <w:keepNext/>
              <w:jc w:val="left"/>
            </w:pPr>
            <w:r>
              <w:t xml:space="preserve">Experience.  I am getting better at recognizing potential problems and reacting </w:t>
            </w:r>
            <w:r>
              <w:t>more quickly and more appropriately.</w:t>
            </w:r>
          </w:p>
        </w:tc>
      </w:tr>
    </w:tbl>
    <w:p w:rsidR="007F69F3" w:rsidRDefault="007F69F3"/>
    <w:tbl>
      <w:tblPr>
        <w:tblStyle w:val="QTable"/>
        <w:tblW w:w="9576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F69F3" w:rsidTr="007F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left"/>
            </w:pPr>
            <w:r>
              <w:t>Statistic</w:t>
            </w:r>
          </w:p>
        </w:tc>
        <w:tc>
          <w:tcPr>
            <w:tcW w:w="4788" w:type="dxa"/>
          </w:tcPr>
          <w:p w:rsidR="007F69F3" w:rsidRDefault="0069446F">
            <w:pPr>
              <w:pStyle w:val="WhiteText"/>
              <w:keepNext/>
              <w:jc w:val="right"/>
            </w:pPr>
            <w:r>
              <w:t>Value</w:t>
            </w:r>
          </w:p>
        </w:tc>
      </w:tr>
      <w:tr w:rsidR="007F69F3" w:rsidTr="007F6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7F69F3" w:rsidRDefault="0069446F">
            <w:pPr>
              <w:keepNext/>
              <w:jc w:val="left"/>
            </w:pPr>
            <w:r>
              <w:t>Total Responses</w:t>
            </w:r>
          </w:p>
        </w:tc>
        <w:tc>
          <w:tcPr>
            <w:tcW w:w="4788" w:type="dxa"/>
          </w:tcPr>
          <w:p w:rsidR="007F69F3" w:rsidRDefault="0069446F">
            <w:pPr>
              <w:keepNext/>
              <w:jc w:val="right"/>
            </w:pPr>
            <w:r>
              <w:t>2</w:t>
            </w:r>
          </w:p>
        </w:tc>
      </w:tr>
    </w:tbl>
    <w:p w:rsidR="007F69F3" w:rsidRDefault="007F69F3"/>
    <w:sectPr w:rsidR="007F6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69446F"/>
    <w:rsid w:val="007F69F3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5681</Characters>
  <Application>Microsoft Office Word</Application>
  <DocSecurity>0</DocSecurity>
  <Lines>334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Qualtrics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Qualtrics</dc:creator>
  <cp:lastModifiedBy>jer11</cp:lastModifiedBy>
  <cp:revision>2</cp:revision>
  <dcterms:created xsi:type="dcterms:W3CDTF">2011-10-25T19:05:00Z</dcterms:created>
  <dcterms:modified xsi:type="dcterms:W3CDTF">2011-10-25T19:05:00Z</dcterms:modified>
</cp:coreProperties>
</file>