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22" w:rsidRPr="0019141A" w:rsidRDefault="00074122" w:rsidP="00074122">
      <w:pPr>
        <w:pStyle w:val="ListParagraph"/>
        <w:contextualSpacing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132813" cy="5121291"/>
            <wp:effectExtent l="171450" t="133350" r="353587" b="307959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813" cy="5121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4122" w:rsidRPr="0019141A" w:rsidRDefault="00074122" w:rsidP="00074122">
      <w:pPr>
        <w:pStyle w:val="ListParagraph"/>
        <w:contextualSpacing/>
        <w:rPr>
          <w:color w:val="000000"/>
          <w:sz w:val="24"/>
          <w:szCs w:val="24"/>
        </w:rPr>
      </w:pPr>
    </w:p>
    <w:p w:rsidR="00074122" w:rsidRPr="0019141A" w:rsidRDefault="00074122" w:rsidP="00074122">
      <w:pPr>
        <w:pStyle w:val="ListParagraph"/>
        <w:contextualSpacing/>
        <w:rPr>
          <w:color w:val="000000"/>
          <w:sz w:val="24"/>
          <w:szCs w:val="24"/>
        </w:rPr>
      </w:pPr>
      <w:r w:rsidRPr="0019141A">
        <w:rPr>
          <w:color w:val="000000"/>
          <w:sz w:val="24"/>
          <w:szCs w:val="24"/>
        </w:rPr>
        <w:t xml:space="preserve">Figure 8: Soil Moisture sensors at 6 inch and 9 inch depths for conventional and DZT plots. The lower </w:t>
      </w:r>
      <w:proofErr w:type="spellStart"/>
      <w:r w:rsidRPr="0019141A">
        <w:rPr>
          <w:color w:val="000000"/>
          <w:sz w:val="24"/>
          <w:szCs w:val="24"/>
        </w:rPr>
        <w:t>kPa</w:t>
      </w:r>
      <w:proofErr w:type="spellEnd"/>
      <w:r w:rsidRPr="0019141A">
        <w:rPr>
          <w:color w:val="000000"/>
          <w:sz w:val="24"/>
          <w:szCs w:val="24"/>
        </w:rPr>
        <w:t xml:space="preserve"> (closer to 0 on Y-axis) represents higher moisture levels. </w:t>
      </w:r>
    </w:p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74122"/>
    <w:rsid w:val="00074122"/>
    <w:rsid w:val="001B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74122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Grizli777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1</cp:revision>
  <dcterms:created xsi:type="dcterms:W3CDTF">2011-12-30T19:36:00Z</dcterms:created>
  <dcterms:modified xsi:type="dcterms:W3CDTF">2011-12-30T19:41:00Z</dcterms:modified>
</cp:coreProperties>
</file>