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B4" w:rsidRDefault="002074B4" w:rsidP="00577FF8">
      <w:pPr>
        <w:rPr>
          <w:rFonts w:ascii="Times New Roman" w:hAnsi="Times New Roman" w:cs="Times New Roman"/>
          <w:sz w:val="24"/>
          <w:szCs w:val="24"/>
        </w:rPr>
      </w:pPr>
    </w:p>
    <w:tbl>
      <w:tblPr>
        <w:tblStyle w:val="TableGrid"/>
        <w:tblpPr w:leftFromText="187" w:rightFromText="187" w:horzAnchor="margin" w:tblpXSpec="center" w:tblpYSpec="top"/>
        <w:tblW w:w="0" w:type="auto"/>
        <w:tblLook w:val="04A0" w:firstRow="1" w:lastRow="0" w:firstColumn="1" w:lastColumn="0" w:noHBand="0" w:noVBand="1"/>
      </w:tblPr>
      <w:tblGrid>
        <w:gridCol w:w="1925"/>
        <w:gridCol w:w="2042"/>
        <w:gridCol w:w="1852"/>
        <w:gridCol w:w="2068"/>
        <w:gridCol w:w="1689"/>
      </w:tblGrid>
      <w:tr w:rsidR="00DA4F32" w:rsidTr="007A2FCC">
        <w:tc>
          <w:tcPr>
            <w:tcW w:w="9576" w:type="dxa"/>
            <w:gridSpan w:val="5"/>
            <w:tcBorders>
              <w:top w:val="nil"/>
              <w:left w:val="nil"/>
              <w:bottom w:val="single" w:sz="4" w:space="0" w:color="auto"/>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Table 1.  Frequency of occurrence (%) of 5 legume species following direct interseeding into grass-dominated stands (no suppression) or stands that had been suppressed with either glyphosate herbicide or close mowing.  Suppression treatments and legume interseeding occurred in the spring of 2010 at sites near Fort Collins, Colorado and Kimberly, Idaho.  Frequency measurements were taken at green-up in the spring of 2011.</w:t>
            </w:r>
          </w:p>
        </w:tc>
      </w:tr>
      <w:tr w:rsidR="00DA4F32" w:rsidTr="007A2FCC">
        <w:tc>
          <w:tcPr>
            <w:tcW w:w="1925" w:type="dxa"/>
            <w:tcBorders>
              <w:top w:val="single" w:sz="4" w:space="0" w:color="auto"/>
              <w:left w:val="nil"/>
              <w:bottom w:val="single" w:sz="4" w:space="0" w:color="auto"/>
              <w:right w:val="nil"/>
            </w:tcBorders>
            <w:vAlign w:val="center"/>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Species</w:t>
            </w:r>
          </w:p>
        </w:tc>
        <w:tc>
          <w:tcPr>
            <w:tcW w:w="2042" w:type="dxa"/>
            <w:tcBorders>
              <w:top w:val="single" w:sz="4" w:space="0" w:color="auto"/>
              <w:left w:val="nil"/>
              <w:bottom w:val="single" w:sz="4" w:space="0" w:color="auto"/>
              <w:right w:val="nil"/>
            </w:tcBorders>
            <w:vAlign w:val="center"/>
          </w:tcPr>
          <w:p w:rsidR="00DA4F32" w:rsidRDefault="00DA4F32" w:rsidP="007A2FCC">
            <w:pPr>
              <w:jc w:val="center"/>
              <w:rPr>
                <w:rFonts w:ascii="Times New Roman" w:hAnsi="Times New Roman" w:cs="Times New Roman"/>
                <w:sz w:val="24"/>
                <w:szCs w:val="24"/>
              </w:rPr>
            </w:pPr>
            <w:r w:rsidRPr="0020563B">
              <w:rPr>
                <w:rFonts w:ascii="Times New Roman" w:hAnsi="Times New Roman" w:cs="Times New Roman"/>
                <w:sz w:val="24"/>
                <w:szCs w:val="24"/>
              </w:rPr>
              <w:t>No Suppression</w:t>
            </w:r>
          </w:p>
        </w:tc>
        <w:tc>
          <w:tcPr>
            <w:tcW w:w="1852" w:type="dxa"/>
            <w:tcBorders>
              <w:top w:val="single" w:sz="4" w:space="0" w:color="auto"/>
              <w:left w:val="nil"/>
              <w:bottom w:val="single" w:sz="4" w:space="0" w:color="auto"/>
              <w:right w:val="nil"/>
            </w:tcBorders>
            <w:vAlign w:val="center"/>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Mow</w:t>
            </w:r>
          </w:p>
        </w:tc>
        <w:tc>
          <w:tcPr>
            <w:tcW w:w="2068" w:type="dxa"/>
            <w:tcBorders>
              <w:top w:val="single" w:sz="4" w:space="0" w:color="auto"/>
              <w:left w:val="nil"/>
              <w:bottom w:val="single" w:sz="4" w:space="0" w:color="auto"/>
              <w:right w:val="nil"/>
            </w:tcBorders>
            <w:vAlign w:val="center"/>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Glyphosate</w:t>
            </w:r>
          </w:p>
        </w:tc>
        <w:tc>
          <w:tcPr>
            <w:tcW w:w="1689" w:type="dxa"/>
            <w:tcBorders>
              <w:top w:val="single" w:sz="4" w:space="0" w:color="auto"/>
              <w:left w:val="nil"/>
              <w:bottom w:val="single" w:sz="4" w:space="0" w:color="auto"/>
              <w:right w:val="nil"/>
            </w:tcBorders>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Mean</w:t>
            </w:r>
          </w:p>
        </w:tc>
      </w:tr>
      <w:tr w:rsidR="00DA4F32" w:rsidTr="007A2FCC">
        <w:tc>
          <w:tcPr>
            <w:tcW w:w="1925" w:type="dxa"/>
            <w:tcBorders>
              <w:top w:val="nil"/>
              <w:left w:val="nil"/>
              <w:bottom w:val="nil"/>
              <w:right w:val="nil"/>
            </w:tcBorders>
            <w:vAlign w:val="center"/>
          </w:tcPr>
          <w:p w:rsidR="00DA4F32" w:rsidRDefault="00DA4F32" w:rsidP="007A2FCC">
            <w:pPr>
              <w:jc w:val="center"/>
              <w:rPr>
                <w:rFonts w:ascii="Times New Roman" w:hAnsi="Times New Roman" w:cs="Times New Roman"/>
                <w:sz w:val="24"/>
                <w:szCs w:val="24"/>
              </w:rPr>
            </w:pPr>
          </w:p>
        </w:tc>
        <w:tc>
          <w:tcPr>
            <w:tcW w:w="7651" w:type="dxa"/>
            <w:gridSpan w:val="4"/>
            <w:tcBorders>
              <w:top w:val="single" w:sz="4" w:space="0" w:color="auto"/>
              <w:left w:val="nil"/>
              <w:bottom w:val="single" w:sz="4" w:space="0" w:color="auto"/>
              <w:right w:val="nil"/>
            </w:tcBorders>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Colorado (%)</w:t>
            </w:r>
          </w:p>
        </w:tc>
      </w:tr>
      <w:tr w:rsidR="00DA4F32" w:rsidTr="007A2FCC">
        <w:tc>
          <w:tcPr>
            <w:tcW w:w="1925" w:type="dxa"/>
            <w:tcBorders>
              <w:top w:val="nil"/>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Alfalfa</w:t>
            </w:r>
          </w:p>
        </w:tc>
        <w:tc>
          <w:tcPr>
            <w:tcW w:w="2042" w:type="dxa"/>
            <w:tcBorders>
              <w:top w:val="single" w:sz="4" w:space="0" w:color="auto"/>
              <w:left w:val="nil"/>
              <w:bottom w:val="nil"/>
              <w:right w:val="nil"/>
            </w:tcBorders>
            <w:vAlign w:val="bottom"/>
          </w:tcPr>
          <w:p w:rsidR="00DA4F32" w:rsidRPr="0020563B" w:rsidRDefault="00DA4F32" w:rsidP="007A2FCC">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563B">
              <w:rPr>
                <w:rFonts w:ascii="Times New Roman" w:hAnsi="Times New Roman" w:cs="Times New Roman"/>
                <w:color w:val="000000"/>
                <w:sz w:val="24"/>
                <w:szCs w:val="24"/>
              </w:rPr>
              <w:t>4</w:t>
            </w:r>
            <w:r>
              <w:rPr>
                <w:rFonts w:ascii="Times New Roman" w:hAnsi="Times New Roman" w:cs="Times New Roman"/>
                <w:color w:val="000000"/>
                <w:sz w:val="24"/>
                <w:szCs w:val="24"/>
              </w:rPr>
              <w:t>.0</w:t>
            </w:r>
          </w:p>
        </w:tc>
        <w:tc>
          <w:tcPr>
            <w:tcW w:w="1852" w:type="dxa"/>
            <w:tcBorders>
              <w:top w:val="single" w:sz="4" w:space="0" w:color="auto"/>
              <w:left w:val="nil"/>
              <w:bottom w:val="nil"/>
              <w:right w:val="nil"/>
            </w:tcBorders>
          </w:tcPr>
          <w:p w:rsidR="00DA4F32" w:rsidRPr="00D25227"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w:t>
            </w:r>
            <w:r w:rsidRPr="00D25227">
              <w:rPr>
                <w:rFonts w:ascii="Times New Roman" w:hAnsi="Times New Roman" w:cs="Times New Roman"/>
                <w:sz w:val="24"/>
                <w:szCs w:val="24"/>
              </w:rPr>
              <w:t>1</w:t>
            </w:r>
            <w:r>
              <w:rPr>
                <w:rFonts w:ascii="Times New Roman" w:hAnsi="Times New Roman" w:cs="Times New Roman"/>
                <w:sz w:val="24"/>
                <w:szCs w:val="24"/>
              </w:rPr>
              <w:t>.0</w:t>
            </w:r>
          </w:p>
        </w:tc>
        <w:tc>
          <w:tcPr>
            <w:tcW w:w="2068" w:type="dxa"/>
            <w:tcBorders>
              <w:top w:val="single" w:sz="4" w:space="0" w:color="auto"/>
              <w:left w:val="nil"/>
              <w:bottom w:val="nil"/>
              <w:right w:val="nil"/>
            </w:tcBorders>
          </w:tcPr>
          <w:p w:rsidR="00DA4F32" w:rsidRPr="00D25227" w:rsidRDefault="00DA4F32" w:rsidP="007A2FCC">
            <w:pPr>
              <w:jc w:val="center"/>
              <w:rPr>
                <w:rFonts w:ascii="Times New Roman" w:hAnsi="Times New Roman" w:cs="Times New Roman"/>
                <w:sz w:val="24"/>
                <w:szCs w:val="24"/>
              </w:rPr>
            </w:pPr>
            <w:r w:rsidRPr="00D25227">
              <w:rPr>
                <w:rFonts w:ascii="Times New Roman" w:hAnsi="Times New Roman" w:cs="Times New Roman"/>
                <w:sz w:val="24"/>
                <w:szCs w:val="24"/>
              </w:rPr>
              <w:t>73</w:t>
            </w:r>
            <w:r>
              <w:rPr>
                <w:rFonts w:ascii="Times New Roman" w:hAnsi="Times New Roman" w:cs="Times New Roman"/>
                <w:sz w:val="24"/>
                <w:szCs w:val="24"/>
              </w:rPr>
              <w:t>.0</w:t>
            </w:r>
          </w:p>
        </w:tc>
        <w:tc>
          <w:tcPr>
            <w:tcW w:w="1689" w:type="dxa"/>
            <w:tcBorders>
              <w:top w:val="single" w:sz="4" w:space="0" w:color="auto"/>
              <w:left w:val="nil"/>
              <w:bottom w:val="nil"/>
              <w:right w:val="nil"/>
            </w:tcBorders>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26.0</w:t>
            </w:r>
          </w:p>
        </w:tc>
      </w:tr>
      <w:tr w:rsidR="00DA4F32" w:rsidTr="007A2FCC">
        <w:tc>
          <w:tcPr>
            <w:tcW w:w="1925" w:type="dxa"/>
            <w:tcBorders>
              <w:top w:val="nil"/>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Birdsfoot Trefoil</w:t>
            </w:r>
          </w:p>
        </w:tc>
        <w:tc>
          <w:tcPr>
            <w:tcW w:w="2042" w:type="dxa"/>
            <w:tcBorders>
              <w:top w:val="nil"/>
              <w:left w:val="nil"/>
              <w:bottom w:val="nil"/>
              <w:right w:val="nil"/>
            </w:tcBorders>
            <w:vAlign w:val="bottom"/>
          </w:tcPr>
          <w:p w:rsidR="00DA4F32" w:rsidRPr="0020563B" w:rsidRDefault="00DA4F32" w:rsidP="007A2FCC">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563B">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852" w:type="dxa"/>
            <w:tcBorders>
              <w:top w:val="nil"/>
              <w:left w:val="nil"/>
              <w:bottom w:val="nil"/>
              <w:right w:val="nil"/>
            </w:tcBorders>
          </w:tcPr>
          <w:p w:rsidR="00DA4F32" w:rsidRPr="00D25227"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w:t>
            </w:r>
            <w:r w:rsidRPr="00D25227">
              <w:rPr>
                <w:rFonts w:ascii="Times New Roman" w:hAnsi="Times New Roman" w:cs="Times New Roman"/>
                <w:sz w:val="24"/>
                <w:szCs w:val="24"/>
              </w:rPr>
              <w:t>0</w:t>
            </w:r>
            <w:r>
              <w:rPr>
                <w:rFonts w:ascii="Times New Roman" w:hAnsi="Times New Roman" w:cs="Times New Roman"/>
                <w:sz w:val="24"/>
                <w:szCs w:val="24"/>
              </w:rPr>
              <w:t>.0</w:t>
            </w:r>
          </w:p>
        </w:tc>
        <w:tc>
          <w:tcPr>
            <w:tcW w:w="2068" w:type="dxa"/>
            <w:tcBorders>
              <w:top w:val="nil"/>
              <w:left w:val="nil"/>
              <w:bottom w:val="nil"/>
              <w:right w:val="nil"/>
            </w:tcBorders>
          </w:tcPr>
          <w:p w:rsidR="00DA4F32" w:rsidRPr="00D25227" w:rsidRDefault="00DA4F32" w:rsidP="007A2FCC">
            <w:pPr>
              <w:jc w:val="center"/>
              <w:rPr>
                <w:rFonts w:ascii="Times New Roman" w:hAnsi="Times New Roman" w:cs="Times New Roman"/>
                <w:sz w:val="24"/>
                <w:szCs w:val="24"/>
              </w:rPr>
            </w:pPr>
            <w:r w:rsidRPr="00D25227">
              <w:rPr>
                <w:rFonts w:ascii="Times New Roman" w:hAnsi="Times New Roman" w:cs="Times New Roman"/>
                <w:sz w:val="24"/>
                <w:szCs w:val="24"/>
              </w:rPr>
              <w:t>29</w:t>
            </w:r>
            <w:r>
              <w:rPr>
                <w:rFonts w:ascii="Times New Roman" w:hAnsi="Times New Roman" w:cs="Times New Roman"/>
                <w:sz w:val="24"/>
                <w:szCs w:val="24"/>
              </w:rPr>
              <w:t>.0</w:t>
            </w:r>
          </w:p>
        </w:tc>
        <w:tc>
          <w:tcPr>
            <w:tcW w:w="1689" w:type="dxa"/>
            <w:tcBorders>
              <w:top w:val="nil"/>
              <w:left w:val="nil"/>
              <w:bottom w:val="nil"/>
              <w:right w:val="nil"/>
            </w:tcBorders>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9.7</w:t>
            </w:r>
          </w:p>
        </w:tc>
      </w:tr>
      <w:tr w:rsidR="00DA4F32" w:rsidTr="007A2FCC">
        <w:tc>
          <w:tcPr>
            <w:tcW w:w="1925" w:type="dxa"/>
            <w:tcBorders>
              <w:top w:val="nil"/>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Red Clover</w:t>
            </w:r>
          </w:p>
        </w:tc>
        <w:tc>
          <w:tcPr>
            <w:tcW w:w="2042" w:type="dxa"/>
            <w:tcBorders>
              <w:top w:val="nil"/>
              <w:left w:val="nil"/>
              <w:bottom w:val="nil"/>
              <w:right w:val="nil"/>
            </w:tcBorders>
            <w:vAlign w:val="bottom"/>
          </w:tcPr>
          <w:p w:rsidR="00DA4F32" w:rsidRPr="0020563B" w:rsidRDefault="00DA4F32" w:rsidP="007A2FCC">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563B">
              <w:rPr>
                <w:rFonts w:ascii="Times New Roman" w:hAnsi="Times New Roman" w:cs="Times New Roman"/>
                <w:color w:val="000000"/>
                <w:sz w:val="24"/>
                <w:szCs w:val="24"/>
              </w:rPr>
              <w:t>0.5</w:t>
            </w:r>
          </w:p>
        </w:tc>
        <w:tc>
          <w:tcPr>
            <w:tcW w:w="1852" w:type="dxa"/>
            <w:tcBorders>
              <w:top w:val="nil"/>
              <w:left w:val="nil"/>
              <w:bottom w:val="nil"/>
              <w:right w:val="nil"/>
            </w:tcBorders>
          </w:tcPr>
          <w:p w:rsidR="00DA4F32" w:rsidRPr="00D25227"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w:t>
            </w:r>
            <w:r w:rsidRPr="00D25227">
              <w:rPr>
                <w:rFonts w:ascii="Times New Roman" w:hAnsi="Times New Roman" w:cs="Times New Roman"/>
                <w:sz w:val="24"/>
                <w:szCs w:val="24"/>
              </w:rPr>
              <w:t>0</w:t>
            </w:r>
            <w:r>
              <w:rPr>
                <w:rFonts w:ascii="Times New Roman" w:hAnsi="Times New Roman" w:cs="Times New Roman"/>
                <w:sz w:val="24"/>
                <w:szCs w:val="24"/>
              </w:rPr>
              <w:t>.0</w:t>
            </w:r>
          </w:p>
        </w:tc>
        <w:tc>
          <w:tcPr>
            <w:tcW w:w="2068" w:type="dxa"/>
            <w:tcBorders>
              <w:top w:val="nil"/>
              <w:left w:val="nil"/>
              <w:bottom w:val="nil"/>
              <w:right w:val="nil"/>
            </w:tcBorders>
          </w:tcPr>
          <w:p w:rsidR="00DA4F32" w:rsidRPr="00D25227" w:rsidRDefault="00DA4F32" w:rsidP="007A2FCC">
            <w:pPr>
              <w:jc w:val="center"/>
              <w:rPr>
                <w:rFonts w:ascii="Times New Roman" w:hAnsi="Times New Roman" w:cs="Times New Roman"/>
                <w:sz w:val="24"/>
                <w:szCs w:val="24"/>
              </w:rPr>
            </w:pPr>
            <w:r w:rsidRPr="00D25227">
              <w:rPr>
                <w:rFonts w:ascii="Times New Roman" w:hAnsi="Times New Roman" w:cs="Times New Roman"/>
                <w:sz w:val="24"/>
                <w:szCs w:val="24"/>
              </w:rPr>
              <w:t>37</w:t>
            </w:r>
            <w:r>
              <w:rPr>
                <w:rFonts w:ascii="Times New Roman" w:hAnsi="Times New Roman" w:cs="Times New Roman"/>
                <w:sz w:val="24"/>
                <w:szCs w:val="24"/>
              </w:rPr>
              <w:t>.0</w:t>
            </w:r>
          </w:p>
        </w:tc>
        <w:tc>
          <w:tcPr>
            <w:tcW w:w="1689" w:type="dxa"/>
            <w:tcBorders>
              <w:top w:val="nil"/>
              <w:left w:val="nil"/>
              <w:bottom w:val="nil"/>
              <w:right w:val="nil"/>
            </w:tcBorders>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12.5</w:t>
            </w:r>
          </w:p>
        </w:tc>
      </w:tr>
      <w:tr w:rsidR="00DA4F32" w:rsidTr="007A2FCC">
        <w:tc>
          <w:tcPr>
            <w:tcW w:w="1925" w:type="dxa"/>
            <w:tcBorders>
              <w:top w:val="nil"/>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Sainfoin</w:t>
            </w:r>
          </w:p>
        </w:tc>
        <w:tc>
          <w:tcPr>
            <w:tcW w:w="2042" w:type="dxa"/>
            <w:tcBorders>
              <w:top w:val="nil"/>
              <w:left w:val="nil"/>
              <w:bottom w:val="nil"/>
              <w:right w:val="nil"/>
            </w:tcBorders>
            <w:vAlign w:val="bottom"/>
          </w:tcPr>
          <w:p w:rsidR="00DA4F32" w:rsidRPr="0020563B" w:rsidRDefault="00DA4F32" w:rsidP="007A2FCC">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563B">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852" w:type="dxa"/>
            <w:tcBorders>
              <w:top w:val="nil"/>
              <w:left w:val="nil"/>
              <w:bottom w:val="nil"/>
              <w:right w:val="nil"/>
            </w:tcBorders>
          </w:tcPr>
          <w:p w:rsidR="00DA4F32" w:rsidRPr="00D25227"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w:t>
            </w:r>
            <w:r w:rsidRPr="00D25227">
              <w:rPr>
                <w:rFonts w:ascii="Times New Roman" w:hAnsi="Times New Roman" w:cs="Times New Roman"/>
                <w:sz w:val="24"/>
                <w:szCs w:val="24"/>
              </w:rPr>
              <w:t>0</w:t>
            </w:r>
            <w:r>
              <w:rPr>
                <w:rFonts w:ascii="Times New Roman" w:hAnsi="Times New Roman" w:cs="Times New Roman"/>
                <w:sz w:val="24"/>
                <w:szCs w:val="24"/>
              </w:rPr>
              <w:t>.0</w:t>
            </w:r>
          </w:p>
        </w:tc>
        <w:tc>
          <w:tcPr>
            <w:tcW w:w="2068" w:type="dxa"/>
            <w:tcBorders>
              <w:top w:val="nil"/>
              <w:left w:val="nil"/>
              <w:bottom w:val="nil"/>
              <w:right w:val="nil"/>
            </w:tcBorders>
          </w:tcPr>
          <w:p w:rsidR="00DA4F32" w:rsidRPr="00D25227" w:rsidRDefault="00DA4F32" w:rsidP="007A2FCC">
            <w:pPr>
              <w:jc w:val="center"/>
              <w:rPr>
                <w:rFonts w:ascii="Times New Roman" w:hAnsi="Times New Roman" w:cs="Times New Roman"/>
                <w:sz w:val="24"/>
                <w:szCs w:val="24"/>
              </w:rPr>
            </w:pPr>
            <w:r w:rsidRPr="00D25227">
              <w:rPr>
                <w:rFonts w:ascii="Times New Roman" w:hAnsi="Times New Roman" w:cs="Times New Roman"/>
                <w:sz w:val="24"/>
                <w:szCs w:val="24"/>
              </w:rPr>
              <w:t>33.5</w:t>
            </w:r>
          </w:p>
        </w:tc>
        <w:tc>
          <w:tcPr>
            <w:tcW w:w="1689" w:type="dxa"/>
            <w:tcBorders>
              <w:top w:val="nil"/>
              <w:left w:val="nil"/>
              <w:bottom w:val="nil"/>
              <w:right w:val="nil"/>
            </w:tcBorders>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11.2</w:t>
            </w:r>
          </w:p>
        </w:tc>
      </w:tr>
      <w:tr w:rsidR="00DA4F32" w:rsidTr="007A2FCC">
        <w:tc>
          <w:tcPr>
            <w:tcW w:w="1925" w:type="dxa"/>
            <w:tcBorders>
              <w:top w:val="nil"/>
              <w:left w:val="nil"/>
              <w:bottom w:val="dashed" w:sz="4" w:space="0" w:color="auto"/>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White Clover</w:t>
            </w:r>
          </w:p>
        </w:tc>
        <w:tc>
          <w:tcPr>
            <w:tcW w:w="2042" w:type="dxa"/>
            <w:tcBorders>
              <w:top w:val="nil"/>
              <w:left w:val="nil"/>
              <w:bottom w:val="dashed" w:sz="4" w:space="0" w:color="auto"/>
              <w:right w:val="nil"/>
            </w:tcBorders>
            <w:vAlign w:val="bottom"/>
          </w:tcPr>
          <w:p w:rsidR="00DA4F32" w:rsidRPr="0020563B" w:rsidRDefault="00DA4F32" w:rsidP="007A2FCC">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563B">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852" w:type="dxa"/>
            <w:tcBorders>
              <w:top w:val="nil"/>
              <w:left w:val="nil"/>
              <w:bottom w:val="dashed" w:sz="4" w:space="0" w:color="auto"/>
              <w:right w:val="nil"/>
            </w:tcBorders>
          </w:tcPr>
          <w:p w:rsidR="00DA4F32" w:rsidRPr="00D25227"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w:t>
            </w:r>
            <w:r w:rsidRPr="00D25227">
              <w:rPr>
                <w:rFonts w:ascii="Times New Roman" w:hAnsi="Times New Roman" w:cs="Times New Roman"/>
                <w:sz w:val="24"/>
                <w:szCs w:val="24"/>
              </w:rPr>
              <w:t>0</w:t>
            </w:r>
            <w:r>
              <w:rPr>
                <w:rFonts w:ascii="Times New Roman" w:hAnsi="Times New Roman" w:cs="Times New Roman"/>
                <w:sz w:val="24"/>
                <w:szCs w:val="24"/>
              </w:rPr>
              <w:t>.0</w:t>
            </w:r>
          </w:p>
        </w:tc>
        <w:tc>
          <w:tcPr>
            <w:tcW w:w="2068" w:type="dxa"/>
            <w:tcBorders>
              <w:top w:val="nil"/>
              <w:left w:val="nil"/>
              <w:bottom w:val="dashed" w:sz="4" w:space="0" w:color="auto"/>
              <w:right w:val="nil"/>
            </w:tcBorders>
          </w:tcPr>
          <w:p w:rsidR="00DA4F32" w:rsidRPr="00D25227" w:rsidRDefault="00DA4F32" w:rsidP="007A2FCC">
            <w:pPr>
              <w:jc w:val="center"/>
              <w:rPr>
                <w:rFonts w:ascii="Times New Roman" w:hAnsi="Times New Roman" w:cs="Times New Roman"/>
                <w:sz w:val="24"/>
                <w:szCs w:val="24"/>
              </w:rPr>
            </w:pPr>
            <w:r w:rsidRPr="00D25227">
              <w:rPr>
                <w:rFonts w:ascii="Times New Roman" w:hAnsi="Times New Roman" w:cs="Times New Roman"/>
                <w:sz w:val="24"/>
                <w:szCs w:val="24"/>
              </w:rPr>
              <w:t>15</w:t>
            </w:r>
            <w:r>
              <w:rPr>
                <w:rFonts w:ascii="Times New Roman" w:hAnsi="Times New Roman" w:cs="Times New Roman"/>
                <w:sz w:val="24"/>
                <w:szCs w:val="24"/>
              </w:rPr>
              <w:t>.0</w:t>
            </w:r>
          </w:p>
        </w:tc>
        <w:tc>
          <w:tcPr>
            <w:tcW w:w="1689" w:type="dxa"/>
            <w:tcBorders>
              <w:top w:val="nil"/>
              <w:left w:val="nil"/>
              <w:bottom w:val="dashed" w:sz="4" w:space="0" w:color="auto"/>
              <w:right w:val="nil"/>
            </w:tcBorders>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5.0</w:t>
            </w:r>
          </w:p>
        </w:tc>
      </w:tr>
      <w:tr w:rsidR="00DA4F32" w:rsidTr="007A2FCC">
        <w:tc>
          <w:tcPr>
            <w:tcW w:w="1925" w:type="dxa"/>
            <w:tcBorders>
              <w:top w:val="dashed" w:sz="4" w:space="0" w:color="auto"/>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Mean</w:t>
            </w:r>
          </w:p>
        </w:tc>
        <w:tc>
          <w:tcPr>
            <w:tcW w:w="2042" w:type="dxa"/>
            <w:tcBorders>
              <w:top w:val="dashed" w:sz="4" w:space="0" w:color="auto"/>
              <w:left w:val="nil"/>
              <w:bottom w:val="nil"/>
              <w:right w:val="nil"/>
            </w:tcBorders>
            <w:vAlign w:val="center"/>
          </w:tcPr>
          <w:p w:rsidR="00DA4F32" w:rsidRPr="00D25227"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0.9</w:t>
            </w:r>
          </w:p>
        </w:tc>
        <w:tc>
          <w:tcPr>
            <w:tcW w:w="1852" w:type="dxa"/>
            <w:tcBorders>
              <w:top w:val="dashed" w:sz="4" w:space="0" w:color="auto"/>
              <w:left w:val="nil"/>
              <w:bottom w:val="nil"/>
              <w:right w:val="nil"/>
            </w:tcBorders>
            <w:vAlign w:val="center"/>
          </w:tcPr>
          <w:p w:rsidR="00DA4F32" w:rsidRPr="00D25227" w:rsidRDefault="00DA4F32" w:rsidP="007A2FCC">
            <w:pPr>
              <w:jc w:val="center"/>
              <w:rPr>
                <w:rFonts w:ascii="Times New Roman" w:hAnsi="Times New Roman" w:cs="Times New Roman"/>
                <w:sz w:val="24"/>
                <w:szCs w:val="24"/>
              </w:rPr>
            </w:pPr>
            <w:r>
              <w:rPr>
                <w:rFonts w:ascii="Times New Roman" w:hAnsi="Times New Roman" w:cs="Times New Roman"/>
                <w:sz w:val="24"/>
                <w:szCs w:val="24"/>
              </w:rPr>
              <w:t xml:space="preserve">  0.2</w:t>
            </w:r>
          </w:p>
        </w:tc>
        <w:tc>
          <w:tcPr>
            <w:tcW w:w="2068" w:type="dxa"/>
            <w:tcBorders>
              <w:top w:val="dashed" w:sz="4" w:space="0" w:color="auto"/>
              <w:left w:val="nil"/>
              <w:bottom w:val="nil"/>
              <w:right w:val="nil"/>
            </w:tcBorders>
            <w:vAlign w:val="center"/>
          </w:tcPr>
          <w:p w:rsidR="00DA4F32" w:rsidRPr="00D25227" w:rsidRDefault="00DA4F32" w:rsidP="007A2FCC">
            <w:pPr>
              <w:jc w:val="center"/>
              <w:rPr>
                <w:rFonts w:ascii="Times New Roman" w:hAnsi="Times New Roman" w:cs="Times New Roman"/>
                <w:sz w:val="24"/>
                <w:szCs w:val="24"/>
              </w:rPr>
            </w:pPr>
            <w:r>
              <w:rPr>
                <w:rFonts w:ascii="Times New Roman" w:hAnsi="Times New Roman" w:cs="Times New Roman"/>
                <w:sz w:val="24"/>
                <w:szCs w:val="24"/>
              </w:rPr>
              <w:t>37.5</w:t>
            </w:r>
          </w:p>
        </w:tc>
        <w:tc>
          <w:tcPr>
            <w:tcW w:w="1689" w:type="dxa"/>
            <w:tcBorders>
              <w:top w:val="dashed" w:sz="4" w:space="0" w:color="auto"/>
              <w:left w:val="nil"/>
              <w:bottom w:val="nil"/>
              <w:right w:val="nil"/>
            </w:tcBorders>
          </w:tcPr>
          <w:p w:rsidR="00DA4F32" w:rsidRDefault="00DA4F32" w:rsidP="007A2FCC">
            <w:pPr>
              <w:jc w:val="center"/>
              <w:rPr>
                <w:rFonts w:ascii="Times New Roman" w:hAnsi="Times New Roman" w:cs="Times New Roman"/>
                <w:sz w:val="24"/>
                <w:szCs w:val="24"/>
              </w:rPr>
            </w:pPr>
          </w:p>
        </w:tc>
      </w:tr>
      <w:tr w:rsidR="00DA4F32" w:rsidTr="007A2FCC">
        <w:tc>
          <w:tcPr>
            <w:tcW w:w="1925" w:type="dxa"/>
            <w:tcBorders>
              <w:top w:val="single" w:sz="4" w:space="0" w:color="auto"/>
              <w:left w:val="nil"/>
              <w:bottom w:val="nil"/>
              <w:right w:val="nil"/>
            </w:tcBorders>
            <w:vAlign w:val="center"/>
          </w:tcPr>
          <w:p w:rsidR="00DA4F32" w:rsidRDefault="00DA4F32" w:rsidP="007A2FCC">
            <w:pPr>
              <w:jc w:val="center"/>
              <w:rPr>
                <w:rFonts w:ascii="Times New Roman" w:hAnsi="Times New Roman" w:cs="Times New Roman"/>
                <w:sz w:val="24"/>
                <w:szCs w:val="24"/>
              </w:rPr>
            </w:pPr>
          </w:p>
        </w:tc>
        <w:tc>
          <w:tcPr>
            <w:tcW w:w="7651" w:type="dxa"/>
            <w:gridSpan w:val="4"/>
            <w:tcBorders>
              <w:top w:val="single" w:sz="4" w:space="0" w:color="auto"/>
              <w:left w:val="nil"/>
              <w:bottom w:val="single" w:sz="4" w:space="0" w:color="auto"/>
              <w:right w:val="nil"/>
            </w:tcBorders>
            <w:vAlign w:val="center"/>
          </w:tcPr>
          <w:p w:rsidR="00DA4F32" w:rsidRDefault="00DA4F32" w:rsidP="007A2FCC">
            <w:pPr>
              <w:jc w:val="center"/>
              <w:rPr>
                <w:rFonts w:ascii="Times New Roman" w:hAnsi="Times New Roman" w:cs="Times New Roman"/>
                <w:sz w:val="24"/>
                <w:szCs w:val="24"/>
              </w:rPr>
            </w:pPr>
            <w:r>
              <w:rPr>
                <w:rFonts w:ascii="Times New Roman" w:hAnsi="Times New Roman" w:cs="Times New Roman"/>
                <w:sz w:val="24"/>
                <w:szCs w:val="24"/>
              </w:rPr>
              <w:t>Idaho (%)</w:t>
            </w:r>
          </w:p>
        </w:tc>
      </w:tr>
      <w:tr w:rsidR="00DA4F32" w:rsidTr="007A2FCC">
        <w:tc>
          <w:tcPr>
            <w:tcW w:w="1925" w:type="dxa"/>
            <w:tcBorders>
              <w:top w:val="nil"/>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Alfalfa</w:t>
            </w:r>
          </w:p>
        </w:tc>
        <w:tc>
          <w:tcPr>
            <w:tcW w:w="2042" w:type="dxa"/>
            <w:tcBorders>
              <w:top w:val="single" w:sz="4" w:space="0" w:color="auto"/>
              <w:left w:val="nil"/>
              <w:bottom w:val="nil"/>
              <w:right w:val="nil"/>
            </w:tcBorders>
            <w:vAlign w:val="bottom"/>
          </w:tcPr>
          <w:p w:rsidR="00DA4F32" w:rsidRPr="0020563B" w:rsidRDefault="00DA4F32" w:rsidP="007A2FCC">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563B">
              <w:rPr>
                <w:rFonts w:ascii="Times New Roman" w:hAnsi="Times New Roman" w:cs="Times New Roman"/>
                <w:color w:val="000000"/>
                <w:sz w:val="24"/>
                <w:szCs w:val="24"/>
              </w:rPr>
              <w:t>6.5</w:t>
            </w:r>
          </w:p>
        </w:tc>
        <w:tc>
          <w:tcPr>
            <w:tcW w:w="1852" w:type="dxa"/>
            <w:tcBorders>
              <w:top w:val="single" w:sz="4" w:space="0" w:color="auto"/>
              <w:left w:val="nil"/>
              <w:bottom w:val="nil"/>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BF2">
              <w:rPr>
                <w:rFonts w:ascii="Times New Roman" w:hAnsi="Times New Roman" w:cs="Times New Roman"/>
                <w:color w:val="000000"/>
                <w:sz w:val="24"/>
                <w:szCs w:val="24"/>
              </w:rPr>
              <w:t>3.0</w:t>
            </w:r>
          </w:p>
        </w:tc>
        <w:tc>
          <w:tcPr>
            <w:tcW w:w="2068" w:type="dxa"/>
            <w:tcBorders>
              <w:top w:val="single" w:sz="4" w:space="0" w:color="auto"/>
              <w:left w:val="nil"/>
              <w:bottom w:val="nil"/>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sidRPr="005E1BF2">
              <w:rPr>
                <w:rFonts w:ascii="Times New Roman" w:hAnsi="Times New Roman" w:cs="Times New Roman"/>
                <w:color w:val="000000"/>
                <w:sz w:val="24"/>
                <w:szCs w:val="24"/>
              </w:rPr>
              <w:t>27.0</w:t>
            </w:r>
          </w:p>
        </w:tc>
        <w:tc>
          <w:tcPr>
            <w:tcW w:w="1689" w:type="dxa"/>
            <w:tcBorders>
              <w:top w:val="single" w:sz="4" w:space="0" w:color="auto"/>
              <w:left w:val="nil"/>
              <w:bottom w:val="nil"/>
              <w:right w:val="nil"/>
            </w:tcBorders>
          </w:tcPr>
          <w:p w:rsidR="00DA4F32" w:rsidRPr="005E1BF2" w:rsidRDefault="00DA4F32" w:rsidP="007A2FCC">
            <w:pPr>
              <w:jc w:val="center"/>
              <w:rPr>
                <w:rFonts w:ascii="Times New Roman" w:hAnsi="Times New Roman" w:cs="Times New Roman"/>
                <w:sz w:val="24"/>
                <w:szCs w:val="24"/>
              </w:rPr>
            </w:pPr>
            <w:r>
              <w:rPr>
                <w:rFonts w:ascii="Times New Roman" w:hAnsi="Times New Roman" w:cs="Times New Roman"/>
                <w:sz w:val="24"/>
                <w:szCs w:val="24"/>
              </w:rPr>
              <w:t>12.2</w:t>
            </w:r>
          </w:p>
        </w:tc>
      </w:tr>
      <w:tr w:rsidR="00DA4F32" w:rsidTr="007A2FCC">
        <w:tc>
          <w:tcPr>
            <w:tcW w:w="1925" w:type="dxa"/>
            <w:tcBorders>
              <w:top w:val="nil"/>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Birdsfoot Trefoil</w:t>
            </w:r>
          </w:p>
        </w:tc>
        <w:tc>
          <w:tcPr>
            <w:tcW w:w="2042" w:type="dxa"/>
            <w:tcBorders>
              <w:top w:val="nil"/>
              <w:left w:val="nil"/>
              <w:bottom w:val="nil"/>
              <w:right w:val="nil"/>
            </w:tcBorders>
            <w:vAlign w:val="bottom"/>
          </w:tcPr>
          <w:p w:rsidR="00DA4F32" w:rsidRPr="0020563B" w:rsidRDefault="00DA4F32" w:rsidP="007A2FCC">
            <w:pPr>
              <w:jc w:val="center"/>
              <w:outlineLvl w:val="1"/>
              <w:rPr>
                <w:rFonts w:ascii="Times New Roman" w:hAnsi="Times New Roman" w:cs="Times New Roman"/>
                <w:color w:val="000000"/>
                <w:sz w:val="24"/>
                <w:szCs w:val="24"/>
              </w:rPr>
            </w:pPr>
            <w:r w:rsidRPr="0020563B">
              <w:rPr>
                <w:rFonts w:ascii="Times New Roman" w:hAnsi="Times New Roman" w:cs="Times New Roman"/>
                <w:color w:val="000000"/>
                <w:sz w:val="24"/>
                <w:szCs w:val="24"/>
              </w:rPr>
              <w:t>31.3</w:t>
            </w:r>
          </w:p>
        </w:tc>
        <w:tc>
          <w:tcPr>
            <w:tcW w:w="1852" w:type="dxa"/>
            <w:tcBorders>
              <w:top w:val="nil"/>
              <w:left w:val="nil"/>
              <w:bottom w:val="nil"/>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BF2">
              <w:rPr>
                <w:rFonts w:ascii="Times New Roman" w:hAnsi="Times New Roman" w:cs="Times New Roman"/>
                <w:color w:val="000000"/>
                <w:sz w:val="24"/>
                <w:szCs w:val="24"/>
              </w:rPr>
              <w:t>4.0</w:t>
            </w:r>
          </w:p>
        </w:tc>
        <w:tc>
          <w:tcPr>
            <w:tcW w:w="2068" w:type="dxa"/>
            <w:tcBorders>
              <w:top w:val="nil"/>
              <w:left w:val="nil"/>
              <w:bottom w:val="nil"/>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BF2">
              <w:rPr>
                <w:rFonts w:ascii="Times New Roman" w:hAnsi="Times New Roman" w:cs="Times New Roman"/>
                <w:color w:val="000000"/>
                <w:sz w:val="24"/>
                <w:szCs w:val="24"/>
              </w:rPr>
              <w:t>2.5</w:t>
            </w:r>
          </w:p>
        </w:tc>
        <w:tc>
          <w:tcPr>
            <w:tcW w:w="1689" w:type="dxa"/>
            <w:tcBorders>
              <w:top w:val="nil"/>
              <w:left w:val="nil"/>
              <w:bottom w:val="nil"/>
              <w:right w:val="nil"/>
            </w:tcBorders>
          </w:tcPr>
          <w:p w:rsidR="00DA4F32" w:rsidRPr="005E1BF2" w:rsidRDefault="00DA4F32" w:rsidP="007A2FCC">
            <w:pPr>
              <w:jc w:val="center"/>
              <w:rPr>
                <w:rFonts w:ascii="Times New Roman" w:hAnsi="Times New Roman" w:cs="Times New Roman"/>
                <w:sz w:val="24"/>
                <w:szCs w:val="24"/>
              </w:rPr>
            </w:pPr>
            <w:r>
              <w:rPr>
                <w:rFonts w:ascii="Times New Roman" w:hAnsi="Times New Roman" w:cs="Times New Roman"/>
                <w:sz w:val="24"/>
                <w:szCs w:val="24"/>
              </w:rPr>
              <w:t>12.6</w:t>
            </w:r>
          </w:p>
        </w:tc>
      </w:tr>
      <w:tr w:rsidR="00DA4F32" w:rsidTr="007A2FCC">
        <w:tc>
          <w:tcPr>
            <w:tcW w:w="1925" w:type="dxa"/>
            <w:tcBorders>
              <w:top w:val="nil"/>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Red Clover</w:t>
            </w:r>
          </w:p>
        </w:tc>
        <w:tc>
          <w:tcPr>
            <w:tcW w:w="2042" w:type="dxa"/>
            <w:tcBorders>
              <w:top w:val="nil"/>
              <w:left w:val="nil"/>
              <w:bottom w:val="nil"/>
              <w:right w:val="nil"/>
            </w:tcBorders>
            <w:vAlign w:val="bottom"/>
          </w:tcPr>
          <w:p w:rsidR="00DA4F32" w:rsidRPr="0020563B" w:rsidRDefault="00DA4F32" w:rsidP="007A2FCC">
            <w:pPr>
              <w:jc w:val="center"/>
              <w:outlineLvl w:val="1"/>
              <w:rPr>
                <w:rFonts w:ascii="Times New Roman" w:hAnsi="Times New Roman" w:cs="Times New Roman"/>
                <w:color w:val="000000"/>
                <w:sz w:val="24"/>
                <w:szCs w:val="24"/>
              </w:rPr>
            </w:pPr>
            <w:r w:rsidRPr="0020563B">
              <w:rPr>
                <w:rFonts w:ascii="Times New Roman" w:hAnsi="Times New Roman" w:cs="Times New Roman"/>
                <w:color w:val="000000"/>
                <w:sz w:val="24"/>
                <w:szCs w:val="24"/>
              </w:rPr>
              <w:t>34.0</w:t>
            </w:r>
          </w:p>
        </w:tc>
        <w:tc>
          <w:tcPr>
            <w:tcW w:w="1852" w:type="dxa"/>
            <w:tcBorders>
              <w:top w:val="nil"/>
              <w:left w:val="nil"/>
              <w:bottom w:val="nil"/>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sidRPr="005E1BF2">
              <w:rPr>
                <w:rFonts w:ascii="Times New Roman" w:hAnsi="Times New Roman" w:cs="Times New Roman"/>
                <w:color w:val="000000"/>
                <w:sz w:val="24"/>
                <w:szCs w:val="24"/>
              </w:rPr>
              <w:t>34.0</w:t>
            </w:r>
          </w:p>
        </w:tc>
        <w:tc>
          <w:tcPr>
            <w:tcW w:w="2068" w:type="dxa"/>
            <w:tcBorders>
              <w:top w:val="nil"/>
              <w:left w:val="nil"/>
              <w:bottom w:val="nil"/>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sidRPr="005E1BF2">
              <w:rPr>
                <w:rFonts w:ascii="Times New Roman" w:hAnsi="Times New Roman" w:cs="Times New Roman"/>
                <w:color w:val="000000"/>
                <w:sz w:val="24"/>
                <w:szCs w:val="24"/>
              </w:rPr>
              <w:t>49.0</w:t>
            </w:r>
          </w:p>
        </w:tc>
        <w:tc>
          <w:tcPr>
            <w:tcW w:w="1689" w:type="dxa"/>
            <w:tcBorders>
              <w:top w:val="nil"/>
              <w:left w:val="nil"/>
              <w:bottom w:val="nil"/>
              <w:right w:val="nil"/>
            </w:tcBorders>
          </w:tcPr>
          <w:p w:rsidR="00DA4F32" w:rsidRPr="005E1BF2" w:rsidRDefault="00DA4F32" w:rsidP="007A2FCC">
            <w:pPr>
              <w:jc w:val="center"/>
              <w:rPr>
                <w:rFonts w:ascii="Times New Roman" w:hAnsi="Times New Roman" w:cs="Times New Roman"/>
                <w:sz w:val="24"/>
                <w:szCs w:val="24"/>
              </w:rPr>
            </w:pPr>
            <w:r>
              <w:rPr>
                <w:rFonts w:ascii="Times New Roman" w:hAnsi="Times New Roman" w:cs="Times New Roman"/>
                <w:sz w:val="24"/>
                <w:szCs w:val="24"/>
              </w:rPr>
              <w:t>39.0</w:t>
            </w:r>
          </w:p>
        </w:tc>
      </w:tr>
      <w:tr w:rsidR="00DA4F32" w:rsidTr="007A2FCC">
        <w:tc>
          <w:tcPr>
            <w:tcW w:w="1925" w:type="dxa"/>
            <w:tcBorders>
              <w:top w:val="nil"/>
              <w:left w:val="nil"/>
              <w:bottom w:val="nil"/>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Sainfoin</w:t>
            </w:r>
          </w:p>
        </w:tc>
        <w:tc>
          <w:tcPr>
            <w:tcW w:w="2042" w:type="dxa"/>
            <w:tcBorders>
              <w:top w:val="nil"/>
              <w:left w:val="nil"/>
              <w:bottom w:val="nil"/>
              <w:right w:val="nil"/>
            </w:tcBorders>
            <w:vAlign w:val="bottom"/>
          </w:tcPr>
          <w:p w:rsidR="00DA4F32" w:rsidRPr="0020563B" w:rsidRDefault="00DA4F32" w:rsidP="007A2FCC">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563B">
              <w:rPr>
                <w:rFonts w:ascii="Times New Roman" w:hAnsi="Times New Roman" w:cs="Times New Roman"/>
                <w:color w:val="000000"/>
                <w:sz w:val="24"/>
                <w:szCs w:val="24"/>
              </w:rPr>
              <w:t>9.0</w:t>
            </w:r>
          </w:p>
        </w:tc>
        <w:tc>
          <w:tcPr>
            <w:tcW w:w="1852" w:type="dxa"/>
            <w:tcBorders>
              <w:top w:val="nil"/>
              <w:left w:val="nil"/>
              <w:bottom w:val="nil"/>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BF2">
              <w:rPr>
                <w:rFonts w:ascii="Times New Roman" w:hAnsi="Times New Roman" w:cs="Times New Roman"/>
                <w:color w:val="000000"/>
                <w:sz w:val="24"/>
                <w:szCs w:val="24"/>
              </w:rPr>
              <w:t>4.5</w:t>
            </w:r>
          </w:p>
        </w:tc>
        <w:tc>
          <w:tcPr>
            <w:tcW w:w="2068" w:type="dxa"/>
            <w:tcBorders>
              <w:top w:val="nil"/>
              <w:left w:val="nil"/>
              <w:bottom w:val="nil"/>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sidRPr="005E1BF2">
              <w:rPr>
                <w:rFonts w:ascii="Times New Roman" w:hAnsi="Times New Roman" w:cs="Times New Roman"/>
                <w:color w:val="000000"/>
                <w:sz w:val="24"/>
                <w:szCs w:val="24"/>
              </w:rPr>
              <w:t>19.5</w:t>
            </w:r>
          </w:p>
        </w:tc>
        <w:tc>
          <w:tcPr>
            <w:tcW w:w="1689" w:type="dxa"/>
            <w:tcBorders>
              <w:top w:val="nil"/>
              <w:left w:val="nil"/>
              <w:bottom w:val="nil"/>
              <w:right w:val="nil"/>
            </w:tcBorders>
          </w:tcPr>
          <w:p w:rsidR="00DA4F32" w:rsidRPr="005E1BF2" w:rsidRDefault="00DA4F32" w:rsidP="007A2FCC">
            <w:pPr>
              <w:jc w:val="center"/>
              <w:rPr>
                <w:rFonts w:ascii="Times New Roman" w:hAnsi="Times New Roman" w:cs="Times New Roman"/>
                <w:sz w:val="24"/>
                <w:szCs w:val="24"/>
              </w:rPr>
            </w:pPr>
            <w:r>
              <w:rPr>
                <w:rFonts w:ascii="Times New Roman" w:hAnsi="Times New Roman" w:cs="Times New Roman"/>
                <w:sz w:val="24"/>
                <w:szCs w:val="24"/>
              </w:rPr>
              <w:t>11.0</w:t>
            </w:r>
          </w:p>
        </w:tc>
      </w:tr>
      <w:tr w:rsidR="00DA4F32" w:rsidTr="007A2FCC">
        <w:tc>
          <w:tcPr>
            <w:tcW w:w="1925" w:type="dxa"/>
            <w:tcBorders>
              <w:top w:val="nil"/>
              <w:left w:val="nil"/>
              <w:bottom w:val="dashed" w:sz="4" w:space="0" w:color="auto"/>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White Clover</w:t>
            </w:r>
          </w:p>
        </w:tc>
        <w:tc>
          <w:tcPr>
            <w:tcW w:w="2042" w:type="dxa"/>
            <w:tcBorders>
              <w:top w:val="nil"/>
              <w:left w:val="nil"/>
              <w:bottom w:val="dashed" w:sz="4" w:space="0" w:color="auto"/>
              <w:right w:val="nil"/>
            </w:tcBorders>
            <w:vAlign w:val="bottom"/>
          </w:tcPr>
          <w:p w:rsidR="00DA4F32" w:rsidRPr="0020563B" w:rsidRDefault="00DA4F32" w:rsidP="007A2FCC">
            <w:pPr>
              <w:jc w:val="center"/>
              <w:outlineLvl w:val="1"/>
              <w:rPr>
                <w:rFonts w:ascii="Times New Roman" w:hAnsi="Times New Roman" w:cs="Times New Roman"/>
                <w:color w:val="000000"/>
                <w:sz w:val="24"/>
                <w:szCs w:val="24"/>
              </w:rPr>
            </w:pPr>
            <w:r w:rsidRPr="0020563B">
              <w:rPr>
                <w:rFonts w:ascii="Times New Roman" w:hAnsi="Times New Roman" w:cs="Times New Roman"/>
                <w:color w:val="000000"/>
                <w:sz w:val="24"/>
                <w:szCs w:val="24"/>
              </w:rPr>
              <w:t>16.0</w:t>
            </w:r>
          </w:p>
        </w:tc>
        <w:tc>
          <w:tcPr>
            <w:tcW w:w="1852" w:type="dxa"/>
            <w:tcBorders>
              <w:top w:val="nil"/>
              <w:left w:val="nil"/>
              <w:bottom w:val="dashed" w:sz="4" w:space="0" w:color="auto"/>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sidRPr="005E1BF2">
              <w:rPr>
                <w:rFonts w:ascii="Times New Roman" w:hAnsi="Times New Roman" w:cs="Times New Roman"/>
                <w:color w:val="000000"/>
                <w:sz w:val="24"/>
                <w:szCs w:val="24"/>
              </w:rPr>
              <w:t>23.0</w:t>
            </w:r>
          </w:p>
        </w:tc>
        <w:tc>
          <w:tcPr>
            <w:tcW w:w="2068" w:type="dxa"/>
            <w:tcBorders>
              <w:top w:val="nil"/>
              <w:left w:val="nil"/>
              <w:bottom w:val="dashed" w:sz="4" w:space="0" w:color="auto"/>
              <w:right w:val="nil"/>
            </w:tcBorders>
            <w:vAlign w:val="bottom"/>
          </w:tcPr>
          <w:p w:rsidR="00DA4F32" w:rsidRPr="005E1BF2" w:rsidRDefault="00DA4F32" w:rsidP="007A2FCC">
            <w:pPr>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BF2">
              <w:rPr>
                <w:rFonts w:ascii="Times New Roman" w:hAnsi="Times New Roman" w:cs="Times New Roman"/>
                <w:color w:val="000000"/>
                <w:sz w:val="24"/>
                <w:szCs w:val="24"/>
              </w:rPr>
              <w:t>6.7</w:t>
            </w:r>
          </w:p>
        </w:tc>
        <w:tc>
          <w:tcPr>
            <w:tcW w:w="1689" w:type="dxa"/>
            <w:tcBorders>
              <w:top w:val="nil"/>
              <w:left w:val="nil"/>
              <w:bottom w:val="dashed" w:sz="4" w:space="0" w:color="auto"/>
              <w:right w:val="nil"/>
            </w:tcBorders>
          </w:tcPr>
          <w:p w:rsidR="00DA4F32" w:rsidRPr="005E1BF2" w:rsidRDefault="00DA4F32" w:rsidP="007A2FCC">
            <w:pPr>
              <w:jc w:val="center"/>
              <w:rPr>
                <w:rFonts w:ascii="Times New Roman" w:hAnsi="Times New Roman" w:cs="Times New Roman"/>
                <w:sz w:val="24"/>
                <w:szCs w:val="24"/>
              </w:rPr>
            </w:pPr>
            <w:r>
              <w:rPr>
                <w:rFonts w:ascii="Times New Roman" w:hAnsi="Times New Roman" w:cs="Times New Roman"/>
                <w:sz w:val="24"/>
                <w:szCs w:val="24"/>
              </w:rPr>
              <w:t>15.2</w:t>
            </w:r>
          </w:p>
        </w:tc>
      </w:tr>
      <w:tr w:rsidR="00DA4F32" w:rsidTr="007A2FCC">
        <w:tc>
          <w:tcPr>
            <w:tcW w:w="1925" w:type="dxa"/>
            <w:tcBorders>
              <w:top w:val="dashed" w:sz="4" w:space="0" w:color="auto"/>
              <w:left w:val="nil"/>
              <w:bottom w:val="single" w:sz="4" w:space="0" w:color="auto"/>
              <w:right w:val="nil"/>
            </w:tcBorders>
            <w:vAlign w:val="center"/>
          </w:tcPr>
          <w:p w:rsidR="00DA4F32" w:rsidRDefault="00DA4F32" w:rsidP="007A2FCC">
            <w:pPr>
              <w:rPr>
                <w:rFonts w:ascii="Times New Roman" w:hAnsi="Times New Roman" w:cs="Times New Roman"/>
                <w:sz w:val="24"/>
                <w:szCs w:val="24"/>
              </w:rPr>
            </w:pPr>
            <w:r>
              <w:rPr>
                <w:rFonts w:ascii="Times New Roman" w:hAnsi="Times New Roman" w:cs="Times New Roman"/>
                <w:sz w:val="24"/>
                <w:szCs w:val="24"/>
              </w:rPr>
              <w:t>Mean</w:t>
            </w:r>
          </w:p>
        </w:tc>
        <w:tc>
          <w:tcPr>
            <w:tcW w:w="2042" w:type="dxa"/>
            <w:tcBorders>
              <w:top w:val="dashed" w:sz="4" w:space="0" w:color="auto"/>
              <w:left w:val="nil"/>
              <w:bottom w:val="single" w:sz="4" w:space="0" w:color="auto"/>
              <w:right w:val="nil"/>
            </w:tcBorders>
            <w:vAlign w:val="bottom"/>
          </w:tcPr>
          <w:p w:rsidR="00DA4F32" w:rsidRPr="0020563B" w:rsidRDefault="00DA4F32" w:rsidP="007A2FCC">
            <w:pPr>
              <w:jc w:val="center"/>
              <w:outlineLvl w:val="0"/>
              <w:rPr>
                <w:rFonts w:ascii="Times New Roman" w:hAnsi="Times New Roman" w:cs="Times New Roman"/>
                <w:color w:val="000000"/>
                <w:sz w:val="24"/>
                <w:szCs w:val="24"/>
              </w:rPr>
            </w:pPr>
            <w:r w:rsidRPr="0020563B">
              <w:rPr>
                <w:rFonts w:ascii="Times New Roman" w:hAnsi="Times New Roman" w:cs="Times New Roman"/>
                <w:color w:val="000000"/>
                <w:sz w:val="24"/>
                <w:szCs w:val="24"/>
              </w:rPr>
              <w:t>19.4</w:t>
            </w:r>
          </w:p>
        </w:tc>
        <w:tc>
          <w:tcPr>
            <w:tcW w:w="1852" w:type="dxa"/>
            <w:tcBorders>
              <w:top w:val="dashed" w:sz="4" w:space="0" w:color="auto"/>
              <w:left w:val="nil"/>
              <w:bottom w:val="single" w:sz="4" w:space="0" w:color="auto"/>
              <w:right w:val="nil"/>
            </w:tcBorders>
            <w:vAlign w:val="bottom"/>
          </w:tcPr>
          <w:p w:rsidR="00DA4F32" w:rsidRPr="005E1BF2" w:rsidRDefault="00DA4F32" w:rsidP="007A2FCC">
            <w:pPr>
              <w:jc w:val="center"/>
              <w:outlineLvl w:val="0"/>
              <w:rPr>
                <w:rFonts w:ascii="Times New Roman" w:hAnsi="Times New Roman" w:cs="Times New Roman"/>
                <w:color w:val="000000"/>
                <w:sz w:val="24"/>
                <w:szCs w:val="24"/>
              </w:rPr>
            </w:pPr>
            <w:r w:rsidRPr="005E1BF2">
              <w:rPr>
                <w:rFonts w:ascii="Times New Roman" w:hAnsi="Times New Roman" w:cs="Times New Roman"/>
                <w:color w:val="000000"/>
                <w:sz w:val="24"/>
                <w:szCs w:val="24"/>
              </w:rPr>
              <w:t>13.7</w:t>
            </w:r>
          </w:p>
        </w:tc>
        <w:tc>
          <w:tcPr>
            <w:tcW w:w="2068" w:type="dxa"/>
            <w:tcBorders>
              <w:top w:val="dashed" w:sz="4" w:space="0" w:color="auto"/>
              <w:left w:val="nil"/>
              <w:bottom w:val="single" w:sz="4" w:space="0" w:color="auto"/>
              <w:right w:val="nil"/>
            </w:tcBorders>
            <w:vAlign w:val="bottom"/>
          </w:tcPr>
          <w:p w:rsidR="00DA4F32" w:rsidRPr="005E1BF2" w:rsidRDefault="00DA4F32" w:rsidP="007A2FCC">
            <w:pPr>
              <w:jc w:val="center"/>
              <w:outlineLvl w:val="0"/>
              <w:rPr>
                <w:rFonts w:ascii="Times New Roman" w:hAnsi="Times New Roman" w:cs="Times New Roman"/>
                <w:color w:val="000000"/>
                <w:sz w:val="24"/>
                <w:szCs w:val="24"/>
              </w:rPr>
            </w:pPr>
            <w:r w:rsidRPr="005E1BF2">
              <w:rPr>
                <w:rFonts w:ascii="Times New Roman" w:hAnsi="Times New Roman" w:cs="Times New Roman"/>
                <w:color w:val="000000"/>
                <w:sz w:val="24"/>
                <w:szCs w:val="24"/>
              </w:rPr>
              <w:t>20.9</w:t>
            </w:r>
          </w:p>
        </w:tc>
        <w:tc>
          <w:tcPr>
            <w:tcW w:w="1689" w:type="dxa"/>
            <w:tcBorders>
              <w:top w:val="dashed" w:sz="4" w:space="0" w:color="auto"/>
              <w:left w:val="nil"/>
              <w:bottom w:val="single" w:sz="4" w:space="0" w:color="auto"/>
              <w:right w:val="nil"/>
            </w:tcBorders>
          </w:tcPr>
          <w:p w:rsidR="00DA4F32" w:rsidRPr="005E1BF2" w:rsidRDefault="00DA4F32" w:rsidP="007A2FCC">
            <w:pPr>
              <w:jc w:val="center"/>
              <w:rPr>
                <w:rFonts w:ascii="Times New Roman" w:hAnsi="Times New Roman" w:cs="Times New Roman"/>
                <w:sz w:val="24"/>
                <w:szCs w:val="24"/>
              </w:rPr>
            </w:pPr>
          </w:p>
        </w:tc>
      </w:tr>
    </w:tbl>
    <w:p w:rsidR="005C0A12" w:rsidRPr="005C0A12" w:rsidRDefault="005C0A12" w:rsidP="0038459E">
      <w:pPr>
        <w:rPr>
          <w:rFonts w:ascii="Times New Roman" w:hAnsi="Times New Roman" w:cs="Times New Roman"/>
          <w:sz w:val="24"/>
          <w:szCs w:val="24"/>
        </w:rPr>
      </w:pPr>
      <w:bookmarkStart w:id="0" w:name="_GoBack"/>
      <w:bookmarkEnd w:id="0"/>
    </w:p>
    <w:sectPr w:rsidR="005C0A12" w:rsidRPr="005C0A12" w:rsidSect="007F3D21">
      <w:pgSz w:w="12240" w:h="15840"/>
      <w:pgMar w:top="1440" w:right="1440" w:bottom="1440" w:left="1440" w:header="72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9C" w:rsidRDefault="00290E9C" w:rsidP="00BE3847">
      <w:r>
        <w:separator/>
      </w:r>
    </w:p>
  </w:endnote>
  <w:endnote w:type="continuationSeparator" w:id="0">
    <w:p w:rsidR="00290E9C" w:rsidRDefault="00290E9C" w:rsidP="00BE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9C" w:rsidRDefault="00290E9C" w:rsidP="00BE3847">
      <w:r>
        <w:separator/>
      </w:r>
    </w:p>
  </w:footnote>
  <w:footnote w:type="continuationSeparator" w:id="0">
    <w:p w:rsidR="00290E9C" w:rsidRDefault="00290E9C" w:rsidP="00BE3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BE"/>
    <w:rsid w:val="00010D32"/>
    <w:rsid w:val="0002100C"/>
    <w:rsid w:val="000266DB"/>
    <w:rsid w:val="000336D8"/>
    <w:rsid w:val="00040756"/>
    <w:rsid w:val="00040974"/>
    <w:rsid w:val="00042967"/>
    <w:rsid w:val="000517BC"/>
    <w:rsid w:val="00055515"/>
    <w:rsid w:val="00060FDB"/>
    <w:rsid w:val="00061EC9"/>
    <w:rsid w:val="00065053"/>
    <w:rsid w:val="00065905"/>
    <w:rsid w:val="00065F57"/>
    <w:rsid w:val="0007677C"/>
    <w:rsid w:val="00076D82"/>
    <w:rsid w:val="00090F69"/>
    <w:rsid w:val="00094E28"/>
    <w:rsid w:val="00094E38"/>
    <w:rsid w:val="00096685"/>
    <w:rsid w:val="000A11A2"/>
    <w:rsid w:val="000A1E7E"/>
    <w:rsid w:val="000A2264"/>
    <w:rsid w:val="000A340A"/>
    <w:rsid w:val="000A64CA"/>
    <w:rsid w:val="000B2F89"/>
    <w:rsid w:val="000B311B"/>
    <w:rsid w:val="000B7438"/>
    <w:rsid w:val="000C20AB"/>
    <w:rsid w:val="000C2AF5"/>
    <w:rsid w:val="000C3290"/>
    <w:rsid w:val="000D6B4B"/>
    <w:rsid w:val="000E027B"/>
    <w:rsid w:val="000E074A"/>
    <w:rsid w:val="000E2F68"/>
    <w:rsid w:val="000F7BED"/>
    <w:rsid w:val="00101417"/>
    <w:rsid w:val="00117058"/>
    <w:rsid w:val="00121DA9"/>
    <w:rsid w:val="00121F14"/>
    <w:rsid w:val="00122461"/>
    <w:rsid w:val="00122722"/>
    <w:rsid w:val="001243AE"/>
    <w:rsid w:val="0012463E"/>
    <w:rsid w:val="001477E0"/>
    <w:rsid w:val="00153BCB"/>
    <w:rsid w:val="0015754E"/>
    <w:rsid w:val="00160246"/>
    <w:rsid w:val="00165E4C"/>
    <w:rsid w:val="00170E99"/>
    <w:rsid w:val="00182985"/>
    <w:rsid w:val="001A1056"/>
    <w:rsid w:val="001A3FCA"/>
    <w:rsid w:val="001B1B73"/>
    <w:rsid w:val="001C364D"/>
    <w:rsid w:val="001D54E1"/>
    <w:rsid w:val="001E141A"/>
    <w:rsid w:val="001F104B"/>
    <w:rsid w:val="00200846"/>
    <w:rsid w:val="0020563B"/>
    <w:rsid w:val="002074B4"/>
    <w:rsid w:val="00214C56"/>
    <w:rsid w:val="002151A5"/>
    <w:rsid w:val="002157AA"/>
    <w:rsid w:val="0023426C"/>
    <w:rsid w:val="00262C4F"/>
    <w:rsid w:val="00263FC3"/>
    <w:rsid w:val="0026628C"/>
    <w:rsid w:val="002745E0"/>
    <w:rsid w:val="0028287F"/>
    <w:rsid w:val="00284A98"/>
    <w:rsid w:val="00286A0B"/>
    <w:rsid w:val="00290E9C"/>
    <w:rsid w:val="00296332"/>
    <w:rsid w:val="002B0AEA"/>
    <w:rsid w:val="002B32F2"/>
    <w:rsid w:val="002B4337"/>
    <w:rsid w:val="002B5916"/>
    <w:rsid w:val="002B7225"/>
    <w:rsid w:val="002D3C9A"/>
    <w:rsid w:val="002E5E1B"/>
    <w:rsid w:val="002E6AB7"/>
    <w:rsid w:val="002E7D92"/>
    <w:rsid w:val="002F3E3C"/>
    <w:rsid w:val="002F49DB"/>
    <w:rsid w:val="002F55B1"/>
    <w:rsid w:val="00301116"/>
    <w:rsid w:val="003169B0"/>
    <w:rsid w:val="00330BDC"/>
    <w:rsid w:val="00333A23"/>
    <w:rsid w:val="003348C3"/>
    <w:rsid w:val="00340041"/>
    <w:rsid w:val="003423C3"/>
    <w:rsid w:val="003445C2"/>
    <w:rsid w:val="0035387A"/>
    <w:rsid w:val="003538FF"/>
    <w:rsid w:val="0038459E"/>
    <w:rsid w:val="00385D85"/>
    <w:rsid w:val="0039254F"/>
    <w:rsid w:val="003B019B"/>
    <w:rsid w:val="003B01C3"/>
    <w:rsid w:val="003C7D65"/>
    <w:rsid w:val="003F5501"/>
    <w:rsid w:val="003F55D8"/>
    <w:rsid w:val="0040005D"/>
    <w:rsid w:val="00401358"/>
    <w:rsid w:val="00417CF1"/>
    <w:rsid w:val="00424620"/>
    <w:rsid w:val="00426EDD"/>
    <w:rsid w:val="00435193"/>
    <w:rsid w:val="00445848"/>
    <w:rsid w:val="00445F93"/>
    <w:rsid w:val="0044773C"/>
    <w:rsid w:val="00450A1A"/>
    <w:rsid w:val="0045270B"/>
    <w:rsid w:val="00465244"/>
    <w:rsid w:val="004674D7"/>
    <w:rsid w:val="00474D5E"/>
    <w:rsid w:val="004804D5"/>
    <w:rsid w:val="00480A8D"/>
    <w:rsid w:val="00483142"/>
    <w:rsid w:val="0049445C"/>
    <w:rsid w:val="004A4A37"/>
    <w:rsid w:val="004B5A45"/>
    <w:rsid w:val="004B63C8"/>
    <w:rsid w:val="004B658F"/>
    <w:rsid w:val="004B6924"/>
    <w:rsid w:val="004B7E39"/>
    <w:rsid w:val="004C0A63"/>
    <w:rsid w:val="004D3917"/>
    <w:rsid w:val="004F20E3"/>
    <w:rsid w:val="004F5377"/>
    <w:rsid w:val="004F6FBC"/>
    <w:rsid w:val="0050572F"/>
    <w:rsid w:val="00510262"/>
    <w:rsid w:val="005114B4"/>
    <w:rsid w:val="00531E95"/>
    <w:rsid w:val="0053248D"/>
    <w:rsid w:val="005335AE"/>
    <w:rsid w:val="005456C5"/>
    <w:rsid w:val="0054589E"/>
    <w:rsid w:val="005546B1"/>
    <w:rsid w:val="00554D58"/>
    <w:rsid w:val="00560450"/>
    <w:rsid w:val="005653BE"/>
    <w:rsid w:val="005666A5"/>
    <w:rsid w:val="00566D43"/>
    <w:rsid w:val="00567F89"/>
    <w:rsid w:val="005710E5"/>
    <w:rsid w:val="00575395"/>
    <w:rsid w:val="00577FF8"/>
    <w:rsid w:val="005936E1"/>
    <w:rsid w:val="0059443E"/>
    <w:rsid w:val="005B101F"/>
    <w:rsid w:val="005C0A12"/>
    <w:rsid w:val="005C1F63"/>
    <w:rsid w:val="005E1BF2"/>
    <w:rsid w:val="005F3C5A"/>
    <w:rsid w:val="00604120"/>
    <w:rsid w:val="00604340"/>
    <w:rsid w:val="00613415"/>
    <w:rsid w:val="00613776"/>
    <w:rsid w:val="00613BDD"/>
    <w:rsid w:val="006360B1"/>
    <w:rsid w:val="0063723D"/>
    <w:rsid w:val="0063783D"/>
    <w:rsid w:val="0065037A"/>
    <w:rsid w:val="0065121C"/>
    <w:rsid w:val="00667C5D"/>
    <w:rsid w:val="00670C2E"/>
    <w:rsid w:val="00673012"/>
    <w:rsid w:val="006821E1"/>
    <w:rsid w:val="00686476"/>
    <w:rsid w:val="006868EA"/>
    <w:rsid w:val="006978BF"/>
    <w:rsid w:val="006A5091"/>
    <w:rsid w:val="006A6299"/>
    <w:rsid w:val="006B564E"/>
    <w:rsid w:val="006C2231"/>
    <w:rsid w:val="006D6A0F"/>
    <w:rsid w:val="006E7115"/>
    <w:rsid w:val="006F30CD"/>
    <w:rsid w:val="006F54F4"/>
    <w:rsid w:val="006F74B5"/>
    <w:rsid w:val="007146E1"/>
    <w:rsid w:val="007208F0"/>
    <w:rsid w:val="00724DA4"/>
    <w:rsid w:val="00734307"/>
    <w:rsid w:val="00743ECA"/>
    <w:rsid w:val="00762007"/>
    <w:rsid w:val="00770E45"/>
    <w:rsid w:val="007711F0"/>
    <w:rsid w:val="00772E0A"/>
    <w:rsid w:val="0078094F"/>
    <w:rsid w:val="007825EC"/>
    <w:rsid w:val="00787526"/>
    <w:rsid w:val="007A2FCC"/>
    <w:rsid w:val="007A44DD"/>
    <w:rsid w:val="007A47B4"/>
    <w:rsid w:val="007B09C0"/>
    <w:rsid w:val="007B2209"/>
    <w:rsid w:val="007B26C6"/>
    <w:rsid w:val="007C6F0D"/>
    <w:rsid w:val="007E4B3A"/>
    <w:rsid w:val="007E56DA"/>
    <w:rsid w:val="007E6F21"/>
    <w:rsid w:val="007E77F3"/>
    <w:rsid w:val="007F1FF0"/>
    <w:rsid w:val="007F3D21"/>
    <w:rsid w:val="007F4956"/>
    <w:rsid w:val="007F73C7"/>
    <w:rsid w:val="00803572"/>
    <w:rsid w:val="008120AF"/>
    <w:rsid w:val="008212F5"/>
    <w:rsid w:val="008277AC"/>
    <w:rsid w:val="00832182"/>
    <w:rsid w:val="0083376A"/>
    <w:rsid w:val="00840CE2"/>
    <w:rsid w:val="00842C91"/>
    <w:rsid w:val="00846B30"/>
    <w:rsid w:val="0085583B"/>
    <w:rsid w:val="008638CB"/>
    <w:rsid w:val="008641C4"/>
    <w:rsid w:val="00866C3D"/>
    <w:rsid w:val="00871691"/>
    <w:rsid w:val="00876DF1"/>
    <w:rsid w:val="00877222"/>
    <w:rsid w:val="00892E2B"/>
    <w:rsid w:val="008A1102"/>
    <w:rsid w:val="008A424F"/>
    <w:rsid w:val="008A4959"/>
    <w:rsid w:val="008C229D"/>
    <w:rsid w:val="008D2D80"/>
    <w:rsid w:val="008D5149"/>
    <w:rsid w:val="008E2FAA"/>
    <w:rsid w:val="008E77BD"/>
    <w:rsid w:val="008F6981"/>
    <w:rsid w:val="00902237"/>
    <w:rsid w:val="00903D6F"/>
    <w:rsid w:val="00906E3D"/>
    <w:rsid w:val="00907A58"/>
    <w:rsid w:val="00907B96"/>
    <w:rsid w:val="00917E95"/>
    <w:rsid w:val="00923F92"/>
    <w:rsid w:val="009334C5"/>
    <w:rsid w:val="00936453"/>
    <w:rsid w:val="009364EE"/>
    <w:rsid w:val="00951C64"/>
    <w:rsid w:val="009607A9"/>
    <w:rsid w:val="00962761"/>
    <w:rsid w:val="00962AD7"/>
    <w:rsid w:val="00964CBE"/>
    <w:rsid w:val="00972C7F"/>
    <w:rsid w:val="00975D86"/>
    <w:rsid w:val="00980AB7"/>
    <w:rsid w:val="009877BD"/>
    <w:rsid w:val="009B1C41"/>
    <w:rsid w:val="009C394F"/>
    <w:rsid w:val="009D4196"/>
    <w:rsid w:val="009D4C37"/>
    <w:rsid w:val="009F059F"/>
    <w:rsid w:val="009F3792"/>
    <w:rsid w:val="00A038FD"/>
    <w:rsid w:val="00A11199"/>
    <w:rsid w:val="00A11CCE"/>
    <w:rsid w:val="00A158DC"/>
    <w:rsid w:val="00A21452"/>
    <w:rsid w:val="00A224F6"/>
    <w:rsid w:val="00A23373"/>
    <w:rsid w:val="00A32273"/>
    <w:rsid w:val="00A36CB8"/>
    <w:rsid w:val="00A5034B"/>
    <w:rsid w:val="00A51EE3"/>
    <w:rsid w:val="00A54C6E"/>
    <w:rsid w:val="00A66019"/>
    <w:rsid w:val="00A66395"/>
    <w:rsid w:val="00A73909"/>
    <w:rsid w:val="00A83A07"/>
    <w:rsid w:val="00A92BD6"/>
    <w:rsid w:val="00AA67B1"/>
    <w:rsid w:val="00AB1EB7"/>
    <w:rsid w:val="00AD0BF5"/>
    <w:rsid w:val="00AE75FB"/>
    <w:rsid w:val="00AF4907"/>
    <w:rsid w:val="00AF59A3"/>
    <w:rsid w:val="00B045C8"/>
    <w:rsid w:val="00B439FD"/>
    <w:rsid w:val="00B460DD"/>
    <w:rsid w:val="00B645F2"/>
    <w:rsid w:val="00B712C1"/>
    <w:rsid w:val="00B81CD1"/>
    <w:rsid w:val="00B94FB2"/>
    <w:rsid w:val="00B957F6"/>
    <w:rsid w:val="00BB66B4"/>
    <w:rsid w:val="00BC00D1"/>
    <w:rsid w:val="00BC3243"/>
    <w:rsid w:val="00BC54FD"/>
    <w:rsid w:val="00BC7B56"/>
    <w:rsid w:val="00BD3BF1"/>
    <w:rsid w:val="00BD70C9"/>
    <w:rsid w:val="00BE3847"/>
    <w:rsid w:val="00BE5485"/>
    <w:rsid w:val="00BE68BE"/>
    <w:rsid w:val="00BF08EF"/>
    <w:rsid w:val="00BF12CF"/>
    <w:rsid w:val="00BF5E13"/>
    <w:rsid w:val="00C06D1D"/>
    <w:rsid w:val="00C13B61"/>
    <w:rsid w:val="00C1559A"/>
    <w:rsid w:val="00C160E4"/>
    <w:rsid w:val="00C20F2F"/>
    <w:rsid w:val="00C211BC"/>
    <w:rsid w:val="00C2570F"/>
    <w:rsid w:val="00C32D99"/>
    <w:rsid w:val="00C35F1D"/>
    <w:rsid w:val="00C43024"/>
    <w:rsid w:val="00C44867"/>
    <w:rsid w:val="00C551F3"/>
    <w:rsid w:val="00C555DB"/>
    <w:rsid w:val="00C6365E"/>
    <w:rsid w:val="00C76B8F"/>
    <w:rsid w:val="00C82AD6"/>
    <w:rsid w:val="00C86FB7"/>
    <w:rsid w:val="00C959D7"/>
    <w:rsid w:val="00C9769D"/>
    <w:rsid w:val="00CA2BD8"/>
    <w:rsid w:val="00CA6DF0"/>
    <w:rsid w:val="00CB64EE"/>
    <w:rsid w:val="00CE2B09"/>
    <w:rsid w:val="00CE486C"/>
    <w:rsid w:val="00CF1CD8"/>
    <w:rsid w:val="00CF7BA1"/>
    <w:rsid w:val="00D01D37"/>
    <w:rsid w:val="00D028B7"/>
    <w:rsid w:val="00D07E55"/>
    <w:rsid w:val="00D173CD"/>
    <w:rsid w:val="00D17779"/>
    <w:rsid w:val="00D20FB9"/>
    <w:rsid w:val="00D21954"/>
    <w:rsid w:val="00D21B18"/>
    <w:rsid w:val="00D23184"/>
    <w:rsid w:val="00D248A1"/>
    <w:rsid w:val="00D24F6C"/>
    <w:rsid w:val="00D25227"/>
    <w:rsid w:val="00D254BC"/>
    <w:rsid w:val="00D34779"/>
    <w:rsid w:val="00D375B2"/>
    <w:rsid w:val="00D456A8"/>
    <w:rsid w:val="00D456B8"/>
    <w:rsid w:val="00D55889"/>
    <w:rsid w:val="00D57CE1"/>
    <w:rsid w:val="00D6659A"/>
    <w:rsid w:val="00D675E8"/>
    <w:rsid w:val="00D7041A"/>
    <w:rsid w:val="00D70667"/>
    <w:rsid w:val="00D758E8"/>
    <w:rsid w:val="00D84229"/>
    <w:rsid w:val="00D9178D"/>
    <w:rsid w:val="00D91D68"/>
    <w:rsid w:val="00DA4F32"/>
    <w:rsid w:val="00DB455B"/>
    <w:rsid w:val="00DC3B5F"/>
    <w:rsid w:val="00DC5BD0"/>
    <w:rsid w:val="00DD17D9"/>
    <w:rsid w:val="00DD4C82"/>
    <w:rsid w:val="00DE30D5"/>
    <w:rsid w:val="00DE3998"/>
    <w:rsid w:val="00DE5FBC"/>
    <w:rsid w:val="00DE657B"/>
    <w:rsid w:val="00DF68BF"/>
    <w:rsid w:val="00E030E9"/>
    <w:rsid w:val="00E03FA2"/>
    <w:rsid w:val="00E1363F"/>
    <w:rsid w:val="00E147B8"/>
    <w:rsid w:val="00E14EA3"/>
    <w:rsid w:val="00E23100"/>
    <w:rsid w:val="00E24B32"/>
    <w:rsid w:val="00E36F82"/>
    <w:rsid w:val="00E41F89"/>
    <w:rsid w:val="00E51ACE"/>
    <w:rsid w:val="00E54390"/>
    <w:rsid w:val="00E649F7"/>
    <w:rsid w:val="00E77543"/>
    <w:rsid w:val="00E800BD"/>
    <w:rsid w:val="00E86B20"/>
    <w:rsid w:val="00E90842"/>
    <w:rsid w:val="00E91B4C"/>
    <w:rsid w:val="00E95A25"/>
    <w:rsid w:val="00EA0B54"/>
    <w:rsid w:val="00EA3796"/>
    <w:rsid w:val="00EC182C"/>
    <w:rsid w:val="00ED2582"/>
    <w:rsid w:val="00ED513C"/>
    <w:rsid w:val="00EF18FD"/>
    <w:rsid w:val="00F0263E"/>
    <w:rsid w:val="00F041C8"/>
    <w:rsid w:val="00F04F2E"/>
    <w:rsid w:val="00F07C3C"/>
    <w:rsid w:val="00F2000A"/>
    <w:rsid w:val="00F225E5"/>
    <w:rsid w:val="00F2265D"/>
    <w:rsid w:val="00F22B25"/>
    <w:rsid w:val="00F401FA"/>
    <w:rsid w:val="00F41568"/>
    <w:rsid w:val="00F43E27"/>
    <w:rsid w:val="00F534A0"/>
    <w:rsid w:val="00F563CF"/>
    <w:rsid w:val="00F569D0"/>
    <w:rsid w:val="00F56A36"/>
    <w:rsid w:val="00F63EB7"/>
    <w:rsid w:val="00F64F1F"/>
    <w:rsid w:val="00F801D8"/>
    <w:rsid w:val="00F90757"/>
    <w:rsid w:val="00FA04EE"/>
    <w:rsid w:val="00FB0207"/>
    <w:rsid w:val="00FC3AC1"/>
    <w:rsid w:val="00FC7D93"/>
    <w:rsid w:val="00FD2A99"/>
    <w:rsid w:val="00FD3105"/>
    <w:rsid w:val="00FD5A23"/>
    <w:rsid w:val="00FE426E"/>
    <w:rsid w:val="00FE4A98"/>
    <w:rsid w:val="00FE7BF5"/>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847"/>
    <w:pPr>
      <w:tabs>
        <w:tab w:val="center" w:pos="4680"/>
        <w:tab w:val="right" w:pos="9360"/>
      </w:tabs>
    </w:pPr>
  </w:style>
  <w:style w:type="character" w:customStyle="1" w:styleId="HeaderChar">
    <w:name w:val="Header Char"/>
    <w:basedOn w:val="DefaultParagraphFont"/>
    <w:link w:val="Header"/>
    <w:uiPriority w:val="99"/>
    <w:rsid w:val="00BE3847"/>
  </w:style>
  <w:style w:type="paragraph" w:styleId="Footer">
    <w:name w:val="footer"/>
    <w:basedOn w:val="Normal"/>
    <w:link w:val="FooterChar"/>
    <w:uiPriority w:val="99"/>
    <w:unhideWhenUsed/>
    <w:rsid w:val="00BE3847"/>
    <w:pPr>
      <w:tabs>
        <w:tab w:val="center" w:pos="4680"/>
        <w:tab w:val="right" w:pos="9360"/>
      </w:tabs>
    </w:pPr>
  </w:style>
  <w:style w:type="character" w:customStyle="1" w:styleId="FooterChar">
    <w:name w:val="Footer Char"/>
    <w:basedOn w:val="DefaultParagraphFont"/>
    <w:link w:val="Footer"/>
    <w:uiPriority w:val="99"/>
    <w:rsid w:val="00BE3847"/>
  </w:style>
  <w:style w:type="paragraph" w:styleId="BalloonText">
    <w:name w:val="Balloon Text"/>
    <w:basedOn w:val="Normal"/>
    <w:link w:val="BalloonTextChar"/>
    <w:uiPriority w:val="99"/>
    <w:semiHidden/>
    <w:unhideWhenUsed/>
    <w:rsid w:val="00BE3847"/>
    <w:rPr>
      <w:rFonts w:ascii="Tahoma" w:hAnsi="Tahoma" w:cs="Tahoma"/>
      <w:sz w:val="16"/>
      <w:szCs w:val="16"/>
    </w:rPr>
  </w:style>
  <w:style w:type="character" w:customStyle="1" w:styleId="BalloonTextChar">
    <w:name w:val="Balloon Text Char"/>
    <w:basedOn w:val="DefaultParagraphFont"/>
    <w:link w:val="BalloonText"/>
    <w:uiPriority w:val="99"/>
    <w:semiHidden/>
    <w:rsid w:val="00BE3847"/>
    <w:rPr>
      <w:rFonts w:ascii="Tahoma" w:hAnsi="Tahoma" w:cs="Tahoma"/>
      <w:sz w:val="16"/>
      <w:szCs w:val="16"/>
    </w:rPr>
  </w:style>
  <w:style w:type="paragraph" w:styleId="FootnoteText">
    <w:name w:val="footnote text"/>
    <w:basedOn w:val="Normal"/>
    <w:link w:val="FootnoteTextChar"/>
    <w:rsid w:val="00BE384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E384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E3847"/>
    <w:rPr>
      <w:color w:val="0000FF" w:themeColor="hyperlink"/>
      <w:u w:val="single"/>
    </w:rPr>
  </w:style>
  <w:style w:type="table" w:styleId="TableGrid">
    <w:name w:val="Table Grid"/>
    <w:basedOn w:val="TableNormal"/>
    <w:uiPriority w:val="59"/>
    <w:rsid w:val="00577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847"/>
    <w:pPr>
      <w:tabs>
        <w:tab w:val="center" w:pos="4680"/>
        <w:tab w:val="right" w:pos="9360"/>
      </w:tabs>
    </w:pPr>
  </w:style>
  <w:style w:type="character" w:customStyle="1" w:styleId="HeaderChar">
    <w:name w:val="Header Char"/>
    <w:basedOn w:val="DefaultParagraphFont"/>
    <w:link w:val="Header"/>
    <w:uiPriority w:val="99"/>
    <w:rsid w:val="00BE3847"/>
  </w:style>
  <w:style w:type="paragraph" w:styleId="Footer">
    <w:name w:val="footer"/>
    <w:basedOn w:val="Normal"/>
    <w:link w:val="FooterChar"/>
    <w:uiPriority w:val="99"/>
    <w:unhideWhenUsed/>
    <w:rsid w:val="00BE3847"/>
    <w:pPr>
      <w:tabs>
        <w:tab w:val="center" w:pos="4680"/>
        <w:tab w:val="right" w:pos="9360"/>
      </w:tabs>
    </w:pPr>
  </w:style>
  <w:style w:type="character" w:customStyle="1" w:styleId="FooterChar">
    <w:name w:val="Footer Char"/>
    <w:basedOn w:val="DefaultParagraphFont"/>
    <w:link w:val="Footer"/>
    <w:uiPriority w:val="99"/>
    <w:rsid w:val="00BE3847"/>
  </w:style>
  <w:style w:type="paragraph" w:styleId="BalloonText">
    <w:name w:val="Balloon Text"/>
    <w:basedOn w:val="Normal"/>
    <w:link w:val="BalloonTextChar"/>
    <w:uiPriority w:val="99"/>
    <w:semiHidden/>
    <w:unhideWhenUsed/>
    <w:rsid w:val="00BE3847"/>
    <w:rPr>
      <w:rFonts w:ascii="Tahoma" w:hAnsi="Tahoma" w:cs="Tahoma"/>
      <w:sz w:val="16"/>
      <w:szCs w:val="16"/>
    </w:rPr>
  </w:style>
  <w:style w:type="character" w:customStyle="1" w:styleId="BalloonTextChar">
    <w:name w:val="Balloon Text Char"/>
    <w:basedOn w:val="DefaultParagraphFont"/>
    <w:link w:val="BalloonText"/>
    <w:uiPriority w:val="99"/>
    <w:semiHidden/>
    <w:rsid w:val="00BE3847"/>
    <w:rPr>
      <w:rFonts w:ascii="Tahoma" w:hAnsi="Tahoma" w:cs="Tahoma"/>
      <w:sz w:val="16"/>
      <w:szCs w:val="16"/>
    </w:rPr>
  </w:style>
  <w:style w:type="paragraph" w:styleId="FootnoteText">
    <w:name w:val="footnote text"/>
    <w:basedOn w:val="Normal"/>
    <w:link w:val="FootnoteTextChar"/>
    <w:rsid w:val="00BE384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E384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E3847"/>
    <w:rPr>
      <w:color w:val="0000FF" w:themeColor="hyperlink"/>
      <w:u w:val="single"/>
    </w:rPr>
  </w:style>
  <w:style w:type="table" w:styleId="TableGrid">
    <w:name w:val="Table Grid"/>
    <w:basedOn w:val="TableNormal"/>
    <w:uiPriority w:val="59"/>
    <w:rsid w:val="00577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Brummer,Joe</dc:creator>
  <cp:lastModifiedBy>Brummer,Joe</cp:lastModifiedBy>
  <cp:revision>3</cp:revision>
  <cp:lastPrinted>2011-11-18T19:42:00Z</cp:lastPrinted>
  <dcterms:created xsi:type="dcterms:W3CDTF">2012-02-14T22:32:00Z</dcterms:created>
  <dcterms:modified xsi:type="dcterms:W3CDTF">2012-02-14T22:34:00Z</dcterms:modified>
</cp:coreProperties>
</file>