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02" w:rsidRDefault="001F2A02"/>
    <w:p w:rsidR="00E051A6" w:rsidRDefault="00E051A6"/>
    <w:p w:rsidR="00E051A6" w:rsidRDefault="00E051A6">
      <w:r>
        <w:rPr>
          <w:noProof/>
        </w:rPr>
        <w:drawing>
          <wp:inline distT="0" distB="0" distL="0" distR="0">
            <wp:extent cx="5013775" cy="3414655"/>
            <wp:effectExtent l="10283" t="4820" r="5142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051A6" w:rsidRDefault="00E051A6"/>
    <w:p w:rsidR="00E051A6" w:rsidRPr="00587C8E" w:rsidRDefault="00E051A6" w:rsidP="00E051A6">
      <w:r w:rsidRPr="00587C8E">
        <w:t>Figure 2: Comparison of grazing rates throughout the grazing season</w:t>
      </w:r>
    </w:p>
    <w:p w:rsidR="00E051A6" w:rsidRPr="00587C8E" w:rsidRDefault="00E051A6" w:rsidP="00E051A6">
      <w:r w:rsidRPr="00587C8E">
        <w:t>(</w:t>
      </w:r>
      <w:proofErr w:type="gramStart"/>
      <w:r w:rsidRPr="00587C8E">
        <w:t>time</w:t>
      </w:r>
      <w:proofErr w:type="gramEnd"/>
      <w:r w:rsidRPr="00587C8E">
        <w:t xml:space="preserve"> periods refer to those highlighted in Figure 1; sets of columns for the same time period represent groups of study animals grazing together in the same pasture)</w:t>
      </w:r>
    </w:p>
    <w:p w:rsidR="00E051A6" w:rsidRDefault="00E051A6"/>
    <w:sectPr w:rsidR="00E051A6" w:rsidSect="00824F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characterSpacingControl w:val="doNotCompress"/>
  <w:compat/>
  <w:rsids>
    <w:rsidRoot w:val="00E051A6"/>
    <w:rsid w:val="00002F0B"/>
    <w:rsid w:val="00022967"/>
    <w:rsid w:val="0002702C"/>
    <w:rsid w:val="00030E05"/>
    <w:rsid w:val="000416EC"/>
    <w:rsid w:val="00043FD6"/>
    <w:rsid w:val="00045376"/>
    <w:rsid w:val="000572AD"/>
    <w:rsid w:val="00061CC4"/>
    <w:rsid w:val="0006295A"/>
    <w:rsid w:val="0008726B"/>
    <w:rsid w:val="0009617F"/>
    <w:rsid w:val="000A11AB"/>
    <w:rsid w:val="000B5833"/>
    <w:rsid w:val="000E01B5"/>
    <w:rsid w:val="000E4573"/>
    <w:rsid w:val="000F0067"/>
    <w:rsid w:val="000F7AFB"/>
    <w:rsid w:val="00144D6D"/>
    <w:rsid w:val="00163C80"/>
    <w:rsid w:val="0017307F"/>
    <w:rsid w:val="00181039"/>
    <w:rsid w:val="001928CC"/>
    <w:rsid w:val="001A19CE"/>
    <w:rsid w:val="001B22B7"/>
    <w:rsid w:val="001D0C7B"/>
    <w:rsid w:val="001D6CED"/>
    <w:rsid w:val="001E4FD1"/>
    <w:rsid w:val="001F2A02"/>
    <w:rsid w:val="001F3695"/>
    <w:rsid w:val="00201509"/>
    <w:rsid w:val="0020489E"/>
    <w:rsid w:val="00235AC8"/>
    <w:rsid w:val="002456ED"/>
    <w:rsid w:val="002568CB"/>
    <w:rsid w:val="00262D96"/>
    <w:rsid w:val="0026630E"/>
    <w:rsid w:val="0026798F"/>
    <w:rsid w:val="00267B2E"/>
    <w:rsid w:val="002702A2"/>
    <w:rsid w:val="00277D02"/>
    <w:rsid w:val="002836CE"/>
    <w:rsid w:val="00284540"/>
    <w:rsid w:val="00284966"/>
    <w:rsid w:val="00295025"/>
    <w:rsid w:val="002B6A85"/>
    <w:rsid w:val="002D54D7"/>
    <w:rsid w:val="002F019C"/>
    <w:rsid w:val="002F5981"/>
    <w:rsid w:val="002F7DCA"/>
    <w:rsid w:val="003127CF"/>
    <w:rsid w:val="003312DD"/>
    <w:rsid w:val="00343289"/>
    <w:rsid w:val="00353F24"/>
    <w:rsid w:val="003639FB"/>
    <w:rsid w:val="003742B5"/>
    <w:rsid w:val="003801F5"/>
    <w:rsid w:val="00380EE8"/>
    <w:rsid w:val="003904AA"/>
    <w:rsid w:val="003A0CDA"/>
    <w:rsid w:val="003A1B76"/>
    <w:rsid w:val="003A568E"/>
    <w:rsid w:val="003B5EE2"/>
    <w:rsid w:val="003E32A1"/>
    <w:rsid w:val="003E37E2"/>
    <w:rsid w:val="00400FEE"/>
    <w:rsid w:val="00406E13"/>
    <w:rsid w:val="004074F0"/>
    <w:rsid w:val="004267CE"/>
    <w:rsid w:val="00452548"/>
    <w:rsid w:val="00487E70"/>
    <w:rsid w:val="004A07D3"/>
    <w:rsid w:val="004B3116"/>
    <w:rsid w:val="004C3D63"/>
    <w:rsid w:val="004C46C1"/>
    <w:rsid w:val="004C4BAB"/>
    <w:rsid w:val="004C7372"/>
    <w:rsid w:val="004E06E0"/>
    <w:rsid w:val="00500A4B"/>
    <w:rsid w:val="0051274B"/>
    <w:rsid w:val="005139B7"/>
    <w:rsid w:val="00534217"/>
    <w:rsid w:val="00536724"/>
    <w:rsid w:val="00556E11"/>
    <w:rsid w:val="00562D7C"/>
    <w:rsid w:val="00563BD0"/>
    <w:rsid w:val="00565872"/>
    <w:rsid w:val="005823FD"/>
    <w:rsid w:val="005B6CD6"/>
    <w:rsid w:val="005E368F"/>
    <w:rsid w:val="00600B60"/>
    <w:rsid w:val="0060108E"/>
    <w:rsid w:val="0060398B"/>
    <w:rsid w:val="0062777B"/>
    <w:rsid w:val="00642420"/>
    <w:rsid w:val="0068198F"/>
    <w:rsid w:val="00681A68"/>
    <w:rsid w:val="00695596"/>
    <w:rsid w:val="006B7A99"/>
    <w:rsid w:val="006C1182"/>
    <w:rsid w:val="006C3CAA"/>
    <w:rsid w:val="006C4FCB"/>
    <w:rsid w:val="006D7FA0"/>
    <w:rsid w:val="006E592B"/>
    <w:rsid w:val="006F66CB"/>
    <w:rsid w:val="00700CDC"/>
    <w:rsid w:val="00716B25"/>
    <w:rsid w:val="007505AF"/>
    <w:rsid w:val="00751B48"/>
    <w:rsid w:val="00757AA6"/>
    <w:rsid w:val="0076043A"/>
    <w:rsid w:val="00764A43"/>
    <w:rsid w:val="007819DF"/>
    <w:rsid w:val="00784AA2"/>
    <w:rsid w:val="007A5E41"/>
    <w:rsid w:val="007B1913"/>
    <w:rsid w:val="007C3C8F"/>
    <w:rsid w:val="007C4094"/>
    <w:rsid w:val="007C4D93"/>
    <w:rsid w:val="007E3C0F"/>
    <w:rsid w:val="007E55F2"/>
    <w:rsid w:val="007F36D2"/>
    <w:rsid w:val="008105D5"/>
    <w:rsid w:val="00824F7C"/>
    <w:rsid w:val="0085429E"/>
    <w:rsid w:val="0086423C"/>
    <w:rsid w:val="008847BD"/>
    <w:rsid w:val="0089223C"/>
    <w:rsid w:val="00896453"/>
    <w:rsid w:val="008C0DB9"/>
    <w:rsid w:val="008C78E0"/>
    <w:rsid w:val="008D4143"/>
    <w:rsid w:val="008E0B4B"/>
    <w:rsid w:val="00924B12"/>
    <w:rsid w:val="00930CCE"/>
    <w:rsid w:val="00933D0B"/>
    <w:rsid w:val="00937098"/>
    <w:rsid w:val="00960815"/>
    <w:rsid w:val="009649FD"/>
    <w:rsid w:val="00966F4F"/>
    <w:rsid w:val="00976C98"/>
    <w:rsid w:val="00984C55"/>
    <w:rsid w:val="009915F0"/>
    <w:rsid w:val="009A1314"/>
    <w:rsid w:val="009B1F39"/>
    <w:rsid w:val="009B4F9C"/>
    <w:rsid w:val="009C70A6"/>
    <w:rsid w:val="009E01F1"/>
    <w:rsid w:val="009E708C"/>
    <w:rsid w:val="009E7C92"/>
    <w:rsid w:val="009F031F"/>
    <w:rsid w:val="009F14F2"/>
    <w:rsid w:val="009F2222"/>
    <w:rsid w:val="00A131CA"/>
    <w:rsid w:val="00A142DE"/>
    <w:rsid w:val="00A150AB"/>
    <w:rsid w:val="00A412E8"/>
    <w:rsid w:val="00A43E4F"/>
    <w:rsid w:val="00A534F4"/>
    <w:rsid w:val="00A67A8F"/>
    <w:rsid w:val="00A9298A"/>
    <w:rsid w:val="00AA7E6C"/>
    <w:rsid w:val="00AB2B43"/>
    <w:rsid w:val="00AB33D9"/>
    <w:rsid w:val="00AB6697"/>
    <w:rsid w:val="00AC703E"/>
    <w:rsid w:val="00AD7EE0"/>
    <w:rsid w:val="00B027A9"/>
    <w:rsid w:val="00B07FA6"/>
    <w:rsid w:val="00B10ED3"/>
    <w:rsid w:val="00B1652E"/>
    <w:rsid w:val="00B2062A"/>
    <w:rsid w:val="00B33DCF"/>
    <w:rsid w:val="00B729E9"/>
    <w:rsid w:val="00B730F0"/>
    <w:rsid w:val="00B74BDB"/>
    <w:rsid w:val="00B80E3C"/>
    <w:rsid w:val="00B91B21"/>
    <w:rsid w:val="00B92363"/>
    <w:rsid w:val="00BD7C74"/>
    <w:rsid w:val="00BE0481"/>
    <w:rsid w:val="00BE0BFE"/>
    <w:rsid w:val="00BF0C42"/>
    <w:rsid w:val="00C03AF2"/>
    <w:rsid w:val="00C105F3"/>
    <w:rsid w:val="00C15E38"/>
    <w:rsid w:val="00C17A0D"/>
    <w:rsid w:val="00C21B59"/>
    <w:rsid w:val="00C22D39"/>
    <w:rsid w:val="00C3074F"/>
    <w:rsid w:val="00C749CC"/>
    <w:rsid w:val="00C8236E"/>
    <w:rsid w:val="00C87361"/>
    <w:rsid w:val="00CA3DE2"/>
    <w:rsid w:val="00CB3B19"/>
    <w:rsid w:val="00CC0ADF"/>
    <w:rsid w:val="00CD0E96"/>
    <w:rsid w:val="00CD571B"/>
    <w:rsid w:val="00CE7F3A"/>
    <w:rsid w:val="00D02746"/>
    <w:rsid w:val="00D24805"/>
    <w:rsid w:val="00D26E1C"/>
    <w:rsid w:val="00D37842"/>
    <w:rsid w:val="00D37B43"/>
    <w:rsid w:val="00D44105"/>
    <w:rsid w:val="00D4493D"/>
    <w:rsid w:val="00D60523"/>
    <w:rsid w:val="00D659E6"/>
    <w:rsid w:val="00D85DB4"/>
    <w:rsid w:val="00D91866"/>
    <w:rsid w:val="00DE4EA0"/>
    <w:rsid w:val="00DE6AF6"/>
    <w:rsid w:val="00DF20A6"/>
    <w:rsid w:val="00E01EA2"/>
    <w:rsid w:val="00E029E7"/>
    <w:rsid w:val="00E051A6"/>
    <w:rsid w:val="00E24568"/>
    <w:rsid w:val="00E30EB2"/>
    <w:rsid w:val="00E34F17"/>
    <w:rsid w:val="00E67829"/>
    <w:rsid w:val="00E77F8B"/>
    <w:rsid w:val="00E8213D"/>
    <w:rsid w:val="00EA24D9"/>
    <w:rsid w:val="00EB0EC1"/>
    <w:rsid w:val="00EB4B5A"/>
    <w:rsid w:val="00EC5AD6"/>
    <w:rsid w:val="00ED596D"/>
    <w:rsid w:val="00ED7BC8"/>
    <w:rsid w:val="00EE5FDE"/>
    <w:rsid w:val="00EF1F3C"/>
    <w:rsid w:val="00EF7A61"/>
    <w:rsid w:val="00F0040A"/>
    <w:rsid w:val="00F04412"/>
    <w:rsid w:val="00F16420"/>
    <w:rsid w:val="00F32E6E"/>
    <w:rsid w:val="00F44071"/>
    <w:rsid w:val="00F50CD1"/>
    <w:rsid w:val="00F53560"/>
    <w:rsid w:val="00F6386D"/>
    <w:rsid w:val="00F63A7F"/>
    <w:rsid w:val="00F72E54"/>
    <w:rsid w:val="00F77F35"/>
    <w:rsid w:val="00F8278A"/>
    <w:rsid w:val="00F85BFC"/>
    <w:rsid w:val="00FB26F1"/>
    <w:rsid w:val="00FB423B"/>
    <w:rsid w:val="00FD7D8D"/>
    <w:rsid w:val="00FE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4F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05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5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Claudia\COW%20STUDY\Grazing%20Rat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East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May/June</c:v>
                </c:pt>
                <c:pt idx="1">
                  <c:v>May/June</c:v>
                </c:pt>
                <c:pt idx="2">
                  <c:v>June/July</c:v>
                </c:pt>
                <c:pt idx="3">
                  <c:v>Sept</c:v>
                </c:pt>
                <c:pt idx="4">
                  <c:v>Sept/Oct</c:v>
                </c:pt>
                <c:pt idx="5">
                  <c:v>Sept/Oct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30.2</c:v>
                </c:pt>
                <c:pt idx="2">
                  <c:v>25.56</c:v>
                </c:pt>
                <c:pt idx="3">
                  <c:v>18.43</c:v>
                </c:pt>
                <c:pt idx="5">
                  <c:v>16.989999999999984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Fava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Sheet1!$A$2:$A$7</c:f>
              <c:strCache>
                <c:ptCount val="6"/>
                <c:pt idx="0">
                  <c:v>May/June</c:v>
                </c:pt>
                <c:pt idx="1">
                  <c:v>May/June</c:v>
                </c:pt>
                <c:pt idx="2">
                  <c:v>June/July</c:v>
                </c:pt>
                <c:pt idx="3">
                  <c:v>Sept</c:v>
                </c:pt>
                <c:pt idx="4">
                  <c:v>Sept/Oct</c:v>
                </c:pt>
                <c:pt idx="5">
                  <c:v>Sept/Oct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26.150000000000006</c:v>
                </c:pt>
                <c:pt idx="2">
                  <c:v>25</c:v>
                </c:pt>
                <c:pt idx="3">
                  <c:v>16.72</c:v>
                </c:pt>
                <c:pt idx="5">
                  <c:v>16.399999999999999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Logan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cat>
            <c:strRef>
              <c:f>Sheet1!$A$2:$A$7</c:f>
              <c:strCache>
                <c:ptCount val="6"/>
                <c:pt idx="0">
                  <c:v>May/June</c:v>
                </c:pt>
                <c:pt idx="1">
                  <c:v>May/June</c:v>
                </c:pt>
                <c:pt idx="2">
                  <c:v>June/July</c:v>
                </c:pt>
                <c:pt idx="3">
                  <c:v>Sept</c:v>
                </c:pt>
                <c:pt idx="4">
                  <c:v>Sept/Oct</c:v>
                </c:pt>
                <c:pt idx="5">
                  <c:v>Sept/Oct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1">
                  <c:v>30.59</c:v>
                </c:pt>
                <c:pt idx="2">
                  <c:v>24.53</c:v>
                </c:pt>
                <c:pt idx="3">
                  <c:v>17.600000000000001</c:v>
                </c:pt>
                <c:pt idx="4">
                  <c:v>18.86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May</c:v>
                </c:pt>
              </c:strCache>
            </c:strRef>
          </c:tx>
          <c:spPr>
            <a:solidFill>
              <a:srgbClr val="C00000"/>
            </a:solidFill>
          </c:spPr>
          <c:cat>
            <c:strRef>
              <c:f>Sheet1!$A$2:$A$7</c:f>
              <c:strCache>
                <c:ptCount val="6"/>
                <c:pt idx="0">
                  <c:v>May/June</c:v>
                </c:pt>
                <c:pt idx="1">
                  <c:v>May/June</c:v>
                </c:pt>
                <c:pt idx="2">
                  <c:v>June/July</c:v>
                </c:pt>
                <c:pt idx="3">
                  <c:v>Sept</c:v>
                </c:pt>
                <c:pt idx="4">
                  <c:v>Sept/Oct</c:v>
                </c:pt>
                <c:pt idx="5">
                  <c:v>Sept/Oct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1">
                  <c:v>29.18</c:v>
                </c:pt>
                <c:pt idx="2">
                  <c:v>29.87</c:v>
                </c:pt>
                <c:pt idx="3">
                  <c:v>19.2</c:v>
                </c:pt>
                <c:pt idx="4">
                  <c:v>20.07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Hickory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Sheet1!$A$2:$A$7</c:f>
              <c:strCache>
                <c:ptCount val="6"/>
                <c:pt idx="0">
                  <c:v>May/June</c:v>
                </c:pt>
                <c:pt idx="1">
                  <c:v>May/June</c:v>
                </c:pt>
                <c:pt idx="2">
                  <c:v>June/July</c:v>
                </c:pt>
                <c:pt idx="3">
                  <c:v>Sept</c:v>
                </c:pt>
                <c:pt idx="4">
                  <c:v>Sept/Oct</c:v>
                </c:pt>
                <c:pt idx="5">
                  <c:v>Sept/Oct</c:v>
                </c:pt>
              </c:strCache>
            </c:strRef>
          </c:cat>
          <c:val>
            <c:numRef>
              <c:f>Sheet1!$F$2:$F$7</c:f>
              <c:numCache>
                <c:formatCode>General</c:formatCode>
                <c:ptCount val="6"/>
                <c:pt idx="1">
                  <c:v>30.2</c:v>
                </c:pt>
                <c:pt idx="2">
                  <c:v>26.43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Nettle</c:v>
                </c:pt>
              </c:strCache>
            </c:strRef>
          </c:tx>
          <c:spPr>
            <a:solidFill>
              <a:srgbClr val="FF9933"/>
            </a:solidFill>
          </c:spPr>
          <c:cat>
            <c:strRef>
              <c:f>Sheet1!$A$2:$A$7</c:f>
              <c:strCache>
                <c:ptCount val="6"/>
                <c:pt idx="0">
                  <c:v>May/June</c:v>
                </c:pt>
                <c:pt idx="1">
                  <c:v>May/June</c:v>
                </c:pt>
                <c:pt idx="2">
                  <c:v>June/July</c:v>
                </c:pt>
                <c:pt idx="3">
                  <c:v>Sept</c:v>
                </c:pt>
                <c:pt idx="4">
                  <c:v>Sept/Oct</c:v>
                </c:pt>
                <c:pt idx="5">
                  <c:v>Sept/Oct</c:v>
                </c:pt>
              </c:strCache>
            </c:strRef>
          </c:cat>
          <c:val>
            <c:numRef>
              <c:f>Sheet1!$G$2:$G$7</c:f>
              <c:numCache>
                <c:formatCode>General</c:formatCode>
                <c:ptCount val="6"/>
                <c:pt idx="1">
                  <c:v>30.2</c:v>
                </c:pt>
                <c:pt idx="2">
                  <c:v>29.38</c:v>
                </c:pt>
                <c:pt idx="4">
                  <c:v>22.62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Io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Sheet1!$A$2:$A$7</c:f>
              <c:strCache>
                <c:ptCount val="6"/>
                <c:pt idx="0">
                  <c:v>May/June</c:v>
                </c:pt>
                <c:pt idx="1">
                  <c:v>May/June</c:v>
                </c:pt>
                <c:pt idx="2">
                  <c:v>June/July</c:v>
                </c:pt>
                <c:pt idx="3">
                  <c:v>Sept</c:v>
                </c:pt>
                <c:pt idx="4">
                  <c:v>Sept/Oct</c:v>
                </c:pt>
                <c:pt idx="5">
                  <c:v>Sept/Oct</c:v>
                </c:pt>
              </c:strCache>
            </c:strRef>
          </c:cat>
          <c:val>
            <c:numRef>
              <c:f>Sheet1!$H$2:$H$7</c:f>
              <c:numCache>
                <c:formatCode>General</c:formatCode>
                <c:ptCount val="6"/>
                <c:pt idx="4">
                  <c:v>20.95</c:v>
                </c:pt>
              </c:numCache>
            </c:numRef>
          </c:val>
        </c:ser>
        <c:axId val="168100992"/>
        <c:axId val="168102528"/>
      </c:barChart>
      <c:catAx>
        <c:axId val="168100992"/>
        <c:scaling>
          <c:orientation val="minMax"/>
        </c:scaling>
        <c:axPos val="b"/>
        <c:tickLblPos val="nextTo"/>
        <c:crossAx val="168102528"/>
        <c:crosses val="autoZero"/>
        <c:auto val="1"/>
        <c:lblAlgn val="ctr"/>
        <c:lblOffset val="100"/>
      </c:catAx>
      <c:valAx>
        <c:axId val="168102528"/>
        <c:scaling>
          <c:orientation val="minMax"/>
        </c:scaling>
        <c:axPos val="l"/>
        <c:majorGridlines/>
        <c:numFmt formatCode="General" sourceLinked="1"/>
        <c:tickLblPos val="nextTo"/>
        <c:crossAx val="1681009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University of Maryland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Clark</dc:creator>
  <cp:keywords/>
  <dc:description/>
  <cp:lastModifiedBy>Andy Clark</cp:lastModifiedBy>
  <cp:revision>1</cp:revision>
  <dcterms:created xsi:type="dcterms:W3CDTF">2012-04-06T13:42:00Z</dcterms:created>
  <dcterms:modified xsi:type="dcterms:W3CDTF">2012-04-06T13:42:00Z</dcterms:modified>
</cp:coreProperties>
</file>