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Table 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44C0">
        <w:rPr>
          <w:rFonts w:ascii="Times New Roman" w:hAnsi="Times New Roman"/>
          <w:sz w:val="24"/>
          <w:szCs w:val="24"/>
        </w:rPr>
        <w:t>Insect trap and scouting costs for integrated crop management (ICM) versus standard scouting practices (STD), by grower.</w:t>
      </w:r>
      <w:proofErr w:type="gramEnd"/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</w:p>
    <w:p w:rsidR="006E0F57" w:rsidRPr="00DB44C0" w:rsidRDefault="006E0F57" w:rsidP="006E0F57">
      <w:pPr>
        <w:tabs>
          <w:tab w:val="center" w:pos="3240"/>
          <w:tab w:val="center" w:pos="6660"/>
        </w:tabs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</w:rPr>
        <w:tab/>
        <w:t xml:space="preserve"> ------------- STD ($/A) -------------</w:t>
      </w:r>
      <w:r w:rsidRPr="00DB44C0">
        <w:rPr>
          <w:rFonts w:ascii="Times New Roman" w:hAnsi="Times New Roman"/>
          <w:sz w:val="24"/>
          <w:szCs w:val="24"/>
        </w:rPr>
        <w:tab/>
        <w:t>-------------- ICM ($/A) -------------</w:t>
      </w:r>
    </w:p>
    <w:p w:rsidR="006E0F57" w:rsidRPr="00DB44C0" w:rsidRDefault="006E0F57" w:rsidP="006E0F57">
      <w:pPr>
        <w:tabs>
          <w:tab w:val="center" w:pos="2160"/>
          <w:tab w:val="center" w:pos="3240"/>
          <w:tab w:val="center" w:pos="4320"/>
          <w:tab w:val="center" w:pos="5580"/>
          <w:tab w:val="center" w:pos="6660"/>
          <w:tab w:val="center" w:pos="7740"/>
        </w:tabs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  <w:u w:val="single"/>
        </w:rPr>
        <w:t>Cooperator</w:t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  <w:u w:val="single"/>
        </w:rPr>
        <w:t>Traps</w:t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  <w:u w:val="single"/>
        </w:rPr>
        <w:t>Scouting</w:t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  <w:u w:val="single"/>
        </w:rPr>
        <w:t>Total</w:t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  <w:u w:val="single"/>
        </w:rPr>
        <w:t>Traps</w:t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  <w:u w:val="single"/>
        </w:rPr>
        <w:t>Scouting</w:t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  <w:u w:val="single"/>
        </w:rPr>
        <w:t>Total</w:t>
      </w:r>
    </w:p>
    <w:p w:rsidR="006E0F57" w:rsidRPr="00DB44C0" w:rsidRDefault="006E0F57" w:rsidP="006E0F57">
      <w:pPr>
        <w:tabs>
          <w:tab w:val="decimal" w:pos="2160"/>
          <w:tab w:val="decimal" w:pos="3240"/>
          <w:tab w:val="decimal" w:pos="4320"/>
          <w:tab w:val="decimal" w:pos="5580"/>
          <w:tab w:val="decimal" w:pos="6660"/>
          <w:tab w:val="decimal" w:pos="7740"/>
        </w:tabs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</w:rPr>
        <w:t>Grower A</w:t>
      </w:r>
      <w:r w:rsidRPr="00DB44C0">
        <w:rPr>
          <w:rFonts w:ascii="Times New Roman" w:hAnsi="Times New Roman"/>
          <w:sz w:val="24"/>
          <w:szCs w:val="24"/>
        </w:rPr>
        <w:tab/>
        <w:t xml:space="preserve">$5.84 </w:t>
      </w:r>
      <w:r w:rsidRPr="00DB44C0">
        <w:rPr>
          <w:rFonts w:ascii="Times New Roman" w:hAnsi="Times New Roman"/>
          <w:sz w:val="24"/>
          <w:szCs w:val="24"/>
        </w:rPr>
        <w:tab/>
        <w:t xml:space="preserve">$9.66 </w:t>
      </w:r>
      <w:r w:rsidRPr="00DB44C0">
        <w:rPr>
          <w:rFonts w:ascii="Times New Roman" w:hAnsi="Times New Roman"/>
          <w:sz w:val="24"/>
          <w:szCs w:val="24"/>
        </w:rPr>
        <w:tab/>
        <w:t xml:space="preserve">$15.50 </w:t>
      </w:r>
      <w:r w:rsidRPr="00DB44C0">
        <w:rPr>
          <w:rFonts w:ascii="Times New Roman" w:hAnsi="Times New Roman"/>
          <w:sz w:val="24"/>
          <w:szCs w:val="24"/>
        </w:rPr>
        <w:tab/>
        <w:t xml:space="preserve">$6.65 </w:t>
      </w:r>
      <w:r w:rsidRPr="00DB44C0">
        <w:rPr>
          <w:rFonts w:ascii="Times New Roman" w:hAnsi="Times New Roman"/>
          <w:sz w:val="24"/>
          <w:szCs w:val="24"/>
        </w:rPr>
        <w:tab/>
        <w:t xml:space="preserve">$12.03 </w:t>
      </w:r>
      <w:r w:rsidRPr="00DB44C0">
        <w:rPr>
          <w:rFonts w:ascii="Times New Roman" w:hAnsi="Times New Roman"/>
          <w:sz w:val="24"/>
          <w:szCs w:val="24"/>
        </w:rPr>
        <w:tab/>
        <w:t xml:space="preserve">$18.68 </w:t>
      </w:r>
    </w:p>
    <w:p w:rsidR="006E0F57" w:rsidRPr="00DB44C0" w:rsidRDefault="006E0F57" w:rsidP="006E0F57">
      <w:pPr>
        <w:tabs>
          <w:tab w:val="decimal" w:pos="2160"/>
          <w:tab w:val="decimal" w:pos="3240"/>
          <w:tab w:val="decimal" w:pos="4320"/>
          <w:tab w:val="decimal" w:pos="5580"/>
          <w:tab w:val="decimal" w:pos="6660"/>
          <w:tab w:val="decimal" w:pos="7740"/>
        </w:tabs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</w:rPr>
        <w:t>Grower B</w:t>
      </w:r>
      <w:r w:rsidRPr="00DB44C0">
        <w:rPr>
          <w:rFonts w:ascii="Times New Roman" w:hAnsi="Times New Roman"/>
          <w:sz w:val="24"/>
          <w:szCs w:val="24"/>
        </w:rPr>
        <w:tab/>
        <w:t xml:space="preserve">$3.95 </w:t>
      </w:r>
      <w:r w:rsidRPr="00DB44C0">
        <w:rPr>
          <w:rFonts w:ascii="Times New Roman" w:hAnsi="Times New Roman"/>
          <w:sz w:val="24"/>
          <w:szCs w:val="24"/>
        </w:rPr>
        <w:tab/>
        <w:t xml:space="preserve">$6.95 </w:t>
      </w:r>
      <w:r w:rsidRPr="00DB44C0">
        <w:rPr>
          <w:rFonts w:ascii="Times New Roman" w:hAnsi="Times New Roman"/>
          <w:sz w:val="24"/>
          <w:szCs w:val="24"/>
        </w:rPr>
        <w:tab/>
        <w:t xml:space="preserve">$10.91 </w:t>
      </w:r>
      <w:r w:rsidRPr="00DB44C0">
        <w:rPr>
          <w:rFonts w:ascii="Times New Roman" w:hAnsi="Times New Roman"/>
          <w:sz w:val="24"/>
          <w:szCs w:val="24"/>
        </w:rPr>
        <w:tab/>
        <w:t xml:space="preserve">$7.04 </w:t>
      </w:r>
      <w:r w:rsidRPr="00DB44C0">
        <w:rPr>
          <w:rFonts w:ascii="Times New Roman" w:hAnsi="Times New Roman"/>
          <w:sz w:val="24"/>
          <w:szCs w:val="24"/>
        </w:rPr>
        <w:tab/>
        <w:t xml:space="preserve">$13.12 </w:t>
      </w:r>
      <w:r w:rsidRPr="00DB44C0">
        <w:rPr>
          <w:rFonts w:ascii="Times New Roman" w:hAnsi="Times New Roman"/>
          <w:sz w:val="24"/>
          <w:szCs w:val="24"/>
        </w:rPr>
        <w:tab/>
        <w:t xml:space="preserve">$20.16 </w:t>
      </w:r>
    </w:p>
    <w:p w:rsidR="006E0F57" w:rsidRPr="00DB44C0" w:rsidRDefault="006E0F57" w:rsidP="006E0F57">
      <w:pPr>
        <w:tabs>
          <w:tab w:val="decimal" w:pos="2160"/>
          <w:tab w:val="decimal" w:pos="3240"/>
          <w:tab w:val="decimal" w:pos="4320"/>
          <w:tab w:val="decimal" w:pos="5580"/>
          <w:tab w:val="decimal" w:pos="6660"/>
          <w:tab w:val="decimal" w:pos="7740"/>
        </w:tabs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</w:rPr>
        <w:t>Grower C</w:t>
      </w:r>
      <w:r w:rsidRPr="00DB44C0">
        <w:rPr>
          <w:rFonts w:ascii="Times New Roman" w:hAnsi="Times New Roman"/>
          <w:sz w:val="24"/>
          <w:szCs w:val="24"/>
        </w:rPr>
        <w:tab/>
        <w:t xml:space="preserve">$1.32 </w:t>
      </w:r>
      <w:r w:rsidRPr="00DB44C0">
        <w:rPr>
          <w:rFonts w:ascii="Times New Roman" w:hAnsi="Times New Roman"/>
          <w:sz w:val="24"/>
          <w:szCs w:val="24"/>
        </w:rPr>
        <w:tab/>
        <w:t xml:space="preserve">$2.19 </w:t>
      </w:r>
      <w:r w:rsidRPr="00DB44C0">
        <w:rPr>
          <w:rFonts w:ascii="Times New Roman" w:hAnsi="Times New Roman"/>
          <w:sz w:val="24"/>
          <w:szCs w:val="24"/>
        </w:rPr>
        <w:tab/>
        <w:t xml:space="preserve">$3.52 </w:t>
      </w:r>
      <w:r w:rsidRPr="00DB44C0">
        <w:rPr>
          <w:rFonts w:ascii="Times New Roman" w:hAnsi="Times New Roman"/>
          <w:sz w:val="24"/>
          <w:szCs w:val="24"/>
        </w:rPr>
        <w:tab/>
        <w:t xml:space="preserve">$6.99 </w:t>
      </w:r>
      <w:r w:rsidRPr="00DB44C0">
        <w:rPr>
          <w:rFonts w:ascii="Times New Roman" w:hAnsi="Times New Roman"/>
          <w:sz w:val="24"/>
          <w:szCs w:val="24"/>
        </w:rPr>
        <w:tab/>
        <w:t xml:space="preserve">$10.61 </w:t>
      </w:r>
      <w:r w:rsidRPr="00DB44C0">
        <w:rPr>
          <w:rFonts w:ascii="Times New Roman" w:hAnsi="Times New Roman"/>
          <w:sz w:val="24"/>
          <w:szCs w:val="24"/>
        </w:rPr>
        <w:tab/>
        <w:t xml:space="preserve">$17.60 </w:t>
      </w:r>
    </w:p>
    <w:p w:rsidR="006E0F57" w:rsidRPr="00DB44C0" w:rsidRDefault="006E0F57" w:rsidP="006E0F57">
      <w:pPr>
        <w:tabs>
          <w:tab w:val="decimal" w:pos="2160"/>
          <w:tab w:val="decimal" w:pos="3240"/>
          <w:tab w:val="decimal" w:pos="4320"/>
          <w:tab w:val="decimal" w:pos="5580"/>
          <w:tab w:val="decimal" w:pos="6660"/>
          <w:tab w:val="decimal" w:pos="7740"/>
        </w:tabs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</w:rPr>
        <w:t>Grower D</w:t>
      </w:r>
      <w:r w:rsidRPr="00DB44C0">
        <w:rPr>
          <w:rFonts w:ascii="Times New Roman" w:hAnsi="Times New Roman"/>
          <w:sz w:val="24"/>
          <w:szCs w:val="24"/>
        </w:rPr>
        <w:tab/>
        <w:t xml:space="preserve">$1.30 </w:t>
      </w:r>
      <w:r w:rsidRPr="00DB44C0">
        <w:rPr>
          <w:rFonts w:ascii="Times New Roman" w:hAnsi="Times New Roman"/>
          <w:sz w:val="24"/>
          <w:szCs w:val="24"/>
        </w:rPr>
        <w:tab/>
        <w:t xml:space="preserve">$2.14 </w:t>
      </w:r>
      <w:r w:rsidRPr="00DB44C0">
        <w:rPr>
          <w:rFonts w:ascii="Times New Roman" w:hAnsi="Times New Roman"/>
          <w:sz w:val="24"/>
          <w:szCs w:val="24"/>
        </w:rPr>
        <w:tab/>
        <w:t xml:space="preserve">$3.44 </w:t>
      </w:r>
      <w:r w:rsidRPr="00DB44C0">
        <w:rPr>
          <w:rFonts w:ascii="Times New Roman" w:hAnsi="Times New Roman"/>
          <w:sz w:val="24"/>
          <w:szCs w:val="24"/>
        </w:rPr>
        <w:tab/>
        <w:t xml:space="preserve">$5.02 </w:t>
      </w:r>
      <w:r w:rsidRPr="00DB44C0">
        <w:rPr>
          <w:rFonts w:ascii="Times New Roman" w:hAnsi="Times New Roman"/>
          <w:sz w:val="24"/>
          <w:szCs w:val="24"/>
        </w:rPr>
        <w:tab/>
        <w:t xml:space="preserve">$7.96 </w:t>
      </w:r>
      <w:r w:rsidRPr="00DB44C0">
        <w:rPr>
          <w:rFonts w:ascii="Times New Roman" w:hAnsi="Times New Roman"/>
          <w:sz w:val="24"/>
          <w:szCs w:val="24"/>
        </w:rPr>
        <w:tab/>
        <w:t>$12.98</w:t>
      </w: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>Table 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B44C0">
        <w:rPr>
          <w:rFonts w:ascii="Times New Roman" w:hAnsi="Times New Roman"/>
          <w:sz w:val="24"/>
          <w:szCs w:val="24"/>
        </w:rPr>
        <w:t>Number of insecticide applications for integrated crop management (ICM) versus standard scouting practices (STD), by grower and cultivar maturity.</w:t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</w:rPr>
        <w:tab/>
      </w:r>
      <w:r w:rsidRPr="00DB44C0">
        <w:rPr>
          <w:rFonts w:ascii="Times New Roman" w:hAnsi="Times New Roman"/>
          <w:sz w:val="24"/>
          <w:szCs w:val="24"/>
        </w:rPr>
        <w:tab/>
      </w: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28030" cy="3848735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C0">
        <w:rPr>
          <w:rFonts w:ascii="Times New Roman" w:hAnsi="Times New Roman"/>
          <w:sz w:val="24"/>
          <w:szCs w:val="24"/>
        </w:rPr>
        <w:tab/>
      </w: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</w:rPr>
        <w:t xml:space="preserve"> </w:t>
      </w: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</w:rPr>
        <w:br w:type="page"/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>Table 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44C0">
        <w:rPr>
          <w:rFonts w:ascii="Times New Roman" w:hAnsi="Times New Roman"/>
          <w:sz w:val="24"/>
          <w:szCs w:val="24"/>
        </w:rPr>
        <w:t>Cost of insecticides for integrated crop management (ICM) versus standard scouting practices (STD), by grower and cultivar maturity.</w:t>
      </w:r>
      <w:proofErr w:type="gramEnd"/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9790" cy="4126865"/>
            <wp:effectExtent l="1905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</w:rPr>
        <w:br w:type="page"/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>Table 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B44C0">
        <w:rPr>
          <w:rFonts w:ascii="Times New Roman" w:hAnsi="Times New Roman"/>
          <w:sz w:val="24"/>
          <w:szCs w:val="24"/>
        </w:rPr>
        <w:t>Number of fungicide applications for integrated crop management (ICM) versus standard scouting practices (STD), by grower and cultivar maturity.</w:t>
      </w: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9790" cy="391985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1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</w:rPr>
        <w:br w:type="page"/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>Table 8</w:t>
      </w:r>
      <w:r w:rsidRPr="00DB44C0">
        <w:rPr>
          <w:rFonts w:ascii="Times New Roman" w:hAnsi="Times New Roman"/>
          <w:sz w:val="24"/>
          <w:szCs w:val="24"/>
        </w:rPr>
        <w:t>.</w:t>
      </w:r>
      <w:proofErr w:type="gramEnd"/>
      <w:r w:rsidRPr="00DB44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44C0">
        <w:rPr>
          <w:rFonts w:ascii="Times New Roman" w:hAnsi="Times New Roman"/>
          <w:sz w:val="24"/>
          <w:szCs w:val="24"/>
        </w:rPr>
        <w:t>Cost of fungicides for integrated crop management (ICM) versus standard scouting practices (STD), by grower and cultivar maturity.</w:t>
      </w:r>
      <w:proofErr w:type="gramEnd"/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9790" cy="4134485"/>
            <wp:effectExtent l="19050" t="0" r="381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3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proofErr w:type="gramStart"/>
      <w:r w:rsidRPr="00674E54">
        <w:rPr>
          <w:rFonts w:ascii="Times New Roman" w:hAnsi="Times New Roman"/>
          <w:sz w:val="24"/>
          <w:szCs w:val="24"/>
        </w:rPr>
        <w:t>Table 9.</w:t>
      </w:r>
      <w:proofErr w:type="gramEnd"/>
      <w:r w:rsidRPr="00674E54">
        <w:rPr>
          <w:rFonts w:ascii="Times New Roman" w:hAnsi="Times New Roman"/>
          <w:sz w:val="24"/>
          <w:szCs w:val="24"/>
        </w:rPr>
        <w:t xml:space="preserve"> Change in cost of production for ICM versus STD management programs for New Jersey blueberries</w:t>
      </w:r>
      <w:r w:rsidRPr="00DB44C0">
        <w:rPr>
          <w:rFonts w:ascii="Times New Roman" w:hAnsi="Times New Roman"/>
          <w:sz w:val="24"/>
          <w:szCs w:val="24"/>
        </w:rPr>
        <w:t>.</w:t>
      </w:r>
    </w:p>
    <w:p w:rsidR="006E0F57" w:rsidRPr="00DB44C0" w:rsidRDefault="006E0F57" w:rsidP="006E0F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9790" cy="1264285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57" w:rsidRPr="00DB44C0" w:rsidRDefault="006E0F57" w:rsidP="006E0F57">
      <w:pPr>
        <w:rPr>
          <w:rFonts w:ascii="Times New Roman" w:hAnsi="Times New Roman"/>
          <w:bCs/>
          <w:sz w:val="24"/>
          <w:szCs w:val="24"/>
        </w:rPr>
      </w:pPr>
    </w:p>
    <w:p w:rsidR="006E0F57" w:rsidRPr="00DB44C0" w:rsidRDefault="006E0F57" w:rsidP="006E0F57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</w:p>
    <w:p w:rsidR="006E0F57" w:rsidRDefault="006E0F57" w:rsidP="006E0F57">
      <w:pPr>
        <w:rPr>
          <w:rFonts w:ascii="Times New Roman" w:hAnsi="Times New Roman"/>
          <w:b/>
          <w:bCs/>
          <w:sz w:val="24"/>
          <w:szCs w:val="24"/>
        </w:rPr>
      </w:pPr>
    </w:p>
    <w:p w:rsidR="006E0F57" w:rsidRDefault="006E0F57" w:rsidP="006E0F57">
      <w:pPr>
        <w:rPr>
          <w:rFonts w:ascii="Times New Roman" w:hAnsi="Times New Roman"/>
          <w:b/>
          <w:bCs/>
          <w:sz w:val="24"/>
          <w:szCs w:val="24"/>
        </w:rPr>
      </w:pPr>
    </w:p>
    <w:p w:rsidR="00367057" w:rsidRPr="006E0F57" w:rsidRDefault="00367057"/>
    <w:sectPr w:rsidR="00367057" w:rsidRPr="006E0F57" w:rsidSect="0036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2C"/>
    <w:multiLevelType w:val="multilevel"/>
    <w:tmpl w:val="23C4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42B1602"/>
    <w:multiLevelType w:val="hybridMultilevel"/>
    <w:tmpl w:val="CDFAAAA4"/>
    <w:lvl w:ilvl="0" w:tplc="7EEEF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6158"/>
    <w:multiLevelType w:val="hybridMultilevel"/>
    <w:tmpl w:val="116E25BA"/>
    <w:lvl w:ilvl="0" w:tplc="B41AF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A4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C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8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C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22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6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0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81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9B13C5"/>
    <w:multiLevelType w:val="hybridMultilevel"/>
    <w:tmpl w:val="B43CE32C"/>
    <w:lvl w:ilvl="0" w:tplc="E3E2F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C4DAE"/>
    <w:multiLevelType w:val="multilevel"/>
    <w:tmpl w:val="574A0F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26F3DFD"/>
    <w:multiLevelType w:val="multilevel"/>
    <w:tmpl w:val="4F0AC3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B9364B5"/>
    <w:multiLevelType w:val="hybridMultilevel"/>
    <w:tmpl w:val="87402EF0"/>
    <w:lvl w:ilvl="0" w:tplc="008C5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E5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A7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2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C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2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C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23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44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501D10"/>
    <w:multiLevelType w:val="hybridMultilevel"/>
    <w:tmpl w:val="CEC02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F7899"/>
    <w:multiLevelType w:val="multilevel"/>
    <w:tmpl w:val="96688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8B2889"/>
    <w:multiLevelType w:val="hybridMultilevel"/>
    <w:tmpl w:val="719CDF76"/>
    <w:lvl w:ilvl="0" w:tplc="CE647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8686C"/>
    <w:multiLevelType w:val="hybridMultilevel"/>
    <w:tmpl w:val="5454A068"/>
    <w:lvl w:ilvl="0" w:tplc="68C6E6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C6217"/>
    <w:multiLevelType w:val="hybridMultilevel"/>
    <w:tmpl w:val="D67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34487"/>
    <w:multiLevelType w:val="hybridMultilevel"/>
    <w:tmpl w:val="55726918"/>
    <w:lvl w:ilvl="0" w:tplc="060696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24B09"/>
    <w:multiLevelType w:val="hybridMultilevel"/>
    <w:tmpl w:val="172A09C0"/>
    <w:lvl w:ilvl="0" w:tplc="77D0FDF4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F5720E4"/>
    <w:multiLevelType w:val="hybridMultilevel"/>
    <w:tmpl w:val="75CEF03E"/>
    <w:lvl w:ilvl="0" w:tplc="D61A4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0F57"/>
    <w:rsid w:val="00083687"/>
    <w:rsid w:val="001A54EB"/>
    <w:rsid w:val="00290858"/>
    <w:rsid w:val="00336C7D"/>
    <w:rsid w:val="00367057"/>
    <w:rsid w:val="00637998"/>
    <w:rsid w:val="00660858"/>
    <w:rsid w:val="006E0F57"/>
    <w:rsid w:val="006F2F92"/>
    <w:rsid w:val="00856CF8"/>
    <w:rsid w:val="008722BD"/>
    <w:rsid w:val="00FE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57"/>
    <w:pPr>
      <w:spacing w:after="0" w:line="240" w:lineRule="auto"/>
    </w:pPr>
    <w:rPr>
      <w:rFonts w:ascii="Calibri" w:eastAsia="Calibri" w:hAnsi="Calibri"/>
      <w:sz w:val="22"/>
      <w:szCs w:val="22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E0F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0F5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E0F57"/>
  </w:style>
  <w:style w:type="character" w:styleId="CommentReference">
    <w:name w:val="annotation reference"/>
    <w:basedOn w:val="DefaultParagraphFont"/>
    <w:unhideWhenUsed/>
    <w:rsid w:val="006E0F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0F57"/>
    <w:rPr>
      <w:rFonts w:ascii="Calibri" w:eastAsia="Calibri" w:hAnsi="Calibr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F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57"/>
    <w:rPr>
      <w:rFonts w:ascii="Tahoma" w:eastAsia="Calibri" w:hAnsi="Tahoma" w:cs="Tahoma"/>
      <w:sz w:val="16"/>
      <w:szCs w:val="16"/>
      <w:vertAlign w:val="baseline"/>
    </w:rPr>
  </w:style>
  <w:style w:type="character" w:customStyle="1" w:styleId="surname">
    <w:name w:val="surname"/>
    <w:basedOn w:val="DefaultParagraphFont"/>
    <w:rsid w:val="006E0F57"/>
  </w:style>
  <w:style w:type="table" w:styleId="TableGrid">
    <w:name w:val="Table Grid"/>
    <w:basedOn w:val="TableNormal"/>
    <w:uiPriority w:val="59"/>
    <w:rsid w:val="006E0F57"/>
    <w:pPr>
      <w:spacing w:after="0" w:line="240" w:lineRule="auto"/>
    </w:pPr>
    <w:rPr>
      <w:rFonts w:ascii="Calibri" w:eastAsia="Calibri" w:hAnsi="Calibri"/>
      <w:sz w:val="22"/>
      <w:szCs w:val="22"/>
      <w:vertAlign w:val="baseli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0F5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vertAlign w:val="baseline"/>
    </w:rPr>
  </w:style>
  <w:style w:type="character" w:styleId="Emphasis">
    <w:name w:val="Emphasis"/>
    <w:uiPriority w:val="20"/>
    <w:qFormat/>
    <w:rsid w:val="006E0F5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E0F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0F57"/>
    <w:rPr>
      <w:rFonts w:ascii="Consolas" w:eastAsia="Calibri" w:hAnsi="Consolas"/>
      <w:sz w:val="21"/>
      <w:szCs w:val="21"/>
      <w:vertAlign w:val="baseline"/>
    </w:rPr>
  </w:style>
  <w:style w:type="character" w:customStyle="1" w:styleId="apple-converted-space">
    <w:name w:val="apple-converted-space"/>
    <w:basedOn w:val="DefaultParagraphFont"/>
    <w:rsid w:val="006E0F57"/>
  </w:style>
  <w:style w:type="character" w:customStyle="1" w:styleId="i">
    <w:name w:val="i"/>
    <w:basedOn w:val="DefaultParagraphFont"/>
    <w:rsid w:val="006E0F57"/>
  </w:style>
  <w:style w:type="character" w:customStyle="1" w:styleId="author">
    <w:name w:val="author"/>
    <w:basedOn w:val="DefaultParagraphFont"/>
    <w:rsid w:val="006E0F57"/>
  </w:style>
  <w:style w:type="character" w:customStyle="1" w:styleId="year">
    <w:name w:val="year"/>
    <w:basedOn w:val="DefaultParagraphFont"/>
    <w:rsid w:val="006E0F57"/>
  </w:style>
  <w:style w:type="character" w:customStyle="1" w:styleId="article-title">
    <w:name w:val="article-title"/>
    <w:basedOn w:val="DefaultParagraphFont"/>
    <w:rsid w:val="006E0F57"/>
  </w:style>
  <w:style w:type="character" w:customStyle="1" w:styleId="source">
    <w:name w:val="source"/>
    <w:basedOn w:val="DefaultParagraphFont"/>
    <w:rsid w:val="006E0F57"/>
  </w:style>
  <w:style w:type="character" w:customStyle="1" w:styleId="volume">
    <w:name w:val="volume"/>
    <w:basedOn w:val="DefaultParagraphFont"/>
    <w:rsid w:val="006E0F57"/>
  </w:style>
  <w:style w:type="character" w:customStyle="1" w:styleId="pages">
    <w:name w:val="pages"/>
    <w:basedOn w:val="DefaultParagraphFont"/>
    <w:rsid w:val="006E0F57"/>
  </w:style>
  <w:style w:type="paragraph" w:styleId="Header">
    <w:name w:val="header"/>
    <w:basedOn w:val="Normal"/>
    <w:link w:val="HeaderChar"/>
    <w:uiPriority w:val="99"/>
    <w:unhideWhenUsed/>
    <w:rsid w:val="006E0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F57"/>
    <w:rPr>
      <w:rFonts w:ascii="Calibri" w:eastAsia="Calibri" w:hAnsi="Calibri"/>
      <w:sz w:val="22"/>
      <w:szCs w:val="22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6E0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F57"/>
    <w:rPr>
      <w:rFonts w:ascii="Calibri" w:eastAsia="Calibri" w:hAnsi="Calibri"/>
      <w:sz w:val="22"/>
      <w:szCs w:val="22"/>
      <w:vertAlign w:val="baseline"/>
    </w:rPr>
  </w:style>
  <w:style w:type="paragraph" w:styleId="BodyText">
    <w:name w:val="Body Text"/>
    <w:basedOn w:val="Normal"/>
    <w:link w:val="BodyTextChar"/>
    <w:rsid w:val="006E0F57"/>
    <w:pPr>
      <w:spacing w:after="240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E0F57"/>
    <w:rPr>
      <w:rFonts w:eastAsia="Times New Roman"/>
      <w:sz w:val="26"/>
      <w:szCs w:val="20"/>
      <w:vertAlign w:val="baseline"/>
    </w:rPr>
  </w:style>
  <w:style w:type="paragraph" w:styleId="Caption">
    <w:name w:val="caption"/>
    <w:basedOn w:val="Normal"/>
    <w:next w:val="Normal"/>
    <w:unhideWhenUsed/>
    <w:qFormat/>
    <w:rsid w:val="006E0F57"/>
    <w:pPr>
      <w:spacing w:after="200"/>
    </w:pPr>
    <w:rPr>
      <w:rFonts w:ascii="Times New Roman" w:eastAsia="Times New Roman" w:hAnsi="Times New Roman"/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2</cp:revision>
  <dcterms:created xsi:type="dcterms:W3CDTF">2012-04-16T17:45:00Z</dcterms:created>
  <dcterms:modified xsi:type="dcterms:W3CDTF">2012-04-16T17:45:00Z</dcterms:modified>
</cp:coreProperties>
</file>