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50" w:rsidRDefault="001E4CCF">
      <w:r>
        <w:t>Spring</w:t>
      </w:r>
      <w:r w:rsidR="00A6534A">
        <w:t xml:space="preserve"> Survivorship</w:t>
      </w:r>
    </w:p>
    <w:p w:rsidR="00A6534A" w:rsidRDefault="00B34C50">
      <w:r>
        <w:t>SARE Colonies on</w:t>
      </w:r>
      <w:r w:rsidR="001E4CCF">
        <w:t xml:space="preserve"> March</w:t>
      </w:r>
      <w:r w:rsidR="00A6534A">
        <w:t xml:space="preserve"> 2012,</w:t>
      </w:r>
    </w:p>
    <w:p w:rsidR="00A6534A" w:rsidRDefault="00A6534A">
      <w:r>
        <w:t xml:space="preserve"> As fraction of starting number</w:t>
      </w:r>
    </w:p>
    <w:tbl>
      <w:tblPr>
        <w:tblStyle w:val="MediumShading2-Accent5"/>
        <w:tblW w:w="5000" w:type="pct"/>
        <w:tblLook w:val="0660" w:firstRow="1" w:lastRow="1" w:firstColumn="0" w:lastColumn="0" w:noHBand="1" w:noVBand="1"/>
      </w:tblPr>
      <w:tblGrid>
        <w:gridCol w:w="2394"/>
        <w:gridCol w:w="2394"/>
        <w:gridCol w:w="2394"/>
        <w:gridCol w:w="2394"/>
      </w:tblGrid>
      <w:tr w:rsidR="00A6534A" w:rsidTr="00081C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Bee Yard Location</w:t>
            </w:r>
          </w:p>
        </w:tc>
        <w:tc>
          <w:tcPr>
            <w:tcW w:w="1250" w:type="pct"/>
          </w:tcPr>
          <w:p w:rsidR="00A6534A" w:rsidRDefault="00A6534A" w:rsidP="00A6534A">
            <w:proofErr w:type="spellStart"/>
            <w:r>
              <w:t>Karnica</w:t>
            </w:r>
            <w:proofErr w:type="spellEnd"/>
          </w:p>
        </w:tc>
        <w:tc>
          <w:tcPr>
            <w:tcW w:w="1250" w:type="pct"/>
          </w:tcPr>
          <w:p w:rsidR="00A6534A" w:rsidRDefault="00A6534A" w:rsidP="00A6534A">
            <w:r>
              <w:t>OWA-Russian</w:t>
            </w:r>
          </w:p>
        </w:tc>
        <w:tc>
          <w:tcPr>
            <w:tcW w:w="1250" w:type="pct"/>
          </w:tcPr>
          <w:p w:rsidR="00A6534A" w:rsidRDefault="00A6534A" w:rsidP="00A6534A">
            <w:r>
              <w:t>Control-Italian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A6534A"/>
        </w:tc>
        <w:tc>
          <w:tcPr>
            <w:tcW w:w="1250" w:type="pct"/>
          </w:tcPr>
          <w:p w:rsidR="00A6534A" w:rsidRDefault="00A6534A">
            <w:pPr>
              <w:rPr>
                <w:rStyle w:val="SubtleEmphasis"/>
                <w:color w:val="7F7F7F" w:themeColor="text1" w:themeTint="80"/>
              </w:rPr>
            </w:pPr>
          </w:p>
        </w:tc>
        <w:tc>
          <w:tcPr>
            <w:tcW w:w="1250" w:type="pct"/>
          </w:tcPr>
          <w:p w:rsidR="00A6534A" w:rsidRDefault="00A6534A"/>
        </w:tc>
        <w:tc>
          <w:tcPr>
            <w:tcW w:w="1250" w:type="pct"/>
          </w:tcPr>
          <w:p w:rsidR="00A6534A" w:rsidRDefault="00A6534A"/>
        </w:tc>
      </w:tr>
      <w:tr w:rsidR="00A6534A" w:rsidTr="00081CD7">
        <w:tc>
          <w:tcPr>
            <w:tcW w:w="1250" w:type="pct"/>
            <w:noWrap/>
          </w:tcPr>
          <w:p w:rsidR="00A6534A" w:rsidRDefault="00A6534A">
            <w:r>
              <w:t>Mercer</w:t>
            </w:r>
            <w:r w:rsidR="001E4CCF">
              <w:rPr>
                <w:rFonts w:cstheme="minorHAnsi"/>
              </w:rPr>
              <w:t>◊</w:t>
            </w:r>
          </w:p>
        </w:tc>
        <w:tc>
          <w:tcPr>
            <w:tcW w:w="1250" w:type="pct"/>
          </w:tcPr>
          <w:p w:rsidR="00A6534A" w:rsidRDefault="001E4CCF">
            <w:pPr>
              <w:pStyle w:val="DecimalAligned"/>
            </w:pPr>
            <w:r>
              <w:t>0</w:t>
            </w:r>
            <w:r w:rsidR="00A6534A">
              <w:t>/1</w:t>
            </w:r>
          </w:p>
        </w:tc>
        <w:tc>
          <w:tcPr>
            <w:tcW w:w="1250" w:type="pct"/>
          </w:tcPr>
          <w:p w:rsidR="00A6534A" w:rsidRDefault="001E4CCF">
            <w:pPr>
              <w:pStyle w:val="DecimalAligned"/>
            </w:pPr>
            <w:r>
              <w:t>0</w:t>
            </w:r>
            <w:r w:rsidR="00A6534A">
              <w:t>/1</w:t>
            </w:r>
          </w:p>
        </w:tc>
        <w:tc>
          <w:tcPr>
            <w:tcW w:w="1250" w:type="pct"/>
          </w:tcPr>
          <w:p w:rsidR="00A6534A" w:rsidRDefault="00A6534A">
            <w:pPr>
              <w:pStyle w:val="DecimalAligned"/>
            </w:pPr>
            <w:r>
              <w:t>1/1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proofErr w:type="spellStart"/>
            <w:r>
              <w:t>Mingoville</w:t>
            </w:r>
            <w:proofErr w:type="spellEnd"/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2/2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2/2</w:t>
            </w:r>
          </w:p>
        </w:tc>
        <w:tc>
          <w:tcPr>
            <w:tcW w:w="1250" w:type="pct"/>
          </w:tcPr>
          <w:p w:rsidR="00A6534A" w:rsidRDefault="00B34C50" w:rsidP="00B34C50">
            <w:pPr>
              <w:pStyle w:val="DecimalAligned"/>
            </w:pPr>
            <w:r>
              <w:t>2/2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Saxonburg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B34C50">
            <w:pPr>
              <w:pStyle w:val="DecimalAligned"/>
            </w:pPr>
            <w:r>
              <w:t>1/1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Slippery Rock</w:t>
            </w:r>
            <w:r w:rsidR="00DF1478">
              <w:rPr>
                <w:rFonts w:cstheme="minorHAnsi"/>
              </w:rPr>
              <w:t>†</w:t>
            </w:r>
          </w:p>
        </w:tc>
        <w:tc>
          <w:tcPr>
            <w:tcW w:w="1250" w:type="pct"/>
          </w:tcPr>
          <w:p w:rsidR="00A6534A" w:rsidRDefault="001E4CCF">
            <w:pPr>
              <w:pStyle w:val="DecimalAligned"/>
            </w:pPr>
            <w:r>
              <w:t>1</w:t>
            </w:r>
            <w:r w:rsidR="00B34C50">
              <w:t>/3</w:t>
            </w:r>
          </w:p>
        </w:tc>
        <w:tc>
          <w:tcPr>
            <w:tcW w:w="1250" w:type="pct"/>
          </w:tcPr>
          <w:p w:rsidR="00A6534A" w:rsidRDefault="001E4CCF" w:rsidP="001E4CCF">
            <w:pPr>
              <w:pStyle w:val="DecimalAligned"/>
            </w:pPr>
            <w:r>
              <w:t>0</w:t>
            </w:r>
            <w:r w:rsidR="00B34C50">
              <w:t>/3</w:t>
            </w:r>
          </w:p>
        </w:tc>
        <w:tc>
          <w:tcPr>
            <w:tcW w:w="1250" w:type="pct"/>
          </w:tcPr>
          <w:p w:rsidR="00A6534A" w:rsidRDefault="001E4CCF" w:rsidP="001E4CCF">
            <w:pPr>
              <w:pStyle w:val="DecimalAligned"/>
            </w:pPr>
            <w:r>
              <w:t>1</w:t>
            </w:r>
            <w:r w:rsidR="00B34C50">
              <w:t>/3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B34C50">
            <w:r>
              <w:t>York</w:t>
            </w:r>
            <w:r w:rsidR="00DF1478">
              <w:rPr>
                <w:rFonts w:cstheme="minorHAnsi"/>
              </w:rPr>
              <w:t>‡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0/2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0/2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1/2</w:t>
            </w:r>
          </w:p>
        </w:tc>
      </w:tr>
      <w:tr w:rsidR="00A6534A" w:rsidTr="00081CD7">
        <w:tc>
          <w:tcPr>
            <w:tcW w:w="1250" w:type="pct"/>
            <w:noWrap/>
          </w:tcPr>
          <w:p w:rsidR="00A6534A" w:rsidRDefault="00433EFF" w:rsidP="00433EFF">
            <w:r>
              <w:t>Warren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0/1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1/1</w:t>
            </w:r>
          </w:p>
        </w:tc>
        <w:tc>
          <w:tcPr>
            <w:tcW w:w="1250" w:type="pct"/>
          </w:tcPr>
          <w:p w:rsidR="00A6534A" w:rsidRDefault="00433EFF">
            <w:pPr>
              <w:pStyle w:val="DecimalAligned"/>
            </w:pPr>
            <w:r>
              <w:t>1/1</w:t>
            </w:r>
          </w:p>
        </w:tc>
      </w:tr>
      <w:tr w:rsidR="00A6534A" w:rsidTr="00081CD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250" w:type="pct"/>
            <w:noWrap/>
          </w:tcPr>
          <w:p w:rsidR="00A6534A" w:rsidRDefault="00A6534A">
            <w:r>
              <w:t>Total</w:t>
            </w:r>
          </w:p>
        </w:tc>
        <w:tc>
          <w:tcPr>
            <w:tcW w:w="1250" w:type="pct"/>
          </w:tcPr>
          <w:p w:rsidR="00A6534A" w:rsidRDefault="001E4CCF" w:rsidP="001E4CCF">
            <w:pPr>
              <w:pStyle w:val="DecimalAligned"/>
            </w:pPr>
            <w:r>
              <w:t>4/10</w:t>
            </w:r>
          </w:p>
        </w:tc>
        <w:tc>
          <w:tcPr>
            <w:tcW w:w="1250" w:type="pct"/>
          </w:tcPr>
          <w:p w:rsidR="00A6534A" w:rsidRDefault="001E4CCF" w:rsidP="001E4CCF">
            <w:pPr>
              <w:pStyle w:val="DecimalAligned"/>
            </w:pPr>
            <w:r>
              <w:t>4/10</w:t>
            </w:r>
          </w:p>
        </w:tc>
        <w:tc>
          <w:tcPr>
            <w:tcW w:w="1250" w:type="pct"/>
          </w:tcPr>
          <w:p w:rsidR="00A6534A" w:rsidRDefault="001E4CCF">
            <w:pPr>
              <w:pStyle w:val="DecimalAligned"/>
            </w:pPr>
            <w:r>
              <w:t>7</w:t>
            </w:r>
            <w:r w:rsidR="00DF1478">
              <w:t>/10</w:t>
            </w:r>
          </w:p>
        </w:tc>
      </w:tr>
    </w:tbl>
    <w:p w:rsidR="001E4CCF" w:rsidRDefault="00DF1478">
      <w:pPr>
        <w:pStyle w:val="FootnoteText"/>
      </w:pPr>
      <w:r>
        <w:rPr>
          <w:rStyle w:val="SubtleEmphasis"/>
          <w:color w:val="7F7F7F" w:themeColor="text1" w:themeTint="80"/>
        </w:rPr>
        <w:t>Notes</w:t>
      </w:r>
      <w:r>
        <w:rPr>
          <w:rStyle w:val="SubtleEmphasis"/>
          <w:color w:val="7F7F7F" w:themeColor="text1" w:themeTint="80"/>
        </w:rPr>
        <w:t>:</w:t>
      </w:r>
      <w:r>
        <w:rPr>
          <w:rStyle w:val="SubtleEmphasis"/>
          <w:color w:val="7F7F7F" w:themeColor="text1" w:themeTint="80"/>
        </w:rPr>
        <w:t xml:space="preserve"> </w:t>
      </w:r>
      <w:r>
        <w:t>Data</w:t>
      </w:r>
      <w:r>
        <w:t xml:space="preserve"> considerations</w:t>
      </w:r>
    </w:p>
    <w:p w:rsidR="001E4CCF" w:rsidRDefault="00DF1478">
      <w:pPr>
        <w:pStyle w:val="FootnoteText"/>
      </w:pPr>
      <w:r>
        <w:t xml:space="preserve"> </w:t>
      </w:r>
      <w:r>
        <w:rPr>
          <w:rFonts w:cstheme="minorHAnsi"/>
        </w:rPr>
        <w:t>†</w:t>
      </w:r>
      <w:r>
        <w:rPr>
          <w:rFonts w:cstheme="minorHAnsi"/>
        </w:rPr>
        <w:t xml:space="preserve"> </w:t>
      </w:r>
      <w:r>
        <w:t>Slippery Rock Bear d</w:t>
      </w:r>
      <w:r w:rsidR="001E4CCF">
        <w:t>amage</w:t>
      </w:r>
      <w:r>
        <w:t xml:space="preserve"> 5 colonies-1 K, 2 OWA, 2 Control on March 2012</w:t>
      </w:r>
      <w:r w:rsidR="001E4CCF">
        <w:t xml:space="preserve">, include in February                        </w:t>
      </w:r>
      <w:r>
        <w:rPr>
          <w:rFonts w:cstheme="minorHAnsi"/>
        </w:rPr>
        <w:t>‡</w:t>
      </w:r>
      <w:r w:rsidR="002C15DA">
        <w:rPr>
          <w:rFonts w:cstheme="minorHAnsi"/>
        </w:rPr>
        <w:t>York most colonies destroyed, likely by pesticide spraying for stink bugs, at orchard</w:t>
      </w:r>
      <w:r w:rsidR="001E4CCF">
        <w:t xml:space="preserve">                                                      </w:t>
      </w:r>
      <w:bookmarkStart w:id="0" w:name="_GoBack"/>
      <w:bookmarkEnd w:id="0"/>
      <w:r w:rsidR="001E4CCF">
        <w:rPr>
          <w:rFonts w:cstheme="minorHAnsi"/>
        </w:rPr>
        <w:t xml:space="preserve"> </w:t>
      </w:r>
      <w:r w:rsidR="001E4CCF">
        <w:rPr>
          <w:rFonts w:cstheme="minorHAnsi"/>
        </w:rPr>
        <w:t>◊</w:t>
      </w:r>
      <w:r w:rsidR="001E4CCF">
        <w:rPr>
          <w:rFonts w:cstheme="minorHAnsi"/>
        </w:rPr>
        <w:t xml:space="preserve"> Mercer Colonies drowned due to leaking syrup feeder</w:t>
      </w:r>
    </w:p>
    <w:p w:rsidR="00A6534A" w:rsidRDefault="00A6534A">
      <w:pPr>
        <w:pStyle w:val="FootnoteText"/>
      </w:pPr>
      <w:r>
        <w:rPr>
          <w:rStyle w:val="SubtleEmphasis"/>
          <w:color w:val="7F7F7F" w:themeColor="text1" w:themeTint="80"/>
        </w:rPr>
        <w:t>Source:</w:t>
      </w:r>
      <w:r w:rsidR="00433EFF">
        <w:t xml:space="preserve"> Data from </w:t>
      </w:r>
      <w:proofErr w:type="spellStart"/>
      <w:r w:rsidR="00433EFF">
        <w:t>Beetight</w:t>
      </w:r>
      <w:proofErr w:type="spellEnd"/>
      <w:r w:rsidR="00433EFF">
        <w:t xml:space="preserve"> database, personal communications, and emails</w:t>
      </w:r>
    </w:p>
    <w:p w:rsidR="00C907F7" w:rsidRDefault="00C907F7"/>
    <w:sectPr w:rsidR="00C90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34A"/>
    <w:rsid w:val="001E4CCF"/>
    <w:rsid w:val="002C15DA"/>
    <w:rsid w:val="00433EFF"/>
    <w:rsid w:val="00A6534A"/>
    <w:rsid w:val="00B34C50"/>
    <w:rsid w:val="00C907F7"/>
    <w:rsid w:val="00DB0563"/>
    <w:rsid w:val="00DF1478"/>
    <w:rsid w:val="00E335CF"/>
    <w:rsid w:val="00F31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A6534A"/>
    <w:pPr>
      <w:tabs>
        <w:tab w:val="decimal" w:pos="360"/>
      </w:tabs>
    </w:pPr>
    <w:rPr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A6534A"/>
    <w:pPr>
      <w:spacing w:after="0" w:line="240" w:lineRule="auto"/>
    </w:pPr>
    <w:rPr>
      <w:rFonts w:eastAsiaTheme="minorEastAsia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6534A"/>
    <w:rPr>
      <w:rFonts w:eastAsiaTheme="minorEastAsia"/>
      <w:sz w:val="20"/>
      <w:szCs w:val="20"/>
      <w:lang w:eastAsia="ja-JP"/>
    </w:rPr>
  </w:style>
  <w:style w:type="character" w:styleId="SubtleEmphasis">
    <w:name w:val="Subtle Emphasis"/>
    <w:basedOn w:val="DefaultParagraphFont"/>
    <w:uiPriority w:val="19"/>
    <w:qFormat/>
    <w:rsid w:val="00A6534A"/>
    <w:rPr>
      <w:i/>
      <w:iCs/>
      <w:color w:val="7F7F7F" w:themeColor="text1" w:themeTint="80"/>
    </w:rPr>
  </w:style>
  <w:style w:type="table" w:styleId="MediumShading2-Accent5">
    <w:name w:val="Medium Shading 2 Accent 5"/>
    <w:basedOn w:val="TableNormal"/>
    <w:uiPriority w:val="64"/>
    <w:rsid w:val="00A6534A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2012-04-11T16:06:00Z</dcterms:created>
  <dcterms:modified xsi:type="dcterms:W3CDTF">2012-04-11T16:06:00Z</dcterms:modified>
</cp:coreProperties>
</file>