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118" w:rsidRDefault="000B7118">
      <w:r w:rsidRPr="000B7118">
        <w:rPr>
          <w:noProof/>
        </w:rPr>
        <w:drawing>
          <wp:inline distT="0" distB="0" distL="0" distR="0">
            <wp:extent cx="5943600" cy="4403807"/>
            <wp:effectExtent l="19050" t="0" r="1905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B7118" w:rsidRDefault="000B7118" w:rsidP="000B7118"/>
    <w:p w:rsidR="000B7118" w:rsidRDefault="000B7118" w:rsidP="000B7118">
      <w:pPr>
        <w:pStyle w:val="Caption"/>
      </w:pPr>
      <w:r>
        <w:t xml:space="preserve">Figure 1:  Treatment averages read left to right for each species starting with </w:t>
      </w:r>
      <w:proofErr w:type="spellStart"/>
      <w:r>
        <w:t>Trt</w:t>
      </w:r>
      <w:proofErr w:type="spellEnd"/>
      <w:r>
        <w:t xml:space="preserve"> A.  The above </w:t>
      </w:r>
      <w:proofErr w:type="spellStart"/>
      <w:r>
        <w:t>weedseed</w:t>
      </w:r>
      <w:proofErr w:type="spellEnd"/>
      <w:r>
        <w:t xml:space="preserve"> counts were gathered during the 2009-growing season.  Each sample was collected and GPS referenced at CEFS.  Samples were elutriated to separate the clay fraction and large soil aggregates.  Following the elutriation, samples were screened under microscopes to discern the </w:t>
      </w:r>
      <w:proofErr w:type="spellStart"/>
      <w:r>
        <w:t>weedseed</w:t>
      </w:r>
      <w:proofErr w:type="spellEnd"/>
      <w:r>
        <w:t xml:space="preserve"> density.   The 22 species listed above where identified in the elutriated samples.  </w:t>
      </w:r>
    </w:p>
    <w:p w:rsidR="00C629E7" w:rsidRDefault="00C629E7" w:rsidP="000B7118">
      <w:pPr>
        <w:jc w:val="center"/>
      </w:pPr>
    </w:p>
    <w:p w:rsidR="00105FD5" w:rsidRDefault="00105FD5" w:rsidP="000B7118">
      <w:pPr>
        <w:jc w:val="center"/>
      </w:pPr>
      <w:r w:rsidRPr="00105FD5">
        <w:rPr>
          <w:noProof/>
        </w:rPr>
        <w:lastRenderedPageBreak/>
        <w:drawing>
          <wp:inline distT="0" distB="0" distL="0" distR="0">
            <wp:extent cx="5397500" cy="3314700"/>
            <wp:effectExtent l="19050" t="0" r="1270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05FD5" w:rsidRPr="00112B1D" w:rsidRDefault="00105FD5" w:rsidP="00105FD5">
      <w:pPr>
        <w:pStyle w:val="Caption"/>
      </w:pPr>
      <w:r>
        <w:t>Figure 2: The above data was gathered during 2009 growing season at CEFS (June 3</w:t>
      </w:r>
      <w:r w:rsidRPr="00112B1D">
        <w:rPr>
          <w:vertAlign w:val="superscript"/>
        </w:rPr>
        <w:t>rd</w:t>
      </w:r>
      <w:r>
        <w:t>-June 30</w:t>
      </w:r>
      <w:r w:rsidRPr="00112B1D">
        <w:rPr>
          <w:vertAlign w:val="superscript"/>
        </w:rPr>
        <w:t>th</w:t>
      </w:r>
      <w:r>
        <w:t>) by Melissa Bell.  This data illustrates the average emerged weeds per 0.5m</w:t>
      </w:r>
      <w:r>
        <w:rPr>
          <w:vertAlign w:val="superscript"/>
        </w:rPr>
        <w:t>2</w:t>
      </w:r>
      <w:r>
        <w:t xml:space="preserve"> quadrant.  Each sample was GPS referenced so that repeated measures could be made throughout the season.  Five GPS points per field (15 per treatment) were sampled using a 0.5m</w:t>
      </w:r>
      <w:r>
        <w:rPr>
          <w:vertAlign w:val="superscript"/>
        </w:rPr>
        <w:t>2</w:t>
      </w:r>
      <w:r>
        <w:t xml:space="preserve"> quadrant.   </w:t>
      </w:r>
    </w:p>
    <w:p w:rsidR="00105FD5" w:rsidRPr="000B7118" w:rsidRDefault="00105FD5" w:rsidP="00105FD5"/>
    <w:sectPr w:rsidR="00105FD5" w:rsidRPr="000B7118" w:rsidSect="00C62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7118"/>
    <w:rsid w:val="000A2558"/>
    <w:rsid w:val="000B7118"/>
    <w:rsid w:val="00105FD5"/>
    <w:rsid w:val="003A2408"/>
    <w:rsid w:val="003B7DDC"/>
    <w:rsid w:val="006707B2"/>
    <w:rsid w:val="00C6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118"/>
    <w:rPr>
      <w:rFonts w:ascii="Tahoma" w:hAnsi="Tahoma" w:cs="Tahoma"/>
      <w:sz w:val="16"/>
      <w:szCs w:val="16"/>
    </w:rPr>
  </w:style>
  <w:style w:type="paragraph" w:styleId="Caption">
    <w:name w:val="caption"/>
    <w:basedOn w:val="Normal"/>
    <w:next w:val="Normal"/>
    <w:unhideWhenUsed/>
    <w:qFormat/>
    <w:rsid w:val="000B711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swells\Desktop\AMK_Weed_Counts_09_CEFS_SASFriendly-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RESEARCH_RGW_2009_frommac\AMK_Weed_Counts_09_CEFS_SASFriendl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Mean Weedseed Densities CEFS 2009</a:t>
            </a:r>
          </a:p>
        </c:rich>
      </c:tx>
    </c:title>
    <c:view3D>
      <c:rAngAx val="1"/>
    </c:view3D>
    <c:plotArea>
      <c:layout>
        <c:manualLayout>
          <c:layoutTarget val="inner"/>
          <c:xMode val="edge"/>
          <c:yMode val="edge"/>
          <c:x val="7.5847804577475239E-2"/>
          <c:y val="9.7741136016534433E-2"/>
          <c:w val="0.88114312460378197"/>
          <c:h val="0.68158632609948167"/>
        </c:manualLayout>
      </c:layout>
      <c:bar3DChart>
        <c:barDir val="col"/>
        <c:grouping val="clustered"/>
        <c:ser>
          <c:idx val="0"/>
          <c:order val="0"/>
          <c:tx>
            <c:v>Trt A (3-Yr Hay)</c:v>
          </c:tx>
          <c:cat>
            <c:strRef>
              <c:f>Sheet4!$B$4:$B$24</c:f>
              <c:strCache>
                <c:ptCount val="21"/>
                <c:pt idx="0">
                  <c:v>Amaranthus_sp</c:v>
                </c:pt>
                <c:pt idx="1">
                  <c:v>Ambrosia_sp</c:v>
                </c:pt>
                <c:pt idx="2">
                  <c:v>Brachiaria_platyphyl</c:v>
                </c:pt>
                <c:pt idx="3">
                  <c:v>Brassica_sp</c:v>
                </c:pt>
                <c:pt idx="4">
                  <c:v>Chenopodium</c:v>
                </c:pt>
                <c:pt idx="5">
                  <c:v>Digitaria_sanguinali</c:v>
                </c:pt>
                <c:pt idx="6">
                  <c:v>Echinochloa_crusgall</c:v>
                </c:pt>
                <c:pt idx="7">
                  <c:v>Elesuine_indica</c:v>
                </c:pt>
                <c:pt idx="8">
                  <c:v>Ipomoea_sp</c:v>
                </c:pt>
                <c:pt idx="9">
                  <c:v>Lamium_sp</c:v>
                </c:pt>
                <c:pt idx="10">
                  <c:v>Mollugo_verticillata</c:v>
                </c:pt>
                <c:pt idx="11">
                  <c:v>Oenothera_laciniata</c:v>
                </c:pt>
                <c:pt idx="12">
                  <c:v>Oxalis_stricta</c:v>
                </c:pt>
                <c:pt idx="13">
                  <c:v>Ranunculus_sp</c:v>
                </c:pt>
                <c:pt idx="14">
                  <c:v>Raphanus_sp</c:v>
                </c:pt>
                <c:pt idx="15">
                  <c:v>Rumex_sp</c:v>
                </c:pt>
                <c:pt idx="16">
                  <c:v>Silene_armeria</c:v>
                </c:pt>
                <c:pt idx="17">
                  <c:v>Sorghum_halepense</c:v>
                </c:pt>
                <c:pt idx="18">
                  <c:v>Spergula_arvensis</c:v>
                </c:pt>
                <c:pt idx="19">
                  <c:v>Stellaria_media</c:v>
                </c:pt>
                <c:pt idx="20">
                  <c:v>Trifolium_sp</c:v>
                </c:pt>
              </c:strCache>
            </c:strRef>
          </c:cat>
          <c:val>
            <c:numRef>
              <c:f>Sheet4!$C$4:$C$24</c:f>
              <c:numCache>
                <c:formatCode>General</c:formatCode>
                <c:ptCount val="21"/>
                <c:pt idx="0">
                  <c:v>3.2736999999999998</c:v>
                </c:pt>
                <c:pt idx="1">
                  <c:v>0.1</c:v>
                </c:pt>
                <c:pt idx="2">
                  <c:v>1.1088</c:v>
                </c:pt>
                <c:pt idx="3">
                  <c:v>10.393000000000002</c:v>
                </c:pt>
                <c:pt idx="4">
                  <c:v>7.0200000000000012E-2</c:v>
                </c:pt>
                <c:pt idx="5">
                  <c:v>5.2600000000000029E-2</c:v>
                </c:pt>
                <c:pt idx="6">
                  <c:v>3.330000000000001E-2</c:v>
                </c:pt>
                <c:pt idx="7">
                  <c:v>0.15090000000000037</c:v>
                </c:pt>
                <c:pt idx="8">
                  <c:v>0.17369999999999999</c:v>
                </c:pt>
                <c:pt idx="9">
                  <c:v>33.808800000000005</c:v>
                </c:pt>
                <c:pt idx="10">
                  <c:v>3.5100000000000006E-2</c:v>
                </c:pt>
                <c:pt idx="11">
                  <c:v>0.22630000000000006</c:v>
                </c:pt>
                <c:pt idx="12">
                  <c:v>1.4666999999999972</c:v>
                </c:pt>
                <c:pt idx="13">
                  <c:v>1.7595999999999974</c:v>
                </c:pt>
                <c:pt idx="14">
                  <c:v>0.98070000000000002</c:v>
                </c:pt>
                <c:pt idx="15">
                  <c:v>0.41400000000000031</c:v>
                </c:pt>
                <c:pt idx="16">
                  <c:v>1.780699999999998</c:v>
                </c:pt>
                <c:pt idx="17">
                  <c:v>6.6700000000000023E-2</c:v>
                </c:pt>
                <c:pt idx="18">
                  <c:v>10.4193</c:v>
                </c:pt>
                <c:pt idx="19">
                  <c:v>3.5508999999999977</c:v>
                </c:pt>
                <c:pt idx="20">
                  <c:v>0.1</c:v>
                </c:pt>
              </c:numCache>
            </c:numRef>
          </c:val>
        </c:ser>
        <c:ser>
          <c:idx val="1"/>
          <c:order val="1"/>
          <c:tx>
            <c:v>Trt B (2-Yr Crops Conventional-tillage</c:v>
          </c:tx>
          <c:val>
            <c:numRef>
              <c:f>Sheet4!$C$25:$C$45</c:f>
              <c:numCache>
                <c:formatCode>General</c:formatCode>
                <c:ptCount val="21"/>
                <c:pt idx="0">
                  <c:v>10.866700000000021</c:v>
                </c:pt>
                <c:pt idx="1">
                  <c:v>0</c:v>
                </c:pt>
                <c:pt idx="2">
                  <c:v>0</c:v>
                </c:pt>
                <c:pt idx="3">
                  <c:v>1.8332999999999975</c:v>
                </c:pt>
                <c:pt idx="4">
                  <c:v>0</c:v>
                </c:pt>
                <c:pt idx="5">
                  <c:v>0.1333</c:v>
                </c:pt>
                <c:pt idx="6">
                  <c:v>0</c:v>
                </c:pt>
                <c:pt idx="7">
                  <c:v>0.16670000000000004</c:v>
                </c:pt>
                <c:pt idx="8">
                  <c:v>3.330000000000001E-2</c:v>
                </c:pt>
                <c:pt idx="9">
                  <c:v>51</c:v>
                </c:pt>
                <c:pt idx="10">
                  <c:v>0</c:v>
                </c:pt>
                <c:pt idx="11">
                  <c:v>3.330000000000001E-2</c:v>
                </c:pt>
                <c:pt idx="12">
                  <c:v>0</c:v>
                </c:pt>
                <c:pt idx="13">
                  <c:v>0.2</c:v>
                </c:pt>
                <c:pt idx="14">
                  <c:v>0</c:v>
                </c:pt>
                <c:pt idx="15">
                  <c:v>6.6700000000000023E-2</c:v>
                </c:pt>
                <c:pt idx="16">
                  <c:v>3.1667000000000001</c:v>
                </c:pt>
                <c:pt idx="17">
                  <c:v>0</c:v>
                </c:pt>
                <c:pt idx="18">
                  <c:v>17.333300000000001</c:v>
                </c:pt>
                <c:pt idx="19">
                  <c:v>2.3332999999999977</c:v>
                </c:pt>
                <c:pt idx="20">
                  <c:v>3.330000000000001E-2</c:v>
                </c:pt>
              </c:numCache>
            </c:numRef>
          </c:val>
        </c:ser>
        <c:ser>
          <c:idx val="2"/>
          <c:order val="2"/>
          <c:tx>
            <c:v>Trt C (3-Yr Hay)</c:v>
          </c:tx>
          <c:val>
            <c:numRef>
              <c:f>Sheet4!$C$46:$C$66</c:f>
              <c:numCache>
                <c:formatCode>General</c:formatCode>
                <c:ptCount val="21"/>
                <c:pt idx="0">
                  <c:v>6.0860000000000003</c:v>
                </c:pt>
                <c:pt idx="1">
                  <c:v>3.330000000000001E-2</c:v>
                </c:pt>
                <c:pt idx="2">
                  <c:v>0.43860000000000032</c:v>
                </c:pt>
                <c:pt idx="3">
                  <c:v>2.1667000000000001</c:v>
                </c:pt>
                <c:pt idx="4">
                  <c:v>3.330000000000001E-2</c:v>
                </c:pt>
                <c:pt idx="5">
                  <c:v>6.6700000000000023E-2</c:v>
                </c:pt>
                <c:pt idx="6">
                  <c:v>0.54039999999999999</c:v>
                </c:pt>
                <c:pt idx="7">
                  <c:v>0.4</c:v>
                </c:pt>
                <c:pt idx="8">
                  <c:v>3.330000000000001E-2</c:v>
                </c:pt>
                <c:pt idx="9">
                  <c:v>20.805299999999956</c:v>
                </c:pt>
                <c:pt idx="10">
                  <c:v>3.330000000000001E-2</c:v>
                </c:pt>
                <c:pt idx="11">
                  <c:v>0.1</c:v>
                </c:pt>
                <c:pt idx="12">
                  <c:v>1.7500000000000029E-2</c:v>
                </c:pt>
                <c:pt idx="13">
                  <c:v>7.4648999999999965</c:v>
                </c:pt>
                <c:pt idx="14">
                  <c:v>6.6700000000000023E-2</c:v>
                </c:pt>
                <c:pt idx="15">
                  <c:v>5.2600000000000029E-2</c:v>
                </c:pt>
                <c:pt idx="16">
                  <c:v>3.1701999999999999</c:v>
                </c:pt>
                <c:pt idx="17">
                  <c:v>0.1</c:v>
                </c:pt>
                <c:pt idx="18">
                  <c:v>7</c:v>
                </c:pt>
                <c:pt idx="19">
                  <c:v>0.5</c:v>
                </c:pt>
                <c:pt idx="20">
                  <c:v>1.1947000000000001</c:v>
                </c:pt>
              </c:numCache>
            </c:numRef>
          </c:val>
        </c:ser>
        <c:ser>
          <c:idx val="3"/>
          <c:order val="3"/>
          <c:tx>
            <c:v>Trt D (2-Yr Crops Reduced Tillage)</c:v>
          </c:tx>
          <c:val>
            <c:numRef>
              <c:f>Sheet4!$C$67:$C$87</c:f>
              <c:numCache>
                <c:formatCode>General</c:formatCode>
                <c:ptCount val="21"/>
                <c:pt idx="0">
                  <c:v>3.7761999999999998</c:v>
                </c:pt>
                <c:pt idx="1">
                  <c:v>1.6476</c:v>
                </c:pt>
                <c:pt idx="2">
                  <c:v>6.6700000000000023E-2</c:v>
                </c:pt>
                <c:pt idx="3">
                  <c:v>9.8810000000000002</c:v>
                </c:pt>
                <c:pt idx="4">
                  <c:v>0</c:v>
                </c:pt>
                <c:pt idx="5">
                  <c:v>3.330000000000001E-2</c:v>
                </c:pt>
                <c:pt idx="6">
                  <c:v>0.23810000000000001</c:v>
                </c:pt>
                <c:pt idx="7">
                  <c:v>3.330000000000001E-2</c:v>
                </c:pt>
                <c:pt idx="8">
                  <c:v>9.5200000000000048E-2</c:v>
                </c:pt>
                <c:pt idx="9">
                  <c:v>34.876200000000004</c:v>
                </c:pt>
                <c:pt idx="10">
                  <c:v>2.3800000000000012E-2</c:v>
                </c:pt>
                <c:pt idx="11">
                  <c:v>1.3048</c:v>
                </c:pt>
                <c:pt idx="12">
                  <c:v>0.4</c:v>
                </c:pt>
                <c:pt idx="13">
                  <c:v>2.7476000000000012</c:v>
                </c:pt>
                <c:pt idx="14">
                  <c:v>1.0428999999999975</c:v>
                </c:pt>
                <c:pt idx="15">
                  <c:v>9.0500000000000219E-2</c:v>
                </c:pt>
                <c:pt idx="16">
                  <c:v>1.7951999999999977</c:v>
                </c:pt>
                <c:pt idx="17">
                  <c:v>0</c:v>
                </c:pt>
                <c:pt idx="18">
                  <c:v>18.295199999999955</c:v>
                </c:pt>
                <c:pt idx="19">
                  <c:v>1.3048</c:v>
                </c:pt>
                <c:pt idx="20">
                  <c:v>3.330000000000001E-2</c:v>
                </c:pt>
              </c:numCache>
            </c:numRef>
          </c:val>
        </c:ser>
        <c:shape val="box"/>
        <c:axId val="111906176"/>
        <c:axId val="83461248"/>
        <c:axId val="0"/>
      </c:bar3DChart>
      <c:catAx>
        <c:axId val="111906176"/>
        <c:scaling>
          <c:orientation val="minMax"/>
        </c:scaling>
        <c:axPos val="b"/>
        <c:tickLblPos val="nextTo"/>
        <c:crossAx val="83461248"/>
        <c:crosses val="autoZero"/>
        <c:auto val="1"/>
        <c:lblAlgn val="ctr"/>
        <c:lblOffset val="100"/>
      </c:catAx>
      <c:valAx>
        <c:axId val="83461248"/>
        <c:scaling>
          <c:orientation val="minMax"/>
        </c:scaling>
        <c:axPos val="l"/>
        <c:title>
          <c:tx>
            <c:rich>
              <a:bodyPr rot="-5400000" vert="horz"/>
              <a:lstStyle/>
              <a:p>
                <a:pPr>
                  <a:defRPr/>
                </a:pPr>
                <a:r>
                  <a:rPr lang="en-US" sz="900"/>
                  <a:t>Weedseed Counted per elutriated sample</a:t>
                </a:r>
              </a:p>
            </c:rich>
          </c:tx>
        </c:title>
        <c:numFmt formatCode="General" sourceLinked="1"/>
        <c:tickLblPos val="nextTo"/>
        <c:crossAx val="111906176"/>
        <c:crosses val="autoZero"/>
        <c:crossBetween val="between"/>
      </c:valAx>
    </c:plotArea>
    <c:legend>
      <c:legendPos val="r"/>
      <c:layout>
        <c:manualLayout>
          <c:xMode val="edge"/>
          <c:yMode val="edge"/>
          <c:x val="0.71620838591564118"/>
          <c:y val="0.11514902100652065"/>
          <c:w val="0.23413021453582444"/>
          <c:h val="0.28648467722022736"/>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Mean Weed Counts CEFS 2009</a:t>
            </a:r>
          </a:p>
        </c:rich>
      </c:tx>
    </c:title>
    <c:view3D>
      <c:rAngAx val="1"/>
    </c:view3D>
    <c:plotArea>
      <c:layout/>
      <c:bar3DChart>
        <c:barDir val="col"/>
        <c:grouping val="clustered"/>
        <c:ser>
          <c:idx val="0"/>
          <c:order val="0"/>
          <c:tx>
            <c:v>Trt B (2-Yr Crops Conventional-Tillage)</c:v>
          </c:tx>
          <c:cat>
            <c:strRef>
              <c:f>Sheet4!$B$4:$B$8</c:f>
              <c:strCache>
                <c:ptCount val="5"/>
                <c:pt idx="0">
                  <c:v>Amanranthus_sp</c:v>
                </c:pt>
                <c:pt idx="1">
                  <c:v>Brachiaria_platyphyl</c:v>
                </c:pt>
                <c:pt idx="2">
                  <c:v>Mollugo_verticillata</c:v>
                </c:pt>
                <c:pt idx="3">
                  <c:v>Spergula_arvensis</c:v>
                </c:pt>
                <c:pt idx="4">
                  <c:v>Trifolia_sp</c:v>
                </c:pt>
              </c:strCache>
            </c:strRef>
          </c:cat>
          <c:val>
            <c:numRef>
              <c:f>Sheet4!$C$4:$C$8</c:f>
              <c:numCache>
                <c:formatCode>General</c:formatCode>
                <c:ptCount val="5"/>
                <c:pt idx="0">
                  <c:v>63</c:v>
                </c:pt>
                <c:pt idx="1">
                  <c:v>0</c:v>
                </c:pt>
                <c:pt idx="2">
                  <c:v>68</c:v>
                </c:pt>
                <c:pt idx="3">
                  <c:v>219.667</c:v>
                </c:pt>
                <c:pt idx="4">
                  <c:v>2</c:v>
                </c:pt>
              </c:numCache>
            </c:numRef>
          </c:val>
        </c:ser>
        <c:ser>
          <c:idx val="1"/>
          <c:order val="1"/>
          <c:tx>
            <c:v>Trt C (3-Yr Crops)</c:v>
          </c:tx>
          <c:val>
            <c:numRef>
              <c:f>Sheet4!$C$9:$C$13</c:f>
              <c:numCache>
                <c:formatCode>General</c:formatCode>
                <c:ptCount val="5"/>
                <c:pt idx="0">
                  <c:v>150</c:v>
                </c:pt>
                <c:pt idx="1">
                  <c:v>6</c:v>
                </c:pt>
                <c:pt idx="2">
                  <c:v>3</c:v>
                </c:pt>
                <c:pt idx="3">
                  <c:v>75</c:v>
                </c:pt>
                <c:pt idx="4">
                  <c:v>0</c:v>
                </c:pt>
              </c:numCache>
            </c:numRef>
          </c:val>
        </c:ser>
        <c:ser>
          <c:idx val="2"/>
          <c:order val="2"/>
          <c:tx>
            <c:v>Trt D (2-Yr Crops Reduced-Tillage)</c:v>
          </c:tx>
          <c:val>
            <c:numRef>
              <c:f>Sheet4!$C$14:$C$18</c:f>
              <c:numCache>
                <c:formatCode>General</c:formatCode>
                <c:ptCount val="5"/>
                <c:pt idx="0">
                  <c:v>1.333</c:v>
                </c:pt>
                <c:pt idx="1">
                  <c:v>0.33300000000000063</c:v>
                </c:pt>
                <c:pt idx="2">
                  <c:v>0</c:v>
                </c:pt>
                <c:pt idx="3">
                  <c:v>0</c:v>
                </c:pt>
                <c:pt idx="4">
                  <c:v>239.333</c:v>
                </c:pt>
              </c:numCache>
            </c:numRef>
          </c:val>
        </c:ser>
        <c:shape val="box"/>
        <c:axId val="83486208"/>
        <c:axId val="83487744"/>
        <c:axId val="0"/>
      </c:bar3DChart>
      <c:catAx>
        <c:axId val="83486208"/>
        <c:scaling>
          <c:orientation val="minMax"/>
        </c:scaling>
        <c:axPos val="b"/>
        <c:tickLblPos val="nextTo"/>
        <c:crossAx val="83487744"/>
        <c:crosses val="autoZero"/>
        <c:auto val="1"/>
        <c:lblAlgn val="ctr"/>
        <c:lblOffset val="100"/>
      </c:catAx>
      <c:valAx>
        <c:axId val="83487744"/>
        <c:scaling>
          <c:orientation val="minMax"/>
        </c:scaling>
        <c:axPos val="l"/>
        <c:majorGridlines/>
        <c:title>
          <c:tx>
            <c:rich>
              <a:bodyPr rot="-5400000" vert="horz"/>
              <a:lstStyle/>
              <a:p>
                <a:pPr>
                  <a:defRPr sz="900"/>
                </a:pPr>
                <a:r>
                  <a:rPr lang="en-US" sz="900"/>
                  <a:t>Weed Densites per 0.5m^2 Quadrant</a:t>
                </a:r>
              </a:p>
            </c:rich>
          </c:tx>
        </c:title>
        <c:numFmt formatCode="General" sourceLinked="1"/>
        <c:tickLblPos val="nextTo"/>
        <c:crossAx val="834862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717</Characters>
  <Application>Microsoft Office Word</Application>
  <DocSecurity>0</DocSecurity>
  <Lines>5</Lines>
  <Paragraphs>1</Paragraphs>
  <ScaleCrop>false</ScaleCrop>
  <Company>NC State University - CALS</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mcbell</dc:creator>
  <cp:keywords/>
  <dc:description/>
  <cp:lastModifiedBy>James Paul Muelller</cp:lastModifiedBy>
  <cp:revision>2</cp:revision>
  <dcterms:created xsi:type="dcterms:W3CDTF">2011-08-15T14:41:00Z</dcterms:created>
  <dcterms:modified xsi:type="dcterms:W3CDTF">2011-08-15T14:41:00Z</dcterms:modified>
</cp:coreProperties>
</file>