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E5C" w:rsidRDefault="00E20E5C" w:rsidP="00E20E5C">
      <w:pPr>
        <w:pStyle w:val="NoSpacing"/>
        <w:rPr>
          <w:rFonts w:ascii="Times New Roman" w:hAnsi="Times New Roman"/>
          <w:b/>
          <w:sz w:val="24"/>
        </w:rPr>
      </w:pPr>
      <w:proofErr w:type="gramStart"/>
      <w:r w:rsidRPr="00A44EC9">
        <w:rPr>
          <w:rFonts w:ascii="Times New Roman" w:hAnsi="Times New Roman"/>
          <w:b/>
          <w:sz w:val="24"/>
        </w:rPr>
        <w:t xml:space="preserve">Table </w:t>
      </w:r>
      <w:r w:rsidR="007E0CD9">
        <w:rPr>
          <w:rFonts w:ascii="Times New Roman" w:hAnsi="Times New Roman"/>
          <w:b/>
          <w:sz w:val="24"/>
        </w:rPr>
        <w:t>5</w:t>
      </w:r>
      <w:r w:rsidRPr="00A44EC9">
        <w:rPr>
          <w:rFonts w:ascii="Times New Roman" w:hAnsi="Times New Roman"/>
          <w:b/>
          <w:sz w:val="24"/>
        </w:rPr>
        <w:t>.</w:t>
      </w:r>
      <w:proofErr w:type="gramEnd"/>
      <w:r w:rsidRPr="00A44EC9">
        <w:rPr>
          <w:rFonts w:ascii="Times New Roman" w:hAnsi="Times New Roman"/>
          <w:b/>
          <w:sz w:val="24"/>
        </w:rPr>
        <w:t xml:space="preserve"> </w:t>
      </w:r>
      <w:proofErr w:type="spellStart"/>
      <w:r w:rsidRPr="00A44EC9">
        <w:rPr>
          <w:rFonts w:ascii="Times New Roman" w:hAnsi="Times New Roman"/>
          <w:b/>
          <w:sz w:val="24"/>
        </w:rPr>
        <w:t>Biofuel</w:t>
      </w:r>
      <w:proofErr w:type="spellEnd"/>
      <w:r w:rsidRPr="00A44EC9">
        <w:rPr>
          <w:rFonts w:ascii="Times New Roman" w:hAnsi="Times New Roman"/>
          <w:b/>
          <w:sz w:val="24"/>
        </w:rPr>
        <w:t xml:space="preserve"> Energy Produced Per BTU and Per Acre</w:t>
      </w:r>
    </w:p>
    <w:p w:rsidR="00E20E5C" w:rsidRPr="00A44EC9" w:rsidRDefault="00E20E5C" w:rsidP="00E20E5C">
      <w:pPr>
        <w:pStyle w:val="NoSpacing"/>
        <w:rPr>
          <w:rFonts w:ascii="Times New Roman" w:hAnsi="Times New Roman"/>
          <w:b/>
          <w:sz w:val="24"/>
        </w:rPr>
      </w:pPr>
    </w:p>
    <w:tbl>
      <w:tblPr>
        <w:tblW w:w="903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6"/>
        <w:gridCol w:w="1714"/>
        <w:gridCol w:w="2383"/>
        <w:gridCol w:w="1834"/>
        <w:gridCol w:w="2383"/>
      </w:tblGrid>
      <w:tr w:rsidR="00E20E5C" w:rsidRPr="00A44EC9" w:rsidTr="00365327">
        <w:trPr>
          <w:trHeight w:val="255"/>
        </w:trPr>
        <w:tc>
          <w:tcPr>
            <w:tcW w:w="716" w:type="dxa"/>
            <w:noWrap/>
            <w:vAlign w:val="bottom"/>
          </w:tcPr>
          <w:p w:rsidR="00E20E5C" w:rsidRPr="00A44EC9" w:rsidRDefault="00E20E5C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97" w:type="dxa"/>
            <w:gridSpan w:val="2"/>
            <w:noWrap/>
            <w:vAlign w:val="bottom"/>
          </w:tcPr>
          <w:p w:rsidR="00E20E5C" w:rsidRPr="00A44EC9" w:rsidRDefault="00E20E5C" w:rsidP="0036532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44EC9">
              <w:rPr>
                <w:rFonts w:ascii="Times New Roman" w:hAnsi="Times New Roman"/>
                <w:b/>
                <w:bCs/>
                <w:sz w:val="24"/>
              </w:rPr>
              <w:t>ENERGY EFFICIENCY (</w:t>
            </w:r>
            <w:r w:rsidRPr="00A44EC9">
              <w:rPr>
                <w:rFonts w:ascii="Times New Roman" w:hAnsi="Times New Roman"/>
                <w:sz w:val="24"/>
              </w:rPr>
              <w:t>M-BTU/M-BTU)</w:t>
            </w:r>
          </w:p>
        </w:tc>
        <w:tc>
          <w:tcPr>
            <w:tcW w:w="4217" w:type="dxa"/>
            <w:gridSpan w:val="2"/>
            <w:noWrap/>
            <w:vAlign w:val="bottom"/>
          </w:tcPr>
          <w:p w:rsidR="00E20E5C" w:rsidRPr="00A44EC9" w:rsidRDefault="00E20E5C" w:rsidP="0036532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44EC9">
              <w:rPr>
                <w:rFonts w:ascii="Times New Roman" w:hAnsi="Times New Roman"/>
                <w:b/>
                <w:bCs/>
                <w:sz w:val="24"/>
              </w:rPr>
              <w:t>LAND EFFICIENCY (</w:t>
            </w:r>
            <w:r w:rsidRPr="00A44EC9">
              <w:rPr>
                <w:rFonts w:ascii="Times New Roman" w:hAnsi="Times New Roman"/>
                <w:sz w:val="24"/>
              </w:rPr>
              <w:t>M-BTUs/A)</w:t>
            </w:r>
          </w:p>
        </w:tc>
      </w:tr>
      <w:tr w:rsidR="00E20E5C" w:rsidRPr="00A44EC9" w:rsidTr="00365327">
        <w:trPr>
          <w:trHeight w:val="270"/>
        </w:trPr>
        <w:tc>
          <w:tcPr>
            <w:tcW w:w="716" w:type="dxa"/>
            <w:noWrap/>
            <w:vAlign w:val="bottom"/>
          </w:tcPr>
          <w:p w:rsidR="00E20E5C" w:rsidRPr="00A44EC9" w:rsidRDefault="00E20E5C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4" w:type="dxa"/>
            <w:noWrap/>
            <w:vAlign w:val="bottom"/>
          </w:tcPr>
          <w:p w:rsidR="00E20E5C" w:rsidRPr="00A44EC9" w:rsidRDefault="00E20E5C" w:rsidP="00365327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A44EC9">
              <w:rPr>
                <w:rFonts w:ascii="Times New Roman" w:hAnsi="Times New Roman"/>
                <w:i/>
                <w:iCs/>
                <w:sz w:val="24"/>
              </w:rPr>
              <w:t>Continuous Corn</w:t>
            </w:r>
          </w:p>
        </w:tc>
        <w:tc>
          <w:tcPr>
            <w:tcW w:w="2383" w:type="dxa"/>
            <w:noWrap/>
            <w:vAlign w:val="bottom"/>
          </w:tcPr>
          <w:p w:rsidR="00E20E5C" w:rsidRPr="00A44EC9" w:rsidRDefault="00E20E5C" w:rsidP="00365327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A44EC9">
              <w:rPr>
                <w:rFonts w:ascii="Times New Roman" w:hAnsi="Times New Roman"/>
                <w:i/>
                <w:iCs/>
                <w:sz w:val="24"/>
              </w:rPr>
              <w:t>Gateway to Sustainability</w:t>
            </w:r>
          </w:p>
        </w:tc>
        <w:tc>
          <w:tcPr>
            <w:tcW w:w="1834" w:type="dxa"/>
            <w:noWrap/>
            <w:vAlign w:val="bottom"/>
          </w:tcPr>
          <w:p w:rsidR="00E20E5C" w:rsidRPr="00A44EC9" w:rsidRDefault="00E20E5C" w:rsidP="00365327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A44EC9">
              <w:rPr>
                <w:rFonts w:ascii="Times New Roman" w:hAnsi="Times New Roman"/>
                <w:i/>
                <w:iCs/>
                <w:sz w:val="24"/>
              </w:rPr>
              <w:t>Continuous Corn</w:t>
            </w:r>
          </w:p>
        </w:tc>
        <w:tc>
          <w:tcPr>
            <w:tcW w:w="2383" w:type="dxa"/>
            <w:noWrap/>
            <w:vAlign w:val="bottom"/>
          </w:tcPr>
          <w:p w:rsidR="00E20E5C" w:rsidRPr="00A44EC9" w:rsidRDefault="00E20E5C" w:rsidP="00365327">
            <w:pPr>
              <w:pStyle w:val="NoSpacing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A44EC9">
              <w:rPr>
                <w:rFonts w:ascii="Times New Roman" w:hAnsi="Times New Roman"/>
                <w:i/>
                <w:iCs/>
                <w:sz w:val="24"/>
              </w:rPr>
              <w:t>Gateway to Sustainability</w:t>
            </w:r>
          </w:p>
        </w:tc>
      </w:tr>
      <w:tr w:rsidR="00E20E5C" w:rsidRPr="00A44EC9" w:rsidTr="00365327">
        <w:trPr>
          <w:trHeight w:val="255"/>
        </w:trPr>
        <w:tc>
          <w:tcPr>
            <w:tcW w:w="716" w:type="dxa"/>
            <w:noWrap/>
            <w:vAlign w:val="bottom"/>
          </w:tcPr>
          <w:p w:rsidR="00E20E5C" w:rsidRPr="00A44EC9" w:rsidRDefault="00E20E5C" w:rsidP="00365327">
            <w:pPr>
              <w:pStyle w:val="NoSpacing"/>
              <w:rPr>
                <w:rFonts w:ascii="Times New Roman" w:hAnsi="Times New Roman"/>
                <w:i/>
                <w:iCs/>
                <w:sz w:val="24"/>
              </w:rPr>
            </w:pPr>
            <w:r w:rsidRPr="00A44EC9">
              <w:rPr>
                <w:rFonts w:ascii="Times New Roman" w:hAnsi="Times New Roman"/>
                <w:i/>
                <w:iCs/>
                <w:sz w:val="24"/>
              </w:rPr>
              <w:t>2009</w:t>
            </w:r>
          </w:p>
        </w:tc>
        <w:tc>
          <w:tcPr>
            <w:tcW w:w="1714" w:type="dxa"/>
            <w:noWrap/>
            <w:vAlign w:val="bottom"/>
          </w:tcPr>
          <w:p w:rsidR="00E20E5C" w:rsidRPr="00A44EC9" w:rsidRDefault="00E20E5C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A44EC9">
              <w:rPr>
                <w:rFonts w:ascii="Times New Roman" w:hAnsi="Times New Roman"/>
                <w:sz w:val="24"/>
              </w:rPr>
              <w:t xml:space="preserve"> 1.29 CD</w:t>
            </w:r>
          </w:p>
        </w:tc>
        <w:tc>
          <w:tcPr>
            <w:tcW w:w="2383" w:type="dxa"/>
            <w:noWrap/>
            <w:vAlign w:val="bottom"/>
          </w:tcPr>
          <w:p w:rsidR="00E20E5C" w:rsidRPr="00A44EC9" w:rsidRDefault="00E20E5C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A44EC9">
              <w:rPr>
                <w:rFonts w:ascii="Times New Roman" w:hAnsi="Times New Roman"/>
                <w:sz w:val="24"/>
              </w:rPr>
              <w:t>1.77 A</w:t>
            </w:r>
          </w:p>
        </w:tc>
        <w:tc>
          <w:tcPr>
            <w:tcW w:w="1834" w:type="dxa"/>
            <w:noWrap/>
            <w:vAlign w:val="bottom"/>
          </w:tcPr>
          <w:p w:rsidR="00E20E5C" w:rsidRPr="00A44EC9" w:rsidRDefault="00E20E5C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A44EC9">
              <w:rPr>
                <w:rFonts w:ascii="Times New Roman" w:hAnsi="Times New Roman"/>
                <w:sz w:val="24"/>
              </w:rPr>
              <w:t>7.92 B</w:t>
            </w:r>
          </w:p>
        </w:tc>
        <w:tc>
          <w:tcPr>
            <w:tcW w:w="2383" w:type="dxa"/>
            <w:noWrap/>
            <w:vAlign w:val="bottom"/>
          </w:tcPr>
          <w:p w:rsidR="00E20E5C" w:rsidRPr="00A44EC9" w:rsidRDefault="00E20E5C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A44EC9">
              <w:rPr>
                <w:rFonts w:ascii="Times New Roman" w:hAnsi="Times New Roman"/>
                <w:sz w:val="24"/>
              </w:rPr>
              <w:t>6.02 C</w:t>
            </w:r>
          </w:p>
        </w:tc>
      </w:tr>
      <w:tr w:rsidR="00E20E5C" w:rsidRPr="00A44EC9" w:rsidTr="00365327">
        <w:trPr>
          <w:trHeight w:val="270"/>
        </w:trPr>
        <w:tc>
          <w:tcPr>
            <w:tcW w:w="716" w:type="dxa"/>
            <w:noWrap/>
            <w:vAlign w:val="bottom"/>
          </w:tcPr>
          <w:p w:rsidR="00E20E5C" w:rsidRPr="00A44EC9" w:rsidRDefault="00E20E5C" w:rsidP="00365327">
            <w:pPr>
              <w:pStyle w:val="NoSpacing"/>
              <w:rPr>
                <w:rFonts w:ascii="Times New Roman" w:hAnsi="Times New Roman"/>
                <w:i/>
                <w:iCs/>
                <w:sz w:val="24"/>
              </w:rPr>
            </w:pPr>
            <w:r w:rsidRPr="00A44EC9">
              <w:rPr>
                <w:rFonts w:ascii="Times New Roman" w:hAnsi="Times New Roman"/>
                <w:i/>
                <w:iCs/>
                <w:sz w:val="24"/>
              </w:rPr>
              <w:t>2010</w:t>
            </w:r>
          </w:p>
        </w:tc>
        <w:tc>
          <w:tcPr>
            <w:tcW w:w="1714" w:type="dxa"/>
            <w:noWrap/>
            <w:vAlign w:val="bottom"/>
          </w:tcPr>
          <w:p w:rsidR="00E20E5C" w:rsidRPr="00A44EC9" w:rsidRDefault="00E20E5C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A44EC9">
              <w:rPr>
                <w:rFonts w:ascii="Times New Roman" w:hAnsi="Times New Roman"/>
                <w:sz w:val="24"/>
              </w:rPr>
              <w:t>1.32 C</w:t>
            </w:r>
          </w:p>
        </w:tc>
        <w:tc>
          <w:tcPr>
            <w:tcW w:w="2383" w:type="dxa"/>
            <w:noWrap/>
            <w:vAlign w:val="bottom"/>
          </w:tcPr>
          <w:p w:rsidR="00E20E5C" w:rsidRPr="00A44EC9" w:rsidRDefault="00E20E5C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A44EC9">
              <w:rPr>
                <w:rFonts w:ascii="Times New Roman" w:hAnsi="Times New Roman"/>
                <w:sz w:val="24"/>
              </w:rPr>
              <w:t>1.72 B</w:t>
            </w:r>
          </w:p>
        </w:tc>
        <w:tc>
          <w:tcPr>
            <w:tcW w:w="1834" w:type="dxa"/>
            <w:noWrap/>
            <w:vAlign w:val="bottom"/>
          </w:tcPr>
          <w:p w:rsidR="00E20E5C" w:rsidRPr="00A44EC9" w:rsidRDefault="00E20E5C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A44EC9">
              <w:rPr>
                <w:rFonts w:ascii="Times New Roman" w:hAnsi="Times New Roman"/>
                <w:sz w:val="24"/>
              </w:rPr>
              <w:t>9.49 A</w:t>
            </w:r>
          </w:p>
        </w:tc>
        <w:tc>
          <w:tcPr>
            <w:tcW w:w="2383" w:type="dxa"/>
            <w:noWrap/>
            <w:vAlign w:val="bottom"/>
          </w:tcPr>
          <w:p w:rsidR="00E20E5C" w:rsidRPr="00A44EC9" w:rsidRDefault="00E20E5C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A44EC9">
              <w:rPr>
                <w:rFonts w:ascii="Times New Roman" w:hAnsi="Times New Roman"/>
                <w:sz w:val="24"/>
              </w:rPr>
              <w:t>7.32 B</w:t>
            </w:r>
          </w:p>
        </w:tc>
      </w:tr>
      <w:tr w:rsidR="00E20E5C" w:rsidRPr="00A44EC9" w:rsidTr="00365327">
        <w:trPr>
          <w:trHeight w:val="270"/>
        </w:trPr>
        <w:tc>
          <w:tcPr>
            <w:tcW w:w="716" w:type="dxa"/>
            <w:noWrap/>
            <w:vAlign w:val="bottom"/>
          </w:tcPr>
          <w:p w:rsidR="00E20E5C" w:rsidRPr="00A44EC9" w:rsidRDefault="00E20E5C" w:rsidP="00365327">
            <w:pPr>
              <w:pStyle w:val="NoSpacing"/>
              <w:rPr>
                <w:rFonts w:ascii="Times New Roman" w:hAnsi="Times New Roman"/>
                <w:i/>
                <w:iCs/>
                <w:sz w:val="24"/>
              </w:rPr>
            </w:pPr>
            <w:r w:rsidRPr="00A44EC9">
              <w:rPr>
                <w:rFonts w:ascii="Times New Roman" w:hAnsi="Times New Roman"/>
                <w:i/>
                <w:iCs/>
                <w:sz w:val="24"/>
              </w:rPr>
              <w:t>2011</w:t>
            </w:r>
          </w:p>
        </w:tc>
        <w:tc>
          <w:tcPr>
            <w:tcW w:w="1714" w:type="dxa"/>
            <w:noWrap/>
            <w:vAlign w:val="bottom"/>
          </w:tcPr>
          <w:p w:rsidR="00E20E5C" w:rsidRPr="00A44EC9" w:rsidRDefault="00E20E5C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A44EC9">
              <w:rPr>
                <w:rFonts w:ascii="Times New Roman" w:hAnsi="Times New Roman"/>
                <w:sz w:val="24"/>
              </w:rPr>
              <w:t>1.28 D</w:t>
            </w:r>
          </w:p>
        </w:tc>
        <w:tc>
          <w:tcPr>
            <w:tcW w:w="2383" w:type="dxa"/>
            <w:noWrap/>
            <w:vAlign w:val="bottom"/>
          </w:tcPr>
          <w:p w:rsidR="00E20E5C" w:rsidRPr="00A44EC9" w:rsidRDefault="00E20E5C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A44EC9">
              <w:rPr>
                <w:rFonts w:ascii="Times New Roman" w:hAnsi="Times New Roman"/>
                <w:sz w:val="24"/>
              </w:rPr>
              <w:t>1.76 A</w:t>
            </w:r>
          </w:p>
        </w:tc>
        <w:tc>
          <w:tcPr>
            <w:tcW w:w="1834" w:type="dxa"/>
            <w:noWrap/>
            <w:vAlign w:val="bottom"/>
          </w:tcPr>
          <w:p w:rsidR="00E20E5C" w:rsidRPr="00A44EC9" w:rsidRDefault="00E20E5C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A44EC9">
              <w:rPr>
                <w:rFonts w:ascii="Times New Roman" w:hAnsi="Times New Roman"/>
                <w:sz w:val="24"/>
              </w:rPr>
              <w:t>7.07 BC</w:t>
            </w:r>
          </w:p>
        </w:tc>
        <w:tc>
          <w:tcPr>
            <w:tcW w:w="2383" w:type="dxa"/>
            <w:noWrap/>
            <w:vAlign w:val="bottom"/>
          </w:tcPr>
          <w:p w:rsidR="00E20E5C" w:rsidRPr="00A44EC9" w:rsidRDefault="00E20E5C" w:rsidP="00365327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A44EC9">
              <w:rPr>
                <w:rFonts w:ascii="Times New Roman" w:hAnsi="Times New Roman"/>
                <w:sz w:val="24"/>
              </w:rPr>
              <w:t>7.10 BC</w:t>
            </w:r>
          </w:p>
        </w:tc>
      </w:tr>
    </w:tbl>
    <w:p w:rsidR="00E20E5C" w:rsidRDefault="00E20E5C" w:rsidP="00E20E5C">
      <w:pPr>
        <w:pStyle w:val="Caption"/>
        <w:keepNext/>
        <w:rPr>
          <w:color w:val="auto"/>
          <w:sz w:val="24"/>
        </w:rPr>
      </w:pPr>
    </w:p>
    <w:p w:rsidR="00E20E5C" w:rsidRPr="00A44EC9" w:rsidRDefault="00E20E5C" w:rsidP="00E20E5C">
      <w:pPr>
        <w:pStyle w:val="Caption"/>
        <w:keepNext/>
        <w:rPr>
          <w:i/>
          <w:color w:val="auto"/>
          <w:sz w:val="24"/>
        </w:rPr>
      </w:pPr>
      <w:proofErr w:type="gramStart"/>
      <w:r w:rsidRPr="00A44EC9">
        <w:rPr>
          <w:color w:val="auto"/>
          <w:sz w:val="24"/>
        </w:rPr>
        <w:t xml:space="preserve">Table </w:t>
      </w:r>
      <w:r w:rsidR="007E0CD9">
        <w:rPr>
          <w:color w:val="auto"/>
          <w:sz w:val="24"/>
        </w:rPr>
        <w:t>5</w:t>
      </w:r>
      <w:r w:rsidRPr="00A44EC9">
        <w:rPr>
          <w:color w:val="auto"/>
          <w:sz w:val="24"/>
        </w:rPr>
        <w:t>.</w:t>
      </w:r>
      <w:proofErr w:type="gramEnd"/>
      <w:r w:rsidRPr="00A44EC9">
        <w:rPr>
          <w:color w:val="auto"/>
          <w:sz w:val="24"/>
        </w:rPr>
        <w:t xml:space="preserve"> References used to calculate table (Berge 1974, Cruse et al., 2010, Hanna 2001, </w:t>
      </w:r>
      <w:proofErr w:type="spellStart"/>
      <w:r w:rsidRPr="00A44EC9">
        <w:rPr>
          <w:color w:val="auto"/>
          <w:sz w:val="24"/>
        </w:rPr>
        <w:t>Lammers</w:t>
      </w:r>
      <w:proofErr w:type="spellEnd"/>
      <w:r w:rsidRPr="00A44EC9">
        <w:rPr>
          <w:color w:val="auto"/>
          <w:sz w:val="24"/>
        </w:rPr>
        <w:t xml:space="preserve"> 2009, Sawyer et al., 2010, </w:t>
      </w:r>
      <w:proofErr w:type="spellStart"/>
      <w:r w:rsidRPr="00A44EC9">
        <w:rPr>
          <w:color w:val="auto"/>
          <w:sz w:val="24"/>
        </w:rPr>
        <w:t>Uhrig</w:t>
      </w:r>
      <w:proofErr w:type="spellEnd"/>
      <w:r w:rsidRPr="00A44EC9">
        <w:rPr>
          <w:color w:val="auto"/>
          <w:sz w:val="24"/>
        </w:rPr>
        <w:t xml:space="preserve"> et al., 1992)</w:t>
      </w:r>
    </w:p>
    <w:p w:rsidR="0059295A" w:rsidRDefault="0059295A"/>
    <w:sectPr w:rsidR="0059295A" w:rsidSect="00592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E20E5C"/>
    <w:rsid w:val="0059295A"/>
    <w:rsid w:val="00594549"/>
    <w:rsid w:val="007E0CD9"/>
    <w:rsid w:val="00E2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5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20E5C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iPriority w:val="99"/>
    <w:qFormat/>
    <w:rsid w:val="00E20E5C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TOgawa</dc:creator>
  <cp:lastModifiedBy>TOgawa</cp:lastModifiedBy>
  <cp:revision>2</cp:revision>
  <dcterms:created xsi:type="dcterms:W3CDTF">2012-10-31T15:17:00Z</dcterms:created>
  <dcterms:modified xsi:type="dcterms:W3CDTF">2012-10-31T18:40:00Z</dcterms:modified>
</cp:coreProperties>
</file>