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C8" w:rsidRPr="00F0726C" w:rsidRDefault="002E43C8" w:rsidP="002E43C8">
      <w:pPr>
        <w:ind w:firstLine="720"/>
        <w:rPr>
          <w:rFonts w:cs="Times New Roman"/>
          <w:b/>
        </w:rPr>
      </w:pPr>
    </w:p>
    <w:p w:rsidR="002E43C8" w:rsidRPr="007D0311" w:rsidRDefault="002E43C8" w:rsidP="002E43C8">
      <w:pPr>
        <w:pStyle w:val="Heading5"/>
      </w:pPr>
      <w:bookmarkStart w:id="0" w:name="_Toc320041406"/>
      <w:proofErr w:type="gramStart"/>
      <w:r w:rsidRPr="002E43C8">
        <w:t xml:space="preserve">Table </w:t>
      </w:r>
      <w:fldSimple w:instr=" SEQ Table \* ARABIC ">
        <w:r w:rsidRPr="002E43C8">
          <w:t>1</w:t>
        </w:r>
      </w:fldSimple>
      <w:r w:rsidRPr="002E43C8">
        <w:t>.</w:t>
      </w:r>
      <w:proofErr w:type="gramEnd"/>
      <w:r w:rsidRPr="00C212E9">
        <w:t xml:space="preserve">  </w:t>
      </w:r>
      <w:proofErr w:type="gramStart"/>
      <w:r w:rsidRPr="00C212E9">
        <w:t>Average dry weight biomass for cover crop treatments, Oakes, ND, 2010.</w:t>
      </w:r>
      <w:bookmarkEnd w:id="0"/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5850"/>
      </w:tblGrid>
      <w:tr w:rsidR="002E43C8" w:rsidTr="00F76C65">
        <w:tc>
          <w:tcPr>
            <w:tcW w:w="2970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Cover crop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Dry weight</w:t>
            </w:r>
          </w:p>
        </w:tc>
      </w:tr>
      <w:tr w:rsidR="002E43C8" w:rsidTr="00F76C65">
        <w:tc>
          <w:tcPr>
            <w:tcW w:w="2970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-----------------kg/ha-----------------</w:t>
            </w:r>
          </w:p>
        </w:tc>
      </w:tr>
      <w:tr w:rsidR="002E43C8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Rye/canola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5892 </w:t>
            </w:r>
            <w:proofErr w:type="spellStart"/>
            <w:r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  <w:vertAlign w:val="superscript"/>
              </w:rPr>
              <w:t>z</w:t>
            </w:r>
            <w:proofErr w:type="spellEnd"/>
          </w:p>
        </w:tc>
      </w:tr>
      <w:tr w:rsidR="002E43C8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Triticale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5551 a</w:t>
            </w:r>
          </w:p>
        </w:tc>
      </w:tr>
      <w:tr w:rsidR="002E43C8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Rye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4954 </w:t>
            </w:r>
            <w:proofErr w:type="spellStart"/>
            <w:r>
              <w:rPr>
                <w:rFonts w:cs="Times New Roman"/>
                <w:color w:val="000000"/>
              </w:rPr>
              <w:t>ab</w:t>
            </w:r>
            <w:proofErr w:type="spellEnd"/>
          </w:p>
        </w:tc>
      </w:tr>
      <w:tr w:rsidR="002E43C8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 cover crop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2186 b</w:t>
            </w:r>
          </w:p>
        </w:tc>
      </w:tr>
      <w:tr w:rsidR="002E43C8" w:rsidTr="00F76C65"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Turnip/radish</w:t>
            </w:r>
          </w:p>
        </w:tc>
        <w:tc>
          <w:tcPr>
            <w:tcW w:w="5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bottom"/>
            <w:hideMark/>
          </w:tcPr>
          <w:p w:rsidR="002E43C8" w:rsidRDefault="002E43C8" w:rsidP="00F76C65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2115 b</w:t>
            </w:r>
          </w:p>
        </w:tc>
      </w:tr>
    </w:tbl>
    <w:p w:rsidR="002E43C8" w:rsidRDefault="002E43C8" w:rsidP="002E43C8">
      <w:pPr>
        <w:tabs>
          <w:tab w:val="left" w:pos="6223"/>
        </w:tabs>
        <w:spacing w:line="240" w:lineRule="auto"/>
        <w:ind w:left="450" w:hanging="90"/>
        <w:rPr>
          <w:rFonts w:cs="Times New Roman"/>
        </w:rPr>
      </w:pPr>
      <w:proofErr w:type="gramStart"/>
      <w:r>
        <w:rPr>
          <w:rFonts w:cs="Times New Roman"/>
          <w:vertAlign w:val="superscript"/>
        </w:rPr>
        <w:t>z</w:t>
      </w:r>
      <w:proofErr w:type="gramEnd"/>
      <w:r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>Means followed by the same letter within a column are not significantly different according to Fischer’s Protected LSD (P≤0.05).</w:t>
      </w:r>
    </w:p>
    <w:p w:rsidR="00C101E1" w:rsidRDefault="00C101E1">
      <w:bookmarkStart w:id="1" w:name="_GoBack"/>
      <w:bookmarkEnd w:id="1"/>
    </w:p>
    <w:sectPr w:rsidR="00C1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C8"/>
    <w:rsid w:val="002E43C8"/>
    <w:rsid w:val="00C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C8"/>
    <w:pPr>
      <w:spacing w:after="0" w:line="480" w:lineRule="auto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E43C8"/>
    <w:pPr>
      <w:spacing w:line="240" w:lineRule="auto"/>
      <w:ind w:left="115"/>
      <w:outlineLvl w:val="4"/>
    </w:pPr>
    <w:rPr>
      <w:rFonts w:eastAsia="Times New Roman" w:cs="Times New Roman"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43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E43C8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E43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E43C8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C8"/>
    <w:pPr>
      <w:spacing w:after="0" w:line="480" w:lineRule="auto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E43C8"/>
    <w:pPr>
      <w:spacing w:line="240" w:lineRule="auto"/>
      <w:ind w:left="115"/>
      <w:outlineLvl w:val="4"/>
    </w:pPr>
    <w:rPr>
      <w:rFonts w:eastAsia="Times New Roman" w:cs="Times New Roman"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43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E43C8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E43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E43C8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2012-12-10T16:41:00Z</dcterms:created>
  <dcterms:modified xsi:type="dcterms:W3CDTF">2012-12-10T16:42:00Z</dcterms:modified>
</cp:coreProperties>
</file>