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2C" w:rsidRPr="006D00FE" w:rsidRDefault="00D63E2C" w:rsidP="00D63E2C">
      <w:pPr>
        <w:spacing w:line="240" w:lineRule="auto"/>
        <w:ind w:firstLine="117"/>
        <w:rPr>
          <w:rFonts w:cs="Times New Roman"/>
        </w:rPr>
      </w:pPr>
      <w:proofErr w:type="gramStart"/>
      <w:r>
        <w:rPr>
          <w:rFonts w:cs="Times New Roman"/>
        </w:rPr>
        <w:t>Table 20.</w:t>
      </w:r>
      <w:proofErr w:type="gramEnd"/>
      <w:r>
        <w:rPr>
          <w:rFonts w:cs="Times New Roman"/>
        </w:rPr>
        <w:t xml:space="preserve">  </w:t>
      </w:r>
      <w:proofErr w:type="gramStart"/>
      <w:r>
        <w:rPr>
          <w:rFonts w:cs="Times New Roman"/>
        </w:rPr>
        <w:t>Average dry weight biomass for cover crop treatments, Carrington,</w:t>
      </w:r>
      <w:r w:rsidRPr="009A33C2">
        <w:rPr>
          <w:rFonts w:cs="Times New Roman"/>
        </w:rPr>
        <w:t xml:space="preserve"> </w:t>
      </w:r>
      <w:r>
        <w:rPr>
          <w:rFonts w:cs="Times New Roman"/>
        </w:rPr>
        <w:t>ND, 2011.</w:t>
      </w:r>
      <w:proofErr w:type="gram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0"/>
        <w:gridCol w:w="5850"/>
      </w:tblGrid>
      <w:tr w:rsidR="00D63E2C" w:rsidRPr="00E267C3" w:rsidTr="00F76C65">
        <w:tc>
          <w:tcPr>
            <w:tcW w:w="2970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D63E2C" w:rsidRPr="00E267C3" w:rsidRDefault="00D63E2C" w:rsidP="00F76C65">
            <w:pPr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Cover crop</w:t>
            </w:r>
          </w:p>
        </w:tc>
        <w:tc>
          <w:tcPr>
            <w:tcW w:w="5850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D63E2C" w:rsidRPr="00E267C3" w:rsidRDefault="00D63E2C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E267C3">
              <w:rPr>
                <w:rFonts w:cs="Times New Roman"/>
                <w:color w:val="000000"/>
              </w:rPr>
              <w:t>Dry weight</w:t>
            </w:r>
          </w:p>
        </w:tc>
      </w:tr>
      <w:tr w:rsidR="00D63E2C" w:rsidRPr="00E267C3" w:rsidTr="00F76C65">
        <w:tc>
          <w:tcPr>
            <w:tcW w:w="2970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D63E2C" w:rsidRPr="00E267C3" w:rsidRDefault="00D63E2C" w:rsidP="00F76C65">
            <w:pPr>
              <w:spacing w:line="240" w:lineRule="auto"/>
              <w:rPr>
                <w:rFonts w:cs="Times New Roman"/>
                <w:color w:val="000000"/>
              </w:rPr>
            </w:pPr>
            <w:r w:rsidRPr="00E267C3">
              <w:rPr>
                <w:rFonts w:cs="Times New Roman"/>
                <w:color w:val="000000"/>
              </w:rPr>
              <w:t> </w:t>
            </w:r>
          </w:p>
        </w:tc>
        <w:tc>
          <w:tcPr>
            <w:tcW w:w="5850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D63E2C" w:rsidRPr="00E267C3" w:rsidRDefault="00D63E2C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E267C3">
              <w:rPr>
                <w:rFonts w:cs="Times New Roman"/>
                <w:color w:val="000000"/>
              </w:rPr>
              <w:t>-----------------</w:t>
            </w:r>
            <w:r>
              <w:rPr>
                <w:rFonts w:cs="Times New Roman"/>
                <w:color w:val="000000"/>
              </w:rPr>
              <w:t>kg/</w:t>
            </w:r>
            <w:r w:rsidRPr="00E267C3">
              <w:rPr>
                <w:rFonts w:cs="Times New Roman"/>
                <w:color w:val="000000"/>
              </w:rPr>
              <w:t>ha-----------------</w:t>
            </w:r>
          </w:p>
        </w:tc>
      </w:tr>
      <w:tr w:rsidR="00D63E2C" w:rsidRPr="00C64116" w:rsidTr="00F76C65">
        <w:tc>
          <w:tcPr>
            <w:tcW w:w="29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D63E2C" w:rsidRPr="00C64116" w:rsidRDefault="00D63E2C" w:rsidP="00F76C65">
            <w:pPr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</w:t>
            </w:r>
            <w:r w:rsidRPr="00C64116">
              <w:rPr>
                <w:rFonts w:cs="Times New Roman"/>
                <w:color w:val="000000"/>
              </w:rPr>
              <w:t>ye</w:t>
            </w:r>
          </w:p>
        </w:tc>
        <w:tc>
          <w:tcPr>
            <w:tcW w:w="58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D63E2C" w:rsidRPr="00C64116" w:rsidRDefault="00D63E2C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</w:t>
            </w:r>
            <w:r w:rsidRPr="00C64116">
              <w:rPr>
                <w:rFonts w:cs="Times New Roman"/>
                <w:color w:val="000000"/>
              </w:rPr>
              <w:t xml:space="preserve">7661 </w:t>
            </w:r>
            <w:proofErr w:type="spellStart"/>
            <w:r w:rsidRPr="00C64116">
              <w:rPr>
                <w:rFonts w:cs="Times New Roman"/>
                <w:color w:val="000000"/>
              </w:rPr>
              <w:t>a</w:t>
            </w:r>
            <w:r w:rsidRPr="00505C84">
              <w:rPr>
                <w:rFonts w:cs="Times New Roman"/>
                <w:color w:val="000000"/>
                <w:vertAlign w:val="superscript"/>
              </w:rPr>
              <w:t>z</w:t>
            </w:r>
            <w:proofErr w:type="spellEnd"/>
          </w:p>
        </w:tc>
      </w:tr>
      <w:tr w:rsidR="00D63E2C" w:rsidRPr="00C64116" w:rsidTr="00F76C65">
        <w:tc>
          <w:tcPr>
            <w:tcW w:w="29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D63E2C" w:rsidRPr="00C64116" w:rsidRDefault="00D63E2C" w:rsidP="00F76C65">
            <w:pPr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</w:t>
            </w:r>
            <w:r w:rsidRPr="00C64116">
              <w:rPr>
                <w:rFonts w:cs="Times New Roman"/>
                <w:color w:val="000000"/>
              </w:rPr>
              <w:t>ye/hairy vetch</w:t>
            </w:r>
          </w:p>
        </w:tc>
        <w:tc>
          <w:tcPr>
            <w:tcW w:w="58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D63E2C" w:rsidRPr="00C64116" w:rsidRDefault="00D63E2C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C64116">
              <w:rPr>
                <w:rFonts w:cs="Times New Roman"/>
                <w:color w:val="000000"/>
              </w:rPr>
              <w:t>7603 a</w:t>
            </w:r>
          </w:p>
        </w:tc>
      </w:tr>
      <w:tr w:rsidR="00D63E2C" w:rsidRPr="00C64116" w:rsidTr="00F76C65">
        <w:tc>
          <w:tcPr>
            <w:tcW w:w="29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D63E2C" w:rsidRPr="00C64116" w:rsidRDefault="00D63E2C" w:rsidP="00F76C65">
            <w:pPr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</w:t>
            </w:r>
            <w:r w:rsidRPr="00C64116">
              <w:rPr>
                <w:rFonts w:cs="Times New Roman"/>
                <w:color w:val="000000"/>
              </w:rPr>
              <w:t>riticale</w:t>
            </w:r>
          </w:p>
        </w:tc>
        <w:tc>
          <w:tcPr>
            <w:tcW w:w="58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D63E2C" w:rsidRPr="00C64116" w:rsidRDefault="00D63E2C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C64116">
              <w:rPr>
                <w:rFonts w:cs="Times New Roman"/>
                <w:color w:val="000000"/>
              </w:rPr>
              <w:t>7415 a</w:t>
            </w:r>
          </w:p>
        </w:tc>
      </w:tr>
      <w:tr w:rsidR="00D63E2C" w:rsidRPr="00C64116" w:rsidTr="00F76C65">
        <w:tc>
          <w:tcPr>
            <w:tcW w:w="29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D63E2C" w:rsidRPr="00C64116" w:rsidRDefault="00D63E2C" w:rsidP="00F76C65">
            <w:pPr>
              <w:spacing w:line="240" w:lineRule="auto"/>
              <w:rPr>
                <w:rFonts w:cs="Times New Roman"/>
                <w:color w:val="000000"/>
              </w:rPr>
            </w:pPr>
            <w:r w:rsidRPr="00C64116">
              <w:rPr>
                <w:rFonts w:cs="Times New Roman"/>
                <w:color w:val="000000"/>
              </w:rPr>
              <w:t>Hairy vetch</w:t>
            </w:r>
          </w:p>
        </w:tc>
        <w:tc>
          <w:tcPr>
            <w:tcW w:w="58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D63E2C" w:rsidRPr="00C64116" w:rsidRDefault="00D63E2C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 </w:t>
            </w:r>
            <w:r w:rsidRPr="00C64116">
              <w:rPr>
                <w:rFonts w:cs="Times New Roman"/>
                <w:color w:val="000000"/>
              </w:rPr>
              <w:t xml:space="preserve">4539 </w:t>
            </w:r>
            <w:proofErr w:type="spellStart"/>
            <w:r w:rsidRPr="00C64116">
              <w:rPr>
                <w:rFonts w:cs="Times New Roman"/>
                <w:color w:val="000000"/>
              </w:rPr>
              <w:t>ab</w:t>
            </w:r>
            <w:proofErr w:type="spellEnd"/>
          </w:p>
        </w:tc>
      </w:tr>
      <w:tr w:rsidR="00D63E2C" w:rsidRPr="00C64116" w:rsidTr="00F76C65">
        <w:tc>
          <w:tcPr>
            <w:tcW w:w="2970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D63E2C" w:rsidRPr="00C64116" w:rsidRDefault="00D63E2C" w:rsidP="00F76C65">
            <w:pPr>
              <w:spacing w:line="240" w:lineRule="auto"/>
              <w:rPr>
                <w:rFonts w:cs="Times New Roman"/>
                <w:color w:val="000000"/>
              </w:rPr>
            </w:pPr>
            <w:r w:rsidRPr="00C64116">
              <w:rPr>
                <w:rFonts w:cs="Times New Roman"/>
                <w:color w:val="000000"/>
              </w:rPr>
              <w:t>No cover crop</w:t>
            </w:r>
          </w:p>
        </w:tc>
        <w:tc>
          <w:tcPr>
            <w:tcW w:w="5850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D63E2C" w:rsidRPr="00C64116" w:rsidRDefault="00D63E2C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C64116">
              <w:rPr>
                <w:rFonts w:cs="Times New Roman"/>
                <w:color w:val="000000"/>
              </w:rPr>
              <w:t>1286 b</w:t>
            </w:r>
          </w:p>
        </w:tc>
      </w:tr>
    </w:tbl>
    <w:p w:rsidR="00D63E2C" w:rsidRDefault="00D63E2C" w:rsidP="00D63E2C">
      <w:pPr>
        <w:tabs>
          <w:tab w:val="left" w:pos="6223"/>
        </w:tabs>
        <w:spacing w:line="240" w:lineRule="auto"/>
        <w:ind w:left="450" w:hanging="90"/>
        <w:rPr>
          <w:rFonts w:cs="Times New Roman"/>
        </w:rPr>
      </w:pPr>
      <w:proofErr w:type="gramStart"/>
      <w:r w:rsidRPr="000F522C">
        <w:rPr>
          <w:rFonts w:cs="Times New Roman"/>
          <w:vertAlign w:val="superscript"/>
        </w:rPr>
        <w:t>z</w:t>
      </w:r>
      <w:proofErr w:type="gramEnd"/>
      <w:r>
        <w:rPr>
          <w:rFonts w:cs="Times New Roman"/>
          <w:vertAlign w:val="superscript"/>
        </w:rPr>
        <w:t xml:space="preserve"> </w:t>
      </w:r>
      <w:r w:rsidRPr="00C660C2">
        <w:rPr>
          <w:rFonts w:cs="Times New Roman"/>
        </w:rPr>
        <w:t>Means followed by the same letter within each treatment are not significantly different according to Fi</w:t>
      </w:r>
      <w:r>
        <w:rPr>
          <w:rFonts w:cs="Times New Roman"/>
        </w:rPr>
        <w:t>scher’s Protected LSD (P≤0.05).</w:t>
      </w:r>
    </w:p>
    <w:p w:rsidR="00C101E1" w:rsidRDefault="00C101E1">
      <w:bookmarkStart w:id="0" w:name="_GoBack"/>
      <w:bookmarkEnd w:id="0"/>
    </w:p>
    <w:sectPr w:rsidR="00C10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2C"/>
    <w:rsid w:val="00C101E1"/>
    <w:rsid w:val="00D6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E2C"/>
    <w:pPr>
      <w:spacing w:after="0" w:line="48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E2C"/>
    <w:pPr>
      <w:spacing w:after="0" w:line="240" w:lineRule="auto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E2C"/>
    <w:pPr>
      <w:spacing w:after="0" w:line="48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E2C"/>
    <w:pPr>
      <w:spacing w:after="0" w:line="240" w:lineRule="auto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2012-12-10T19:04:00Z</dcterms:created>
  <dcterms:modified xsi:type="dcterms:W3CDTF">2012-12-10T19:04:00Z</dcterms:modified>
</cp:coreProperties>
</file>