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CF1" w:rsidRDefault="00E61CF1" w:rsidP="004B0B82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61"/>
        <w:gridCol w:w="4732"/>
      </w:tblGrid>
      <w:tr w:rsidR="00EF2F83" w:rsidTr="00E22B67">
        <w:tc>
          <w:tcPr>
            <w:tcW w:w="4788" w:type="dxa"/>
          </w:tcPr>
          <w:p w:rsidR="00EF2F83" w:rsidRPr="00BE7848" w:rsidRDefault="00EF2F83" w:rsidP="00E22B67">
            <w:pPr>
              <w:tabs>
                <w:tab w:val="left" w:pos="5565"/>
              </w:tabs>
              <w:jc w:val="center"/>
              <w:rPr>
                <w:rFonts w:ascii="Calibri" w:hAnsi="Calibri" w:cs="Arial"/>
                <w:noProof/>
                <w:szCs w:val="20"/>
              </w:rPr>
            </w:pPr>
            <w:r w:rsidRPr="00BE7848">
              <w:rPr>
                <w:rFonts w:ascii="Calibri" w:hAnsi="Calibri" w:cs="Arial"/>
                <w:noProof/>
                <w:szCs w:val="20"/>
              </w:rPr>
              <w:t>Campaign 13 (lower disturbance)</w:t>
            </w:r>
          </w:p>
        </w:tc>
        <w:tc>
          <w:tcPr>
            <w:tcW w:w="4788" w:type="dxa"/>
            <w:gridSpan w:val="2"/>
          </w:tcPr>
          <w:p w:rsidR="00EF2F83" w:rsidRPr="00BE7848" w:rsidRDefault="00EF2F83" w:rsidP="00E22B67">
            <w:pPr>
              <w:tabs>
                <w:tab w:val="left" w:pos="5565"/>
              </w:tabs>
              <w:jc w:val="center"/>
              <w:rPr>
                <w:bCs/>
                <w:noProof/>
                <w:color w:val="000000" w:themeColor="text1"/>
              </w:rPr>
            </w:pPr>
            <w:r w:rsidRPr="00BE7848">
              <w:rPr>
                <w:bCs/>
                <w:noProof/>
                <w:color w:val="000000" w:themeColor="text1"/>
              </w:rPr>
              <w:t>Campaign 14 (higher disturbance)</w:t>
            </w:r>
          </w:p>
        </w:tc>
      </w:tr>
      <w:tr w:rsidR="00EF2F83" w:rsidTr="00E22B67">
        <w:tc>
          <w:tcPr>
            <w:tcW w:w="4788" w:type="dxa"/>
          </w:tcPr>
          <w:p w:rsidR="00EF2F83" w:rsidRDefault="00EF2F83" w:rsidP="00E22B67">
            <w:pPr>
              <w:tabs>
                <w:tab w:val="left" w:pos="5565"/>
              </w:tabs>
              <w:jc w:val="center"/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 wp14:anchorId="720DEBE7" wp14:editId="1B1FFA80">
                  <wp:extent cx="2642616" cy="1755648"/>
                  <wp:effectExtent l="19050" t="19050" r="24765" b="16510"/>
                  <wp:docPr id="25" name="Picture 25" descr="C:\Rick's Folder- version 2\Ammonia losses\Gas Sampling Campaigns\Campaign 13 - McIntosh - Fall 2010\Photographs\September 15, 2010\DSC_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Rick's Folder- version 2\Ammonia losses\Gas Sampling Campaigns\Campaign 13 - McIntosh - Fall 2010\Photographs\September 15, 2010\DSC_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16" cy="17556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EF2F83" w:rsidRDefault="00EF2F83" w:rsidP="00E22B67">
            <w:pPr>
              <w:tabs>
                <w:tab w:val="left" w:pos="5565"/>
              </w:tabs>
              <w:jc w:val="center"/>
            </w:pPr>
            <w:r>
              <w:rPr>
                <w:bCs/>
                <w:noProof/>
                <w:color w:val="000000" w:themeColor="text1"/>
              </w:rPr>
              <w:drawing>
                <wp:inline distT="0" distB="0" distL="0" distR="0" wp14:anchorId="34D9C476" wp14:editId="2152B30B">
                  <wp:extent cx="2642616" cy="1755648"/>
                  <wp:effectExtent l="19050" t="19050" r="24765" b="16510"/>
                  <wp:docPr id="26" name="Picture 26" descr="C:\Rick's Folder- version 2\Ammonia losses\Gas Sampling Campaigns\Campaign 14 - McCormick - Fall 2010\Photographs\September 27, 2010\DSC_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Rick's Folder- version 2\Ammonia losses\Gas Sampling Campaigns\Campaign 14 - McCormick - Fall 2010\Photographs\September 27, 2010\DSC_0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16" cy="17556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F83" w:rsidTr="00E22B67">
        <w:trPr>
          <w:trHeight w:val="368"/>
        </w:trPr>
        <w:tc>
          <w:tcPr>
            <w:tcW w:w="9576" w:type="dxa"/>
            <w:gridSpan w:val="3"/>
          </w:tcPr>
          <w:p w:rsidR="00EF2F83" w:rsidRDefault="00EF2F83" w:rsidP="00E22B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</w:rPr>
            </w:pPr>
          </w:p>
          <w:p w:rsidR="00EF2F83" w:rsidRDefault="00EF2F83" w:rsidP="00E22B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</w:rPr>
            </w:pPr>
            <w:r>
              <w:rPr>
                <w:rFonts w:ascii="Calibri" w:hAnsi="Calibri" w:cs="Arial"/>
                <w:b/>
                <w:noProof/>
              </w:rPr>
              <w:drawing>
                <wp:inline distT="0" distB="0" distL="0" distR="0" wp14:anchorId="7CAB6E1B" wp14:editId="57ABFC17">
                  <wp:extent cx="2339439" cy="2737657"/>
                  <wp:effectExtent l="0" t="0" r="381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63" cy="273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F83" w:rsidTr="00EF2F83">
        <w:trPr>
          <w:trHeight w:val="368"/>
        </w:trPr>
        <w:tc>
          <w:tcPr>
            <w:tcW w:w="9576" w:type="dxa"/>
            <w:gridSpan w:val="3"/>
          </w:tcPr>
          <w:p w:rsidR="00EF2F83" w:rsidRDefault="00EF2F83" w:rsidP="00E22B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</w:rPr>
            </w:pPr>
          </w:p>
          <w:p w:rsidR="00EF2F83" w:rsidRPr="0028759C" w:rsidRDefault="00EF2F83" w:rsidP="003B428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noProof/>
              </w:rPr>
            </w:pPr>
            <w:r w:rsidRPr="0028759C">
              <w:rPr>
                <w:rFonts w:ascii="Calibri" w:hAnsi="Calibri" w:cs="Arial"/>
                <w:b/>
                <w:noProof/>
              </w:rPr>
              <w:t xml:space="preserve">Figure </w:t>
            </w:r>
            <w:r w:rsidRPr="00AF2926">
              <w:rPr>
                <w:rFonts w:ascii="Calibri" w:hAnsi="Calibri" w:cs="Arial"/>
                <w:b/>
                <w:noProof/>
              </w:rPr>
              <w:t>1</w:t>
            </w:r>
            <w:r w:rsidRPr="0028759C">
              <w:rPr>
                <w:rFonts w:ascii="Calibri" w:hAnsi="Calibri" w:cs="Arial"/>
                <w:b/>
                <w:noProof/>
              </w:rPr>
              <w:t>.</w:t>
            </w:r>
            <w:r w:rsidRPr="0028759C">
              <w:rPr>
                <w:rFonts w:ascii="Calibri" w:hAnsi="Calibri" w:cs="Arial"/>
                <w:noProof/>
              </w:rPr>
              <w:t xml:space="preserve">   Disturbance created by the air-drill differed considerably at the two sites</w:t>
            </w:r>
            <w:r>
              <w:rPr>
                <w:rFonts w:ascii="Calibri" w:hAnsi="Calibri" w:cs="Arial"/>
                <w:noProof/>
              </w:rPr>
              <w:t xml:space="preserve"> where a similar narrow style opene was used at Campaigns 13 and 14.</w:t>
            </w:r>
          </w:p>
          <w:p w:rsidR="00EF2F83" w:rsidRDefault="00EF2F83" w:rsidP="00E22B67">
            <w:pPr>
              <w:tabs>
                <w:tab w:val="left" w:pos="5565"/>
              </w:tabs>
            </w:pPr>
          </w:p>
        </w:tc>
      </w:tr>
      <w:tr w:rsidR="00C81391" w:rsidTr="00EF2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391" w:rsidRDefault="00C81391" w:rsidP="00C81391">
            <w:pPr>
              <w:jc w:val="center"/>
              <w:rPr>
                <w:noProof/>
              </w:rPr>
            </w:pPr>
            <w:r>
              <w:rPr>
                <w:rFonts w:eastAsiaTheme="minorEastAsia"/>
              </w:rPr>
              <w:lastRenderedPageBreak/>
              <w:br w:type="page"/>
            </w:r>
            <w:r>
              <w:rPr>
                <w:noProof/>
              </w:rPr>
              <w:drawing>
                <wp:inline distT="0" distB="0" distL="0" distR="0" wp14:anchorId="3C95A9A7" wp14:editId="549A3E76">
                  <wp:extent cx="5532737" cy="3676650"/>
                  <wp:effectExtent l="19050" t="19050" r="11430" b="19050"/>
                  <wp:docPr id="21" name="Picture 21" descr="C:\Rick's Folder- version 2\Ammonia losses\Gas Sampling Campaigns\Campaign 17 - Kremlin - Fall 2011\Photographs\Campaign 17 - September 16, 2011\DSC_0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Rick's Folder- version 2\Ammonia losses\Gas Sampling Campaigns\Campaign 17 - Kremlin - Fall 2011\Photographs\Campaign 17 - September 16, 2011\DSC_0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401" cy="36777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391" w:rsidRDefault="00C81391" w:rsidP="00C81391">
            <w:pPr>
              <w:jc w:val="center"/>
              <w:rPr>
                <w:noProof/>
              </w:rPr>
            </w:pPr>
          </w:p>
        </w:tc>
      </w:tr>
      <w:tr w:rsidR="00C81391" w:rsidTr="00EF2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391" w:rsidRDefault="00C81391">
            <w:r>
              <w:rPr>
                <w:noProof/>
              </w:rPr>
              <w:drawing>
                <wp:inline distT="0" distB="0" distL="0" distR="0" wp14:anchorId="7E9AF3B4" wp14:editId="19842ED6">
                  <wp:extent cx="3522854" cy="2190750"/>
                  <wp:effectExtent l="19050" t="19050" r="20955" b="19050"/>
                  <wp:docPr id="22" name="Picture 22" descr="C:\Rick's Folder- version 2\Ammonia losses\Gas Sampling Campaigns\Campaign 17 - Kremlin - Fall 2011\Photographs\Campaign 17 - September 16, 2011\Before and after seeding - urea prills\DSC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ick's Folder- version 2\Ammonia losses\Gas Sampling Campaigns\Campaign 17 - Kremlin - Fall 2011\Photographs\Campaign 17 - September 16, 2011\Before and after seeding - urea prills\DSC_0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2" t="14493" r="11237" b="11594"/>
                          <a:stretch/>
                        </pic:blipFill>
                        <pic:spPr bwMode="auto">
                          <a:xfrm>
                            <a:off x="0" y="0"/>
                            <a:ext cx="3526536" cy="2193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</w:tcPr>
          <w:p w:rsidR="00C81391" w:rsidRDefault="00C813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5978A" wp14:editId="14937422">
                  <wp:extent cx="3459494" cy="2190750"/>
                  <wp:effectExtent l="19050" t="19050" r="26670" b="19050"/>
                  <wp:docPr id="24" name="Picture 24" descr="C:\Rick's Folder- version 2\Ammonia losses\Gas Sampling Campaigns\Campaign 17 - Kremlin - Fall 2011\Photographs\Campaign 17 - September 16, 2011\Before and after seeding - urea prills\DSC_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Rick's Folder- version 2\Ammonia losses\Gas Sampling Campaigns\Campaign 17 - Kremlin - Fall 2011\Photographs\Campaign 17 - September 16, 2011\Before and after seeding - urea prills\DSC_0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4" t="14251" r="13804" b="10628"/>
                          <a:stretch/>
                        </pic:blipFill>
                        <pic:spPr bwMode="auto">
                          <a:xfrm>
                            <a:off x="0" y="0"/>
                            <a:ext cx="3463110" cy="21930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91" w:rsidTr="00EF2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391" w:rsidRDefault="00C81391"/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</w:tcPr>
          <w:p w:rsidR="00C81391" w:rsidRDefault="00C81391">
            <w:pPr>
              <w:rPr>
                <w:noProof/>
              </w:rPr>
            </w:pPr>
          </w:p>
        </w:tc>
      </w:tr>
      <w:tr w:rsidR="00C81391" w:rsidTr="00EF2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391" w:rsidRPr="00C81391" w:rsidRDefault="00C81391" w:rsidP="00C81391">
            <w:r w:rsidRPr="00EF2F83">
              <w:rPr>
                <w:b/>
              </w:rPr>
              <w:t>Figure 2.</w:t>
            </w:r>
            <w:r w:rsidRPr="00C81391">
              <w:t xml:space="preserve">  Seeding into dry soil conditions at a field site near Kremlin, Montana.  September 16, 2011. Campaign 17.  Soil disturbance </w:t>
            </w:r>
            <w:r>
              <w:t xml:space="preserve">at this site </w:t>
            </w:r>
            <w:r w:rsidRPr="00C81391">
              <w:t xml:space="preserve">was insufficient to cover urea prills and protect against volatility losses.  </w:t>
            </w:r>
            <w:r w:rsidR="00EF2F83">
              <w:t xml:space="preserve">A narrow style opener was used at this field site. </w:t>
            </w:r>
            <w:r w:rsidRPr="00C81391">
              <w:t xml:space="preserve">Photographs above show prills on surface before </w:t>
            </w:r>
            <w:r>
              <w:t xml:space="preserve">(left) </w:t>
            </w:r>
            <w:r w:rsidRPr="00C81391">
              <w:t>and af</w:t>
            </w:r>
            <w:r>
              <w:t>t</w:t>
            </w:r>
            <w:r w:rsidRPr="00C81391">
              <w:t xml:space="preserve">er </w:t>
            </w:r>
            <w:r>
              <w:t xml:space="preserve">(top) </w:t>
            </w:r>
            <w:r w:rsidRPr="00C81391">
              <w:t>seeding from the same micro</w:t>
            </w:r>
            <w:r>
              <w:t>site</w:t>
            </w:r>
            <w:r w:rsidRPr="00C81391">
              <w:t xml:space="preserve"> in the field.</w:t>
            </w:r>
          </w:p>
        </w:tc>
      </w:tr>
    </w:tbl>
    <w:p w:rsidR="00F33FF3" w:rsidRDefault="00F412DB" w:rsidP="00075CF1">
      <w:pPr>
        <w:spacing w:after="0" w:line="240" w:lineRule="auto"/>
        <w:rPr>
          <w:rFonts w:ascii="Calibri" w:hAnsi="Calibri" w:cs="Arial"/>
          <w:noProof/>
        </w:rPr>
      </w:pPr>
      <w:r>
        <w:rPr>
          <w:rFonts w:ascii="Calibri" w:hAnsi="Calibri" w:cs="Arial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F3" w:rsidRDefault="00F33FF3" w:rsidP="00075CF1">
      <w:pPr>
        <w:spacing w:after="0" w:line="240" w:lineRule="auto"/>
        <w:rPr>
          <w:rFonts w:ascii="Calibri" w:hAnsi="Calibri" w:cs="Arial"/>
          <w:noProof/>
        </w:rPr>
      </w:pPr>
    </w:p>
    <w:p w:rsidR="00842C2D" w:rsidRDefault="0018253A" w:rsidP="00075CF1">
      <w:pPr>
        <w:spacing w:after="0" w:line="240" w:lineRule="auto"/>
        <w:rPr>
          <w:rFonts w:eastAsia="Times New Roman" w:cstheme="minorHAnsi"/>
          <w:noProof/>
        </w:rPr>
      </w:pPr>
      <w:r w:rsidRPr="0018253A">
        <w:rPr>
          <w:rFonts w:eastAsia="Times New Roman" w:cstheme="minorHAnsi"/>
          <w:b/>
          <w:noProof/>
        </w:rPr>
        <w:t>Figure 3</w:t>
      </w:r>
      <w:r w:rsidRPr="0018253A">
        <w:rPr>
          <w:rFonts w:eastAsia="Times New Roman" w:cstheme="minorHAnsi"/>
          <w:noProof/>
        </w:rPr>
        <w:t xml:space="preserve">.  </w:t>
      </w:r>
      <w:r w:rsidR="008043C7">
        <w:rPr>
          <w:rFonts w:eastAsia="Times New Roman" w:cstheme="minorHAnsi"/>
          <w:noProof/>
        </w:rPr>
        <w:t xml:space="preserve"> Weekly NH</w:t>
      </w:r>
      <w:r w:rsidR="008043C7" w:rsidRPr="00DC766D">
        <w:rPr>
          <w:rFonts w:eastAsia="Times New Roman" w:cstheme="minorHAnsi"/>
          <w:noProof/>
          <w:vertAlign w:val="subscript"/>
        </w:rPr>
        <w:t>3</w:t>
      </w:r>
      <w:r w:rsidRPr="0018253A">
        <w:rPr>
          <w:rFonts w:eastAsia="Times New Roman" w:cstheme="minorHAnsi"/>
          <w:noProof/>
        </w:rPr>
        <w:t xml:space="preserve"> losses from urea applied pre-plant and post-plant at  north Havre (Campaign 13),  Kremlin (Campaign 14), northwest Havre (Campaign 15)</w:t>
      </w:r>
      <w:r w:rsidR="00F33FF3">
        <w:rPr>
          <w:rFonts w:eastAsia="Times New Roman" w:cstheme="minorHAnsi"/>
          <w:noProof/>
        </w:rPr>
        <w:t>, and Kremlin (Campaign 17)</w:t>
      </w:r>
      <w:r w:rsidR="00707529">
        <w:rPr>
          <w:rFonts w:eastAsia="Times New Roman" w:cstheme="minorHAnsi"/>
          <w:noProof/>
        </w:rPr>
        <w:t xml:space="preserve"> following fertilization on </w:t>
      </w:r>
      <w:r w:rsidR="00F33FF3">
        <w:rPr>
          <w:rFonts w:eastAsia="Times New Roman" w:cstheme="minorHAnsi"/>
          <w:noProof/>
        </w:rPr>
        <w:t>15-</w:t>
      </w:r>
      <w:r w:rsidRPr="0018253A">
        <w:rPr>
          <w:rFonts w:eastAsia="Times New Roman" w:cstheme="minorHAnsi"/>
          <w:noProof/>
        </w:rPr>
        <w:t xml:space="preserve">September </w:t>
      </w:r>
      <w:r w:rsidR="00F33FF3">
        <w:rPr>
          <w:rFonts w:eastAsia="Times New Roman" w:cstheme="minorHAnsi"/>
          <w:noProof/>
        </w:rPr>
        <w:t>2011</w:t>
      </w:r>
      <w:r w:rsidRPr="0018253A">
        <w:rPr>
          <w:rFonts w:eastAsia="Times New Roman" w:cstheme="minorHAnsi"/>
          <w:noProof/>
        </w:rPr>
        <w:t xml:space="preserve">, </w:t>
      </w:r>
      <w:r w:rsidR="00F33FF3">
        <w:rPr>
          <w:rFonts w:eastAsia="Times New Roman" w:cstheme="minorHAnsi"/>
          <w:noProof/>
        </w:rPr>
        <w:t>27-</w:t>
      </w:r>
      <w:r w:rsidRPr="0018253A">
        <w:rPr>
          <w:rFonts w:eastAsia="Times New Roman" w:cstheme="minorHAnsi"/>
          <w:noProof/>
        </w:rPr>
        <w:t xml:space="preserve">September </w:t>
      </w:r>
      <w:r w:rsidR="00F33FF3">
        <w:rPr>
          <w:rFonts w:eastAsia="Times New Roman" w:cstheme="minorHAnsi"/>
          <w:noProof/>
        </w:rPr>
        <w:t>2011</w:t>
      </w:r>
      <w:r w:rsidRPr="0018253A">
        <w:rPr>
          <w:rFonts w:eastAsia="Times New Roman" w:cstheme="minorHAnsi"/>
          <w:noProof/>
        </w:rPr>
        <w:t xml:space="preserve">,  </w:t>
      </w:r>
      <w:r w:rsidR="00F33FF3">
        <w:rPr>
          <w:rFonts w:eastAsia="Times New Roman" w:cstheme="minorHAnsi"/>
          <w:noProof/>
        </w:rPr>
        <w:t>07-</w:t>
      </w:r>
      <w:r w:rsidRPr="0018253A">
        <w:rPr>
          <w:rFonts w:eastAsia="Times New Roman" w:cstheme="minorHAnsi"/>
          <w:noProof/>
        </w:rPr>
        <w:t xml:space="preserve">October </w:t>
      </w:r>
      <w:r w:rsidR="00F33FF3">
        <w:rPr>
          <w:rFonts w:eastAsia="Times New Roman" w:cstheme="minorHAnsi"/>
          <w:noProof/>
        </w:rPr>
        <w:t>211, and 16-September 2012</w:t>
      </w:r>
      <w:r w:rsidRPr="0018253A">
        <w:rPr>
          <w:rFonts w:eastAsia="Times New Roman" w:cstheme="minorHAnsi"/>
          <w:noProof/>
        </w:rPr>
        <w:t>,</w:t>
      </w:r>
      <w:r w:rsidR="00707529">
        <w:rPr>
          <w:rFonts w:eastAsia="Times New Roman" w:cstheme="minorHAnsi"/>
          <w:noProof/>
        </w:rPr>
        <w:t xml:space="preserve"> </w:t>
      </w:r>
      <w:r w:rsidRPr="0018253A">
        <w:rPr>
          <w:rFonts w:eastAsia="Times New Roman" w:cstheme="minorHAnsi"/>
          <w:noProof/>
        </w:rPr>
        <w:t xml:space="preserve"> respectively.</w:t>
      </w:r>
      <w:r w:rsidR="008043C7">
        <w:rPr>
          <w:rFonts w:eastAsia="Times New Roman" w:cstheme="minorHAnsi"/>
          <w:noProof/>
        </w:rPr>
        <w:t xml:space="preserve">  </w:t>
      </w:r>
    </w:p>
    <w:p w:rsidR="00842C2D" w:rsidRDefault="00842C2D">
      <w:pPr>
        <w:rPr>
          <w:rFonts w:eastAsia="Times New Roman" w:cstheme="minorHAnsi"/>
          <w:noProof/>
        </w:rPr>
      </w:pPr>
      <w:r>
        <w:rPr>
          <w:rFonts w:eastAsia="Times New Roman" w:cstheme="minorHAnsi"/>
          <w:noProof/>
        </w:rPr>
        <w:br w:type="page"/>
      </w:r>
    </w:p>
    <w:p w:rsidR="003917E5" w:rsidRDefault="003917E5" w:rsidP="00075CF1">
      <w:pPr>
        <w:spacing w:after="0" w:line="240" w:lineRule="auto"/>
        <w:rPr>
          <w:rFonts w:eastAsia="Times New Roman" w:cstheme="minorHAnsi"/>
          <w:noProof/>
        </w:rPr>
      </w:pPr>
    </w:p>
    <w:p w:rsidR="008A7679" w:rsidRDefault="003917E5" w:rsidP="00075CF1">
      <w:pPr>
        <w:spacing w:after="0" w:line="240" w:lineRule="auto"/>
        <w:jc w:val="center"/>
        <w:rPr>
          <w:rFonts w:eastAsia="Times New Roman" w:cstheme="minorHAnsi"/>
          <w:noProof/>
        </w:rPr>
      </w:pPr>
      <w:r w:rsidRPr="00075CF1">
        <w:rPr>
          <w:rFonts w:eastAsia="Times New Roman" w:cstheme="minorHAnsi"/>
          <w:noProof/>
        </w:rPr>
        <w:drawing>
          <wp:inline distT="0" distB="0" distL="0" distR="0" wp14:anchorId="6CCE7CD5" wp14:editId="4897E3BA">
            <wp:extent cx="3219450" cy="2360930"/>
            <wp:effectExtent l="0" t="0" r="0" b="1270"/>
            <wp:docPr id="6" name="Picture 6" descr="C:\Users\engel\Documents\Rick's Folder- version 2\Ammonia losses\Gas Sampling Campaigns\Campaign 13 - McIntosh - Fall 2010\Weather Station\Campaign 13 - Soil wa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gel\Documents\Rick's Folder- version 2\Ammonia losses\Gas Sampling Campaigns\Campaign 13 - McIntosh - Fall 2010\Weather Station\Campaign 13 - Soil wate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24280" r="19247" b="33361"/>
                    <a:stretch/>
                  </pic:blipFill>
                  <pic:spPr bwMode="auto">
                    <a:xfrm>
                      <a:off x="0" y="0"/>
                      <a:ext cx="3221563" cy="23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C2D" w:rsidRDefault="003917E5" w:rsidP="00075CF1">
      <w:pPr>
        <w:spacing w:after="0" w:line="240" w:lineRule="auto"/>
        <w:ind w:left="720"/>
        <w:rPr>
          <w:rFonts w:eastAsia="Times New Roman" w:cstheme="minorHAnsi"/>
          <w:noProof/>
        </w:rPr>
      </w:pPr>
      <w:r w:rsidRPr="00075CF1">
        <w:rPr>
          <w:rFonts w:eastAsia="Times New Roman" w:cstheme="minorHAnsi"/>
          <w:b/>
          <w:noProof/>
        </w:rPr>
        <w:t>Figure 4</w:t>
      </w:r>
      <w:r>
        <w:rPr>
          <w:rFonts w:eastAsia="Times New Roman" w:cstheme="minorHAnsi"/>
          <w:noProof/>
        </w:rPr>
        <w:t>.  Soil water content (2.5 cm depth) vs. d post-fertilization during Campaign 13.  Precipitation  events and magnitude indicated by arrows.</w:t>
      </w:r>
    </w:p>
    <w:p w:rsidR="00842C2D" w:rsidRDefault="00842C2D">
      <w:pPr>
        <w:rPr>
          <w:rFonts w:eastAsia="Times New Roman" w:cstheme="minorHAnsi"/>
          <w:noProof/>
        </w:rPr>
      </w:pPr>
      <w:r>
        <w:rPr>
          <w:rFonts w:eastAsia="Times New Roman" w:cstheme="minorHAnsi"/>
          <w:noProof/>
        </w:rPr>
        <w:br w:type="page"/>
      </w:r>
    </w:p>
    <w:p w:rsidR="003917E5" w:rsidRDefault="003917E5" w:rsidP="00075CF1">
      <w:pPr>
        <w:spacing w:after="0" w:line="240" w:lineRule="auto"/>
        <w:ind w:left="720"/>
        <w:rPr>
          <w:rFonts w:eastAsia="Times New Roman" w:cstheme="minorHAnsi"/>
          <w:noProof/>
        </w:rPr>
      </w:pPr>
      <w:bookmarkStart w:id="0" w:name="_GoBack"/>
      <w:bookmarkEnd w:id="0"/>
    </w:p>
    <w:p w:rsidR="00EF2F83" w:rsidRDefault="00EF2F83" w:rsidP="00075CF1">
      <w:pPr>
        <w:spacing w:after="0"/>
        <w:rPr>
          <w:u w:val="single"/>
        </w:rPr>
      </w:pPr>
    </w:p>
    <w:tbl>
      <w:tblPr>
        <w:tblStyle w:val="TableGrid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79"/>
        <w:gridCol w:w="4787"/>
        <w:gridCol w:w="246"/>
      </w:tblGrid>
      <w:tr w:rsidR="00EA3B43" w:rsidTr="00842C2D">
        <w:tc>
          <w:tcPr>
            <w:tcW w:w="4975" w:type="dxa"/>
            <w:gridSpan w:val="2"/>
          </w:tcPr>
          <w:p w:rsidR="00EA3B43" w:rsidRPr="0063083E" w:rsidRDefault="00A570CD" w:rsidP="00A570CD">
            <w:pPr>
              <w:jc w:val="center"/>
              <w:rPr>
                <w:rFonts w:cstheme="minorHAnsi"/>
                <w:b/>
              </w:rPr>
            </w:pPr>
            <w:r w:rsidRPr="0063083E">
              <w:rPr>
                <w:b/>
                <w:noProof/>
              </w:rPr>
              <w:t>March 2, 2011 – fertilization application date</w:t>
            </w:r>
          </w:p>
        </w:tc>
        <w:tc>
          <w:tcPr>
            <w:tcW w:w="5033" w:type="dxa"/>
            <w:gridSpan w:val="2"/>
          </w:tcPr>
          <w:p w:rsidR="00EA3B43" w:rsidRPr="0063083E" w:rsidRDefault="00A570CD" w:rsidP="00A570CD">
            <w:pPr>
              <w:jc w:val="center"/>
              <w:rPr>
                <w:rFonts w:cstheme="minorHAnsi"/>
                <w:b/>
              </w:rPr>
            </w:pPr>
            <w:r w:rsidRPr="0063083E">
              <w:rPr>
                <w:b/>
                <w:noProof/>
              </w:rPr>
              <w:t>March 9, 2011</w:t>
            </w:r>
          </w:p>
        </w:tc>
      </w:tr>
      <w:tr w:rsidR="00EA3B43" w:rsidTr="00842C2D">
        <w:tc>
          <w:tcPr>
            <w:tcW w:w="4975" w:type="dxa"/>
            <w:gridSpan w:val="2"/>
          </w:tcPr>
          <w:p w:rsidR="00EA3B43" w:rsidRDefault="00A570CD" w:rsidP="00201EEC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5191BA" wp14:editId="2450461E">
                  <wp:extent cx="2944368" cy="1956816"/>
                  <wp:effectExtent l="19050" t="19050" r="27940" b="24765"/>
                  <wp:docPr id="77" name="Picture 77" descr="C:\Rick's Folder- version 2\Ammonia losses\Gas Sampling Campaigns\Campaign 16 - Denton - Winter 2011\Photographs\March 2, 2011 - fertilization date\Urea\Denton site - urea mast (March 02, 201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C:\Rick's Folder- version 2\Ammonia losses\Gas Sampling Campaigns\Campaign 16 - Denton - Winter 2011\Photographs\March 2, 2011 - fertilization date\Urea\Denton site - urea mast (March 02, 201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368" cy="19568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2"/>
          </w:tcPr>
          <w:p w:rsidR="00EA3B43" w:rsidRDefault="00A570CD" w:rsidP="00201EEC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69EB38F" wp14:editId="015B3372">
                  <wp:extent cx="2937510" cy="1952625"/>
                  <wp:effectExtent l="19050" t="19050" r="15240" b="28575"/>
                  <wp:docPr id="78" name="Picture 78" descr="C:\Rick's Folder- version 2\Ammonia losses\Gas Sampling Campaigns\Campaign 16 - Denton - Winter 2011\Photographs\March 8, 2011\Urea\Denton site - urea mast - (March 8, 201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C:\Rick's Folder- version 2\Ammonia losses\Gas Sampling Campaigns\Campaign 16 - Denton - Winter 2011\Photographs\March 8, 2011\Urea\Denton site - urea mast - (March 8, 201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1952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0CD" w:rsidTr="00842C2D">
        <w:trPr>
          <w:trHeight w:val="593"/>
        </w:trPr>
        <w:tc>
          <w:tcPr>
            <w:tcW w:w="10008" w:type="dxa"/>
            <w:gridSpan w:val="4"/>
          </w:tcPr>
          <w:p w:rsidR="00A570CD" w:rsidRDefault="00A570CD" w:rsidP="00201EEC">
            <w:pPr>
              <w:rPr>
                <w:rFonts w:cstheme="minorHAnsi"/>
              </w:rPr>
            </w:pPr>
            <w:r w:rsidRPr="00E75075">
              <w:rPr>
                <w:rFonts w:cstheme="minorHAnsi"/>
                <w:b/>
              </w:rPr>
              <w:t xml:space="preserve">Figure 5. </w:t>
            </w:r>
            <w:r w:rsidRPr="00A570CD">
              <w:rPr>
                <w:rFonts w:cstheme="minorHAnsi"/>
              </w:rPr>
              <w:t xml:space="preserve">  Urea was surface-applied to a snow-covered (0.89 cm water) winter wheat field site near Denton, Montana on March 2, 2011 (left).   Field site 1-wk post-fertilization on March 9, 2011 (right).</w:t>
            </w:r>
          </w:p>
        </w:tc>
      </w:tr>
      <w:tr w:rsidR="00842C2D" w:rsidTr="00842C2D">
        <w:trPr>
          <w:trHeight w:val="593"/>
        </w:trPr>
        <w:tc>
          <w:tcPr>
            <w:tcW w:w="10008" w:type="dxa"/>
            <w:gridSpan w:val="4"/>
          </w:tcPr>
          <w:p w:rsidR="00842C2D" w:rsidRDefault="00842C2D" w:rsidP="00201EEC">
            <w:pPr>
              <w:rPr>
                <w:rFonts w:cstheme="minorHAnsi"/>
                <w:b/>
              </w:rPr>
            </w:pPr>
          </w:p>
          <w:p w:rsidR="00842C2D" w:rsidRDefault="00842C2D" w:rsidP="00201EEC">
            <w:pPr>
              <w:rPr>
                <w:rFonts w:cstheme="minorHAnsi"/>
                <w:b/>
              </w:rPr>
            </w:pPr>
          </w:p>
          <w:p w:rsidR="00842C2D" w:rsidRDefault="00842C2D" w:rsidP="00201EEC">
            <w:pPr>
              <w:rPr>
                <w:rFonts w:cstheme="minorHAnsi"/>
                <w:b/>
              </w:rPr>
            </w:pPr>
          </w:p>
          <w:p w:rsidR="00842C2D" w:rsidRDefault="00842C2D" w:rsidP="00201EEC">
            <w:pPr>
              <w:rPr>
                <w:rFonts w:cstheme="minorHAnsi"/>
                <w:b/>
              </w:rPr>
            </w:pPr>
          </w:p>
          <w:p w:rsidR="00842C2D" w:rsidRDefault="00842C2D" w:rsidP="00201EEC">
            <w:pPr>
              <w:rPr>
                <w:rFonts w:cstheme="minorHAnsi"/>
                <w:b/>
              </w:rPr>
            </w:pPr>
          </w:p>
          <w:p w:rsidR="00842C2D" w:rsidRDefault="00842C2D" w:rsidP="00201EEC">
            <w:pPr>
              <w:rPr>
                <w:rFonts w:cstheme="minorHAnsi"/>
                <w:b/>
              </w:rPr>
            </w:pPr>
          </w:p>
          <w:p w:rsidR="00842C2D" w:rsidRDefault="00842C2D" w:rsidP="00201EEC">
            <w:pPr>
              <w:rPr>
                <w:rFonts w:cstheme="minorHAnsi"/>
                <w:b/>
              </w:rPr>
            </w:pPr>
          </w:p>
          <w:p w:rsidR="00842C2D" w:rsidRPr="00E75075" w:rsidRDefault="00842C2D" w:rsidP="00201EEC">
            <w:pPr>
              <w:rPr>
                <w:rFonts w:cstheme="minorHAnsi"/>
                <w:b/>
              </w:rPr>
            </w:pPr>
          </w:p>
        </w:tc>
      </w:tr>
      <w:tr w:rsidR="00E75075" w:rsidRPr="00E75075" w:rsidTr="00842C2D">
        <w:trPr>
          <w:gridAfter w:val="1"/>
          <w:wAfter w:w="246" w:type="dxa"/>
        </w:trPr>
        <w:tc>
          <w:tcPr>
            <w:tcW w:w="4896" w:type="dxa"/>
          </w:tcPr>
          <w:p w:rsidR="00E75075" w:rsidRPr="00E75075" w:rsidRDefault="00E75075" w:rsidP="00E75075">
            <w:pPr>
              <w:jc w:val="center"/>
              <w:rPr>
                <w:b/>
              </w:rPr>
            </w:pPr>
            <w:r w:rsidRPr="00E75075">
              <w:rPr>
                <w:b/>
              </w:rPr>
              <w:t>February 28, 2012 – fertilization application date</w:t>
            </w:r>
          </w:p>
        </w:tc>
        <w:tc>
          <w:tcPr>
            <w:tcW w:w="4866" w:type="dxa"/>
            <w:gridSpan w:val="2"/>
          </w:tcPr>
          <w:p w:rsidR="00E75075" w:rsidRPr="00E75075" w:rsidRDefault="00E75075" w:rsidP="00E75075">
            <w:pPr>
              <w:jc w:val="center"/>
              <w:rPr>
                <w:b/>
              </w:rPr>
            </w:pPr>
            <w:r w:rsidRPr="00E75075">
              <w:rPr>
                <w:b/>
              </w:rPr>
              <w:t>March 6, 2012</w:t>
            </w:r>
          </w:p>
        </w:tc>
      </w:tr>
      <w:tr w:rsidR="003B4285" w:rsidTr="00842C2D">
        <w:trPr>
          <w:gridAfter w:val="1"/>
          <w:wAfter w:w="246" w:type="dxa"/>
        </w:trPr>
        <w:tc>
          <w:tcPr>
            <w:tcW w:w="4896" w:type="dxa"/>
          </w:tcPr>
          <w:p w:rsidR="003B4285" w:rsidRDefault="003B4285" w:rsidP="005F782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2D13C43" wp14:editId="50019162">
                  <wp:extent cx="2962910" cy="1969135"/>
                  <wp:effectExtent l="0" t="0" r="889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gridSpan w:val="2"/>
          </w:tcPr>
          <w:p w:rsidR="003B4285" w:rsidRDefault="003B4285" w:rsidP="005F782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7334709" wp14:editId="3539121E">
                  <wp:extent cx="2950845" cy="1969135"/>
                  <wp:effectExtent l="0" t="0" r="190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85" w:rsidRPr="00E75075" w:rsidTr="00842C2D">
        <w:trPr>
          <w:gridAfter w:val="1"/>
          <w:wAfter w:w="246" w:type="dxa"/>
        </w:trPr>
        <w:tc>
          <w:tcPr>
            <w:tcW w:w="9762" w:type="dxa"/>
            <w:gridSpan w:val="3"/>
          </w:tcPr>
          <w:p w:rsidR="003B4285" w:rsidRPr="00E75075" w:rsidRDefault="003B4285" w:rsidP="003B4285">
            <w:r w:rsidRPr="00E75075">
              <w:rPr>
                <w:b/>
              </w:rPr>
              <w:t>Figure 6.</w:t>
            </w:r>
            <w:r w:rsidRPr="00E75075">
              <w:t xml:space="preserve">   Urea was surface-applied to a winter wheat field site with intermittent snow cover near Denton, Montana on February 28, 2012.   Field site 1-wk post-fertilization on March 6, 2012 (right).</w:t>
            </w:r>
          </w:p>
        </w:tc>
      </w:tr>
    </w:tbl>
    <w:p w:rsidR="00842C2D" w:rsidRDefault="00842C2D" w:rsidP="005F7824"/>
    <w:p w:rsidR="00842C2D" w:rsidRDefault="00842C2D">
      <w:r>
        <w:br w:type="page"/>
      </w:r>
    </w:p>
    <w:p w:rsidR="003B4285" w:rsidRPr="00E75075" w:rsidRDefault="003B4285" w:rsidP="005F782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65C39" w:rsidTr="00365C39">
        <w:tc>
          <w:tcPr>
            <w:tcW w:w="9576" w:type="dxa"/>
          </w:tcPr>
          <w:p w:rsidR="00365C39" w:rsidRDefault="00365C39" w:rsidP="005F782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6CAB159" wp14:editId="59028F74">
                  <wp:extent cx="6068185" cy="2705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816" cy="270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075" w:rsidTr="00365C39">
        <w:tc>
          <w:tcPr>
            <w:tcW w:w="9576" w:type="dxa"/>
          </w:tcPr>
          <w:p w:rsidR="00E75075" w:rsidRPr="003B4285" w:rsidRDefault="00E75075" w:rsidP="00FE457E">
            <w:pPr>
              <w:rPr>
                <w:b/>
              </w:rPr>
            </w:pPr>
            <w:r w:rsidRPr="003B4285">
              <w:rPr>
                <w:b/>
              </w:rPr>
              <w:t xml:space="preserve">Figure 7.  </w:t>
            </w:r>
            <w:r w:rsidRPr="00FE457E">
              <w:t>Weekly NH</w:t>
            </w:r>
            <w:r w:rsidRPr="007A7EDE">
              <w:rPr>
                <w:vertAlign w:val="subscript"/>
              </w:rPr>
              <w:t>3</w:t>
            </w:r>
            <w:r w:rsidRPr="00FE457E">
              <w:t xml:space="preserve"> losses (expressed a percentage of applied N) from surface-applied urea and Agrotain-coated urea at field sites near Denton, Montana.  Fertilizer was applied on 02-March 2011 and 28-February 2012 for Campaign 16 and 20, respectively</w:t>
            </w:r>
            <w:r w:rsidRPr="003B4285">
              <w:rPr>
                <w:b/>
              </w:rPr>
              <w:t>.</w:t>
            </w:r>
          </w:p>
        </w:tc>
      </w:tr>
    </w:tbl>
    <w:p w:rsidR="00842C2D" w:rsidRDefault="00842C2D" w:rsidP="00365C39">
      <w:pPr>
        <w:spacing w:after="0" w:line="240" w:lineRule="auto"/>
      </w:pPr>
    </w:p>
    <w:p w:rsidR="00842C2D" w:rsidRDefault="00842C2D">
      <w:r>
        <w:br w:type="page"/>
      </w:r>
    </w:p>
    <w:p w:rsidR="0040247E" w:rsidRDefault="0040247E" w:rsidP="00E22B67">
      <w:pPr>
        <w:spacing w:line="240" w:lineRule="auto"/>
        <w:ind w:firstLine="72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0247E" w:rsidTr="0040247E">
        <w:tc>
          <w:tcPr>
            <w:tcW w:w="9576" w:type="dxa"/>
          </w:tcPr>
          <w:p w:rsidR="0040247E" w:rsidRDefault="0040247E" w:rsidP="004024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04662" wp14:editId="5C58F63E">
                  <wp:extent cx="3829050" cy="2542467"/>
                  <wp:effectExtent l="19050" t="19050" r="19050" b="10795"/>
                  <wp:docPr id="8" name="Picture 8" descr="C:\Rick's Folder- version 2\Ammonia losses\Green manure volatilization project\Photographs\Havre site - July 5 and 6, 2011\DSC_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Rick's Folder- version 2\Ammonia losses\Green manure volatilization project\Photographs\Havre site - July 5 and 6, 2011\DSC_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527" cy="25467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B67" w:rsidRDefault="00E22B67" w:rsidP="0040247E">
            <w:pPr>
              <w:jc w:val="center"/>
            </w:pPr>
          </w:p>
        </w:tc>
      </w:tr>
      <w:tr w:rsidR="0040247E" w:rsidTr="0040247E">
        <w:tc>
          <w:tcPr>
            <w:tcW w:w="9576" w:type="dxa"/>
          </w:tcPr>
          <w:p w:rsidR="0040247E" w:rsidRDefault="0040247E" w:rsidP="004024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85590" wp14:editId="2517530D">
                  <wp:extent cx="3848100" cy="2555118"/>
                  <wp:effectExtent l="19050" t="19050" r="19050" b="17145"/>
                  <wp:docPr id="9" name="Picture 9" descr="C:\Users\engel\Documents\Rick's Folder- version 2\Ammonia losses\Green manure volatilization project\2012\Photographs\DSC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gel\Documents\Rick's Folder- version 2\Ammonia losses\Green manure volatilization project\2012\Photographs\DSC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692" cy="25621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47E" w:rsidTr="0040247E">
        <w:tc>
          <w:tcPr>
            <w:tcW w:w="9576" w:type="dxa"/>
          </w:tcPr>
          <w:p w:rsidR="00842C2D" w:rsidRDefault="00842C2D" w:rsidP="0040247E">
            <w:pPr>
              <w:rPr>
                <w:b/>
                <w:color w:val="000000" w:themeColor="text1"/>
              </w:rPr>
            </w:pPr>
          </w:p>
          <w:p w:rsidR="0040247E" w:rsidRDefault="0040247E" w:rsidP="0040247E">
            <w:r w:rsidRPr="00EC15C2">
              <w:rPr>
                <w:b/>
                <w:color w:val="000000" w:themeColor="text1"/>
              </w:rPr>
              <w:t xml:space="preserve">Figure </w:t>
            </w:r>
            <w:r>
              <w:rPr>
                <w:b/>
                <w:color w:val="000000" w:themeColor="text1"/>
              </w:rPr>
              <w:t>8</w:t>
            </w:r>
            <w:r w:rsidRPr="00EC15C2">
              <w:rPr>
                <w:b/>
                <w:color w:val="000000" w:themeColor="text1"/>
              </w:rPr>
              <w:t>.</w:t>
            </w:r>
            <w:r w:rsidRPr="00EC15C2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  <w:r>
              <w:t xml:space="preserve">Field peas were terminated at the early-pod stage in 2011 (top) and flowering in 2012 (bottom) at field sites near Havre, Montana.   A mast with </w:t>
            </w:r>
            <w:proofErr w:type="spellStart"/>
            <w:r>
              <w:t>Leuning</w:t>
            </w:r>
            <w:proofErr w:type="spellEnd"/>
            <w:r>
              <w:t xml:space="preserve"> samplers was erected inside of the circular plots to trap NH</w:t>
            </w:r>
            <w:r w:rsidRPr="0040247E">
              <w:rPr>
                <w:vertAlign w:val="subscript"/>
              </w:rPr>
              <w:t xml:space="preserve">3 </w:t>
            </w:r>
            <w:r>
              <w:t>loss according to the integrated horizontal flux method.</w:t>
            </w:r>
          </w:p>
          <w:p w:rsidR="0040247E" w:rsidRDefault="0040247E" w:rsidP="004B0B82"/>
        </w:tc>
      </w:tr>
    </w:tbl>
    <w:p w:rsidR="00404D9A" w:rsidRPr="008734CD" w:rsidRDefault="00404D9A" w:rsidP="00842C2D">
      <w:pPr>
        <w:spacing w:before="100" w:beforeAutospacing="1" w:after="100" w:afterAutospacing="1" w:line="240" w:lineRule="auto"/>
        <w:ind w:firstLine="720"/>
        <w:rPr>
          <w:rFonts w:cstheme="minorHAnsi"/>
        </w:rPr>
      </w:pPr>
    </w:p>
    <w:sectPr w:rsidR="00404D9A" w:rsidRPr="008734CD" w:rsidSect="00365C39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C49" w:rsidRDefault="000C2C49" w:rsidP="0018253A">
      <w:pPr>
        <w:spacing w:after="0" w:line="240" w:lineRule="auto"/>
      </w:pPr>
      <w:r>
        <w:separator/>
      </w:r>
    </w:p>
  </w:endnote>
  <w:endnote w:type="continuationSeparator" w:id="0">
    <w:p w:rsidR="000C2C49" w:rsidRDefault="000C2C49" w:rsidP="0018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3069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2B67" w:rsidRDefault="00E22B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C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2B67" w:rsidRDefault="00E22B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C49" w:rsidRDefault="000C2C49" w:rsidP="0018253A">
      <w:pPr>
        <w:spacing w:after="0" w:line="240" w:lineRule="auto"/>
      </w:pPr>
      <w:r>
        <w:separator/>
      </w:r>
    </w:p>
  </w:footnote>
  <w:footnote w:type="continuationSeparator" w:id="0">
    <w:p w:rsidR="000C2C49" w:rsidRDefault="000C2C49" w:rsidP="0018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4135"/>
    <w:multiLevelType w:val="multilevel"/>
    <w:tmpl w:val="32EAC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63C67"/>
    <w:multiLevelType w:val="hybridMultilevel"/>
    <w:tmpl w:val="1CD43FAC"/>
    <w:lvl w:ilvl="0" w:tplc="AE08DA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93EE2"/>
    <w:multiLevelType w:val="hybridMultilevel"/>
    <w:tmpl w:val="2892E3B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C551D6C"/>
    <w:multiLevelType w:val="hybridMultilevel"/>
    <w:tmpl w:val="E4C87EE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C883288"/>
    <w:multiLevelType w:val="hybridMultilevel"/>
    <w:tmpl w:val="9A3461E6"/>
    <w:lvl w:ilvl="0" w:tplc="125CA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3B714C"/>
    <w:multiLevelType w:val="multilevel"/>
    <w:tmpl w:val="32EAC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8B73E9"/>
    <w:multiLevelType w:val="hybridMultilevel"/>
    <w:tmpl w:val="09182C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5A3D05"/>
    <w:multiLevelType w:val="hybridMultilevel"/>
    <w:tmpl w:val="E0408D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0277EE8"/>
    <w:multiLevelType w:val="hybridMultilevel"/>
    <w:tmpl w:val="860C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44040"/>
    <w:multiLevelType w:val="hybridMultilevel"/>
    <w:tmpl w:val="521EBC22"/>
    <w:lvl w:ilvl="0" w:tplc="5C8CE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88162B"/>
    <w:multiLevelType w:val="hybridMultilevel"/>
    <w:tmpl w:val="364EC6E6"/>
    <w:lvl w:ilvl="0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4233F15"/>
    <w:multiLevelType w:val="hybridMultilevel"/>
    <w:tmpl w:val="BEE4A6F6"/>
    <w:lvl w:ilvl="0" w:tplc="DC8CA0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FC5B07"/>
    <w:multiLevelType w:val="hybridMultilevel"/>
    <w:tmpl w:val="901C20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F5A434B"/>
    <w:multiLevelType w:val="hybridMultilevel"/>
    <w:tmpl w:val="AC9A1E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8D2FA6"/>
    <w:multiLevelType w:val="hybridMultilevel"/>
    <w:tmpl w:val="65029DD2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EC37F37"/>
    <w:multiLevelType w:val="hybridMultilevel"/>
    <w:tmpl w:val="7616B6FA"/>
    <w:lvl w:ilvl="0" w:tplc="AE08DA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5C274B"/>
    <w:multiLevelType w:val="hybridMultilevel"/>
    <w:tmpl w:val="21807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677ACD"/>
    <w:multiLevelType w:val="hybridMultilevel"/>
    <w:tmpl w:val="B044BE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13"/>
  </w:num>
  <w:num w:numId="5">
    <w:abstractNumId w:val="16"/>
  </w:num>
  <w:num w:numId="6">
    <w:abstractNumId w:val="2"/>
  </w:num>
  <w:num w:numId="7">
    <w:abstractNumId w:val="10"/>
  </w:num>
  <w:num w:numId="8">
    <w:abstractNumId w:val="14"/>
  </w:num>
  <w:num w:numId="9">
    <w:abstractNumId w:val="3"/>
  </w:num>
  <w:num w:numId="10">
    <w:abstractNumId w:val="7"/>
  </w:num>
  <w:num w:numId="11">
    <w:abstractNumId w:val="17"/>
  </w:num>
  <w:num w:numId="12">
    <w:abstractNumId w:val="6"/>
  </w:num>
  <w:num w:numId="13">
    <w:abstractNumId w:val="15"/>
  </w:num>
  <w:num w:numId="14">
    <w:abstractNumId w:val="1"/>
  </w:num>
  <w:num w:numId="15">
    <w:abstractNumId w:val="9"/>
  </w:num>
  <w:num w:numId="16">
    <w:abstractNumId w:val="8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30"/>
    </w:lvlOverride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2EF"/>
    <w:rsid w:val="00005D60"/>
    <w:rsid w:val="0001289F"/>
    <w:rsid w:val="00020CB5"/>
    <w:rsid w:val="00035FA2"/>
    <w:rsid w:val="00055A5D"/>
    <w:rsid w:val="00062FAA"/>
    <w:rsid w:val="00075CF1"/>
    <w:rsid w:val="000853BB"/>
    <w:rsid w:val="000A3760"/>
    <w:rsid w:val="000C2C49"/>
    <w:rsid w:val="00104DF0"/>
    <w:rsid w:val="001110A0"/>
    <w:rsid w:val="001254CA"/>
    <w:rsid w:val="00134FE7"/>
    <w:rsid w:val="00150217"/>
    <w:rsid w:val="00150837"/>
    <w:rsid w:val="00157ABB"/>
    <w:rsid w:val="0016214F"/>
    <w:rsid w:val="001649A7"/>
    <w:rsid w:val="0018253A"/>
    <w:rsid w:val="00183E5F"/>
    <w:rsid w:val="0019112E"/>
    <w:rsid w:val="00194308"/>
    <w:rsid w:val="001B4C6C"/>
    <w:rsid w:val="001B55DE"/>
    <w:rsid w:val="001C4278"/>
    <w:rsid w:val="001C5305"/>
    <w:rsid w:val="001F52EF"/>
    <w:rsid w:val="00201EEC"/>
    <w:rsid w:val="00205507"/>
    <w:rsid w:val="00207C7B"/>
    <w:rsid w:val="00216FC2"/>
    <w:rsid w:val="0023532D"/>
    <w:rsid w:val="002620AA"/>
    <w:rsid w:val="0028759C"/>
    <w:rsid w:val="002B5275"/>
    <w:rsid w:val="002E186D"/>
    <w:rsid w:val="002F0E9A"/>
    <w:rsid w:val="002F4C3F"/>
    <w:rsid w:val="00310DBA"/>
    <w:rsid w:val="00311391"/>
    <w:rsid w:val="00332D81"/>
    <w:rsid w:val="0034506C"/>
    <w:rsid w:val="00345F8E"/>
    <w:rsid w:val="00346467"/>
    <w:rsid w:val="00361006"/>
    <w:rsid w:val="00365C39"/>
    <w:rsid w:val="003917E5"/>
    <w:rsid w:val="003A0558"/>
    <w:rsid w:val="003A1924"/>
    <w:rsid w:val="003B0E62"/>
    <w:rsid w:val="003B3641"/>
    <w:rsid w:val="003B4285"/>
    <w:rsid w:val="003B49ED"/>
    <w:rsid w:val="003B7350"/>
    <w:rsid w:val="003B7F87"/>
    <w:rsid w:val="003E0CE9"/>
    <w:rsid w:val="003E6559"/>
    <w:rsid w:val="0040247E"/>
    <w:rsid w:val="00404D9A"/>
    <w:rsid w:val="00441713"/>
    <w:rsid w:val="004422A0"/>
    <w:rsid w:val="00492B52"/>
    <w:rsid w:val="004960E8"/>
    <w:rsid w:val="004B0974"/>
    <w:rsid w:val="004B0B82"/>
    <w:rsid w:val="004B20BB"/>
    <w:rsid w:val="004D2BE5"/>
    <w:rsid w:val="004F67E6"/>
    <w:rsid w:val="00550F0A"/>
    <w:rsid w:val="005524A6"/>
    <w:rsid w:val="005574D8"/>
    <w:rsid w:val="00561E2A"/>
    <w:rsid w:val="00562395"/>
    <w:rsid w:val="0056749C"/>
    <w:rsid w:val="00570AAB"/>
    <w:rsid w:val="00570ECE"/>
    <w:rsid w:val="00571DB5"/>
    <w:rsid w:val="005914AD"/>
    <w:rsid w:val="005A0E78"/>
    <w:rsid w:val="005A6D0F"/>
    <w:rsid w:val="005A6E5F"/>
    <w:rsid w:val="005B217A"/>
    <w:rsid w:val="005C3C27"/>
    <w:rsid w:val="005C5A0F"/>
    <w:rsid w:val="005C64FB"/>
    <w:rsid w:val="005E533F"/>
    <w:rsid w:val="005F3CF1"/>
    <w:rsid w:val="005F6C11"/>
    <w:rsid w:val="005F7824"/>
    <w:rsid w:val="0060380A"/>
    <w:rsid w:val="0063083E"/>
    <w:rsid w:val="00651F27"/>
    <w:rsid w:val="006624BF"/>
    <w:rsid w:val="006702E5"/>
    <w:rsid w:val="00684356"/>
    <w:rsid w:val="006850EF"/>
    <w:rsid w:val="006A3C26"/>
    <w:rsid w:val="006A4368"/>
    <w:rsid w:val="006A4B55"/>
    <w:rsid w:val="006A5C28"/>
    <w:rsid w:val="006E29C0"/>
    <w:rsid w:val="006F7745"/>
    <w:rsid w:val="00700E02"/>
    <w:rsid w:val="007073AB"/>
    <w:rsid w:val="00707529"/>
    <w:rsid w:val="00725F7F"/>
    <w:rsid w:val="0073699E"/>
    <w:rsid w:val="00784D05"/>
    <w:rsid w:val="007A5AB6"/>
    <w:rsid w:val="007A7EDE"/>
    <w:rsid w:val="007B2F51"/>
    <w:rsid w:val="007E224E"/>
    <w:rsid w:val="007E431C"/>
    <w:rsid w:val="008043C7"/>
    <w:rsid w:val="00842C2D"/>
    <w:rsid w:val="008619E6"/>
    <w:rsid w:val="008734CD"/>
    <w:rsid w:val="00891E7B"/>
    <w:rsid w:val="00894BCB"/>
    <w:rsid w:val="008A6BC1"/>
    <w:rsid w:val="008A7679"/>
    <w:rsid w:val="008A7F01"/>
    <w:rsid w:val="008B2E25"/>
    <w:rsid w:val="008C3813"/>
    <w:rsid w:val="008E2A5C"/>
    <w:rsid w:val="009003FA"/>
    <w:rsid w:val="009112AE"/>
    <w:rsid w:val="0091555A"/>
    <w:rsid w:val="00932BC4"/>
    <w:rsid w:val="009544B8"/>
    <w:rsid w:val="009549A9"/>
    <w:rsid w:val="00974DB0"/>
    <w:rsid w:val="00981CF7"/>
    <w:rsid w:val="009A05D0"/>
    <w:rsid w:val="009A1F50"/>
    <w:rsid w:val="009A5499"/>
    <w:rsid w:val="009C7303"/>
    <w:rsid w:val="009C7BD1"/>
    <w:rsid w:val="009D0C8C"/>
    <w:rsid w:val="009D460B"/>
    <w:rsid w:val="009D6225"/>
    <w:rsid w:val="009E06B3"/>
    <w:rsid w:val="009E2E7B"/>
    <w:rsid w:val="009F1E26"/>
    <w:rsid w:val="00A25E66"/>
    <w:rsid w:val="00A40019"/>
    <w:rsid w:val="00A44030"/>
    <w:rsid w:val="00A50F22"/>
    <w:rsid w:val="00A51561"/>
    <w:rsid w:val="00A518EF"/>
    <w:rsid w:val="00A51E60"/>
    <w:rsid w:val="00A52EA6"/>
    <w:rsid w:val="00A570CD"/>
    <w:rsid w:val="00A62893"/>
    <w:rsid w:val="00A9274D"/>
    <w:rsid w:val="00A9566F"/>
    <w:rsid w:val="00A96E29"/>
    <w:rsid w:val="00AA13A6"/>
    <w:rsid w:val="00AE27F7"/>
    <w:rsid w:val="00AF2926"/>
    <w:rsid w:val="00AF2937"/>
    <w:rsid w:val="00AF6F11"/>
    <w:rsid w:val="00B075A0"/>
    <w:rsid w:val="00B17919"/>
    <w:rsid w:val="00B40E63"/>
    <w:rsid w:val="00B52BBE"/>
    <w:rsid w:val="00B7144A"/>
    <w:rsid w:val="00B96E60"/>
    <w:rsid w:val="00B9793F"/>
    <w:rsid w:val="00BB4248"/>
    <w:rsid w:val="00BB69A1"/>
    <w:rsid w:val="00BE7848"/>
    <w:rsid w:val="00C40E08"/>
    <w:rsid w:val="00C4279C"/>
    <w:rsid w:val="00C52FC3"/>
    <w:rsid w:val="00C6155C"/>
    <w:rsid w:val="00C62B08"/>
    <w:rsid w:val="00C71F04"/>
    <w:rsid w:val="00C77E7D"/>
    <w:rsid w:val="00C81391"/>
    <w:rsid w:val="00C94E70"/>
    <w:rsid w:val="00CA0BEA"/>
    <w:rsid w:val="00CF11D1"/>
    <w:rsid w:val="00D14E38"/>
    <w:rsid w:val="00D3276E"/>
    <w:rsid w:val="00D355AD"/>
    <w:rsid w:val="00D600E2"/>
    <w:rsid w:val="00D62E4E"/>
    <w:rsid w:val="00DB72ED"/>
    <w:rsid w:val="00DC766D"/>
    <w:rsid w:val="00DC7EB0"/>
    <w:rsid w:val="00DD5344"/>
    <w:rsid w:val="00DE0A44"/>
    <w:rsid w:val="00DF72BF"/>
    <w:rsid w:val="00DF7BAB"/>
    <w:rsid w:val="00E22B67"/>
    <w:rsid w:val="00E61CF1"/>
    <w:rsid w:val="00E640CD"/>
    <w:rsid w:val="00E75075"/>
    <w:rsid w:val="00E76F90"/>
    <w:rsid w:val="00E872C4"/>
    <w:rsid w:val="00EA3B43"/>
    <w:rsid w:val="00EB62D0"/>
    <w:rsid w:val="00EC15C2"/>
    <w:rsid w:val="00ED4B7A"/>
    <w:rsid w:val="00EF206D"/>
    <w:rsid w:val="00EF2F83"/>
    <w:rsid w:val="00EF3F19"/>
    <w:rsid w:val="00F05187"/>
    <w:rsid w:val="00F07F1D"/>
    <w:rsid w:val="00F32C88"/>
    <w:rsid w:val="00F33FF3"/>
    <w:rsid w:val="00F4001E"/>
    <w:rsid w:val="00F412DB"/>
    <w:rsid w:val="00F47A9D"/>
    <w:rsid w:val="00F57969"/>
    <w:rsid w:val="00F714AA"/>
    <w:rsid w:val="00F80053"/>
    <w:rsid w:val="00FA3BCC"/>
    <w:rsid w:val="00FB1B90"/>
    <w:rsid w:val="00FD6FFB"/>
    <w:rsid w:val="00FE457E"/>
    <w:rsid w:val="00FF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624B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5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52E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84356"/>
    <w:rPr>
      <w:b/>
      <w:bCs/>
    </w:rPr>
  </w:style>
  <w:style w:type="character" w:styleId="Emphasis">
    <w:name w:val="Emphasis"/>
    <w:basedOn w:val="DefaultParagraphFont"/>
    <w:uiPriority w:val="20"/>
    <w:qFormat/>
    <w:rsid w:val="00684356"/>
    <w:rPr>
      <w:i/>
      <w:iCs/>
    </w:rPr>
  </w:style>
  <w:style w:type="paragraph" w:styleId="ListParagraph">
    <w:name w:val="List Paragraph"/>
    <w:basedOn w:val="Normal"/>
    <w:uiPriority w:val="34"/>
    <w:qFormat/>
    <w:rsid w:val="00CA0BE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6624BF"/>
    <w:rPr>
      <w:rFonts w:ascii="Times New Roman" w:eastAsia="Times New Roman" w:hAnsi="Times New Roman" w:cs="Times New Roman"/>
      <w:b/>
      <w:szCs w:val="20"/>
    </w:rPr>
  </w:style>
  <w:style w:type="paragraph" w:styleId="List">
    <w:name w:val="List"/>
    <w:basedOn w:val="Normal"/>
    <w:rsid w:val="006624BF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B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F78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824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824"/>
    <w:rPr>
      <w:rFonts w:eastAsiaTheme="minorHAnsi"/>
      <w:sz w:val="20"/>
      <w:szCs w:val="20"/>
    </w:rPr>
  </w:style>
  <w:style w:type="table" w:styleId="TableGrid">
    <w:name w:val="Table Grid"/>
    <w:basedOn w:val="TableNormal"/>
    <w:uiPriority w:val="59"/>
    <w:rsid w:val="004960E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2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3A"/>
  </w:style>
  <w:style w:type="paragraph" w:styleId="Footer">
    <w:name w:val="footer"/>
    <w:basedOn w:val="Normal"/>
    <w:link w:val="FooterChar"/>
    <w:uiPriority w:val="99"/>
    <w:unhideWhenUsed/>
    <w:rsid w:val="00182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3A"/>
  </w:style>
  <w:style w:type="paragraph" w:styleId="Caption">
    <w:name w:val="caption"/>
    <w:basedOn w:val="Normal"/>
    <w:next w:val="Normal"/>
    <w:uiPriority w:val="35"/>
    <w:unhideWhenUsed/>
    <w:qFormat/>
    <w:rsid w:val="0018253A"/>
    <w:pPr>
      <w:spacing w:line="240" w:lineRule="auto"/>
    </w:pPr>
    <w:rPr>
      <w:rFonts w:ascii="Comic Sans MS" w:eastAsia="Times New Roman" w:hAnsi="Comic Sans MS" w:cs="Times New Roman"/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506C"/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506C"/>
    <w:rPr>
      <w:rFonts w:eastAsiaTheme="minorHAns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624B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5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52E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84356"/>
    <w:rPr>
      <w:b/>
      <w:bCs/>
    </w:rPr>
  </w:style>
  <w:style w:type="character" w:styleId="Emphasis">
    <w:name w:val="Emphasis"/>
    <w:basedOn w:val="DefaultParagraphFont"/>
    <w:uiPriority w:val="20"/>
    <w:qFormat/>
    <w:rsid w:val="00684356"/>
    <w:rPr>
      <w:i/>
      <w:iCs/>
    </w:rPr>
  </w:style>
  <w:style w:type="paragraph" w:styleId="ListParagraph">
    <w:name w:val="List Paragraph"/>
    <w:basedOn w:val="Normal"/>
    <w:uiPriority w:val="34"/>
    <w:qFormat/>
    <w:rsid w:val="00CA0BE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6624BF"/>
    <w:rPr>
      <w:rFonts w:ascii="Times New Roman" w:eastAsia="Times New Roman" w:hAnsi="Times New Roman" w:cs="Times New Roman"/>
      <w:b/>
      <w:szCs w:val="20"/>
    </w:rPr>
  </w:style>
  <w:style w:type="paragraph" w:styleId="List">
    <w:name w:val="List"/>
    <w:basedOn w:val="Normal"/>
    <w:rsid w:val="006624BF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B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F78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824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824"/>
    <w:rPr>
      <w:rFonts w:eastAsiaTheme="minorHAnsi"/>
      <w:sz w:val="20"/>
      <w:szCs w:val="20"/>
    </w:rPr>
  </w:style>
  <w:style w:type="table" w:styleId="TableGrid">
    <w:name w:val="Table Grid"/>
    <w:basedOn w:val="TableNormal"/>
    <w:uiPriority w:val="59"/>
    <w:rsid w:val="004960E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2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3A"/>
  </w:style>
  <w:style w:type="paragraph" w:styleId="Footer">
    <w:name w:val="footer"/>
    <w:basedOn w:val="Normal"/>
    <w:link w:val="FooterChar"/>
    <w:uiPriority w:val="99"/>
    <w:unhideWhenUsed/>
    <w:rsid w:val="00182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3A"/>
  </w:style>
  <w:style w:type="paragraph" w:styleId="Caption">
    <w:name w:val="caption"/>
    <w:basedOn w:val="Normal"/>
    <w:next w:val="Normal"/>
    <w:uiPriority w:val="35"/>
    <w:unhideWhenUsed/>
    <w:qFormat/>
    <w:rsid w:val="0018253A"/>
    <w:pPr>
      <w:spacing w:line="240" w:lineRule="auto"/>
    </w:pPr>
    <w:rPr>
      <w:rFonts w:ascii="Comic Sans MS" w:eastAsia="Times New Roman" w:hAnsi="Comic Sans MS" w:cs="Times New Roman"/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506C"/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506C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07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CF21C-660A-41AB-BD5B-7B4FE11B0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LRESADMIN</dc:creator>
  <cp:lastModifiedBy>Richard Engel</cp:lastModifiedBy>
  <cp:revision>3</cp:revision>
  <dcterms:created xsi:type="dcterms:W3CDTF">2013-01-17T20:04:00Z</dcterms:created>
  <dcterms:modified xsi:type="dcterms:W3CDTF">2013-01-17T20:07:00Z</dcterms:modified>
</cp:coreProperties>
</file>