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/>
        </w:rPr>
      </w:pPr>
      <w:r w:rsidRPr="00BC6E21">
        <w:rPr>
          <w:rFonts w:cs="Cambria"/>
          <w:b/>
        </w:rPr>
        <w:t>Bibliography/Sources</w:t>
      </w:r>
    </w:p>
    <w:p w:rsidR="001E7CE2" w:rsidRPr="00DE0408" w:rsidRDefault="001E7CE2" w:rsidP="001E7CE2">
      <w:pPr>
        <w:widowControl w:val="0"/>
        <w:autoSpaceDE w:val="0"/>
        <w:autoSpaceDN w:val="0"/>
        <w:adjustRightInd w:val="0"/>
        <w:rPr>
          <w:rFonts w:cs="Cambria"/>
        </w:rPr>
      </w:pPr>
    </w:p>
    <w:p w:rsidR="001E7CE2" w:rsidRDefault="001E7CE2" w:rsidP="001E7CE2">
      <w:pPr>
        <w:rPr>
          <w:rFonts w:ascii="Verdana" w:hAnsi="Verdana" w:cs="Verdana"/>
          <w:sz w:val="20"/>
          <w:szCs w:val="20"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>Diaz, J.R., Romero, G., R. Muelas, Sendra, E., Pantoja, J.C.F.,</w:t>
      </w:r>
      <w:r>
        <w:rPr>
          <w:rFonts w:cs="Cambria"/>
          <w:bCs/>
        </w:rPr>
        <w:t xml:space="preserve"> </w:t>
      </w:r>
      <w:r w:rsidRPr="00BC6E21">
        <w:rPr>
          <w:rFonts w:cs="Cambria"/>
          <w:bCs/>
        </w:rPr>
        <w:t xml:space="preserve">Paredes, C. Analysis of the influence of variation of factors on electrical conductivity of milk in Murciano-Granadina goats. </w:t>
      </w:r>
      <w:proofErr w:type="gramStart"/>
      <w:r w:rsidRPr="00BC6E21">
        <w:rPr>
          <w:rFonts w:cs="Cambria"/>
          <w:bCs/>
        </w:rPr>
        <w:t>Journal of Dairy Science.</w:t>
      </w:r>
      <w:proofErr w:type="gramEnd"/>
      <w:r w:rsidRPr="00BC6E21">
        <w:rPr>
          <w:rFonts w:cs="Cambria"/>
          <w:bCs/>
        </w:rPr>
        <w:t xml:space="preserve"> </w:t>
      </w:r>
      <w:proofErr w:type="gramStart"/>
      <w:r w:rsidRPr="00BC6E21">
        <w:rPr>
          <w:rFonts w:cs="Cambria"/>
          <w:bCs/>
        </w:rPr>
        <w:t>94: 3885-3894.</w:t>
      </w:r>
      <w:proofErr w:type="gramEnd"/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Escobar, E. N., Somatic Cells In Goat Milk. </w:t>
      </w:r>
      <w:proofErr w:type="gramStart"/>
      <w:r w:rsidRPr="00BC6E21">
        <w:rPr>
          <w:rFonts w:cs="Cambria"/>
          <w:bCs/>
        </w:rPr>
        <w:t>E (Kika) de la Garza Institute of Goat Research, Langston University, Langston, Oklahoma 73050.</w:t>
      </w:r>
      <w:proofErr w:type="gramEnd"/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Haskell, Scott R., Caprine Milk Quality and Mastitis.  Notes from a lecture give at the WDGA’s Caprine Field Day, Arlington Field Station, </w:t>
      </w:r>
      <w:proofErr w:type="gramStart"/>
      <w:r w:rsidRPr="00BC6E21">
        <w:rPr>
          <w:rFonts w:cs="Cambria"/>
          <w:bCs/>
        </w:rPr>
        <w:t>Arlington</w:t>
      </w:r>
      <w:proofErr w:type="gramEnd"/>
      <w:r w:rsidRPr="00BC6E21">
        <w:rPr>
          <w:rFonts w:cs="Cambria"/>
          <w:bCs/>
        </w:rPr>
        <w:t>, WI. November 12, 2005.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>Paape, M.J., Wiggans, G.R., Bannerman, D.D., Thomas, D.L., Sanders, A.H., Contreras, A., Moroni, P., Miller, R.H. Monitoring Goat and Sheep Milk Somatic Cell Count, Small Ruminant Research. Vol. 68: Pages 114-125 (2006).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Park, Y.W., Interrelationships between somatic cell counts, electrical conductivity, bacteria counts, percent fat and protein in goat milk.  </w:t>
      </w:r>
      <w:proofErr w:type="gramStart"/>
      <w:r w:rsidRPr="00BC6E21">
        <w:rPr>
          <w:rFonts w:cs="Cambria"/>
          <w:bCs/>
        </w:rPr>
        <w:t>Small Ruminant Research, 5 (1991) 367-375.</w:t>
      </w:r>
      <w:proofErr w:type="gramEnd"/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Petzer, I.M., Donkin, E.F., Du Preez, E., Karzis, J., Van Der Schans, T.J., Watermeyer, J.C., Van Reenen, R. Value of tests for evaluating udder health in dairy goats: somatic cell counts, California Milk Cell Test and electrical conductivity. Onderstepoort Journal of Veterinary Research, 75: 279-287 (2008). 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PortaCheck, Inc., 1 Whittendale Drive, Suite E, Moorestown, NJ 08057, </w:t>
      </w:r>
      <w:hyperlink r:id="rId4" w:history="1">
        <w:r w:rsidRPr="00BC6E21">
          <w:rPr>
            <w:rFonts w:cs="Cambria"/>
            <w:bCs/>
          </w:rPr>
          <w:t>www.portacheck.com</w:t>
        </w:r>
      </w:hyperlink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Zeng, S.S., Escobar, E.N., Hart, S.P., Hinckley, L., Baulthaus, M., Robinson, G.T., and Jahnke, G., Comparative Study of the Effects of Testing Laboratory, Counting Method, Storage and Shipment on Somatic Cell Counts in Goat Milk. </w:t>
      </w:r>
      <w:proofErr w:type="gramStart"/>
      <w:r w:rsidRPr="00BC6E21">
        <w:rPr>
          <w:rFonts w:cs="Cambria"/>
          <w:bCs/>
        </w:rPr>
        <w:t>Small Ruminant Research.</w:t>
      </w:r>
      <w:proofErr w:type="gramEnd"/>
      <w:r w:rsidRPr="00BC6E21">
        <w:rPr>
          <w:rFonts w:cs="Cambria"/>
          <w:bCs/>
        </w:rPr>
        <w:t xml:space="preserve"> 31:103-107 (1999). 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 xml:space="preserve">Special Thanks 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>Dr. Paulo Moroni of Quality Milk Production Services, Cornell University, Ithaca, NY for help with interpreting aerobic bacteria results.</w:t>
      </w: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</w:p>
    <w:p w:rsidR="001E7CE2" w:rsidRPr="00BC6E21" w:rsidRDefault="001E7CE2" w:rsidP="001E7CE2">
      <w:pPr>
        <w:widowControl w:val="0"/>
        <w:autoSpaceDE w:val="0"/>
        <w:autoSpaceDN w:val="0"/>
        <w:adjustRightInd w:val="0"/>
        <w:rPr>
          <w:rFonts w:cs="Cambria"/>
          <w:bCs/>
        </w:rPr>
      </w:pPr>
      <w:r w:rsidRPr="00BC6E21">
        <w:rPr>
          <w:rFonts w:cs="Cambria"/>
          <w:bCs/>
        </w:rPr>
        <w:t>Professor Chris Neefus, UNH Department of Biological Sciences for help with statistical analysis.</w:t>
      </w:r>
    </w:p>
    <w:p w:rsidR="005C0531" w:rsidRDefault="001E7CE2"/>
    <w:sectPr w:rsidR="005C0531" w:rsidSect="00ED0EA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E7CE2"/>
    <w:rsid w:val="001E7CE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E2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ortacheck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Valley View Farm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Mulholland</dc:creator>
  <cp:keywords/>
  <cp:lastModifiedBy>Liz Mulholland</cp:lastModifiedBy>
  <cp:revision>1</cp:revision>
  <dcterms:created xsi:type="dcterms:W3CDTF">2013-04-30T00:03:00Z</dcterms:created>
  <dcterms:modified xsi:type="dcterms:W3CDTF">2013-04-30T00:03:00Z</dcterms:modified>
</cp:coreProperties>
</file>