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03895" w:rsidTr="00803895">
        <w:trPr>
          <w:tblCellSpacing w:w="0" w:type="dxa"/>
          <w:jc w:val="center"/>
        </w:trPr>
        <w:tc>
          <w:tcPr>
            <w:tcW w:w="5000" w:type="pct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38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03895" w:rsidRDefault="00803895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noProof/>
                      <w:color w:val="000000"/>
                    </w:rPr>
                    <w:drawing>
                      <wp:inline distT="0" distB="0" distL="0" distR="0">
                        <wp:extent cx="5715000" cy="1428750"/>
                        <wp:effectExtent l="0" t="0" r="0" b="0"/>
                        <wp:docPr id="5" name="Picture 5" descr="https://imgssl.constantcontact.com/letters/images/1101093164665/whims-hdr-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mgssl.constantcontact.com/letters/images/1101093164665/whims-hdr-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3895" w:rsidRDefault="00803895">
                  <w:pPr>
                    <w:jc w:val="center"/>
                    <w:rPr>
                      <w:rFonts w:ascii="Arial Narrow" w:eastAsia="Times New Roman" w:hAnsi="Arial Narrow"/>
                      <w:color w:val="278F20"/>
                      <w:spacing w:val="-15"/>
                      <w:sz w:val="36"/>
                      <w:szCs w:val="36"/>
                    </w:rPr>
                  </w:pPr>
                  <w:r>
                    <w:rPr>
                      <w:rFonts w:ascii="Arial Narrow" w:eastAsia="Times New Roman" w:hAnsi="Arial Narrow"/>
                      <w:color w:val="278F20"/>
                      <w:spacing w:val="-15"/>
                      <w:sz w:val="56"/>
                      <w:szCs w:val="56"/>
                    </w:rPr>
                    <w:t>Country Wagon Produce</w:t>
                  </w:r>
                </w:p>
              </w:tc>
            </w:tr>
          </w:tbl>
          <w:p w:rsidR="00803895" w:rsidRDefault="00803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03895" w:rsidTr="00803895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3895" w:rsidRDefault="00803895">
            <w:pPr>
              <w:spacing w:line="15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9525" cy="95250"/>
                  <wp:effectExtent l="0" t="0" r="0" b="0"/>
                  <wp:docPr id="4" name="Picture 4" descr="http://img.constantcontact.com/letter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constantcontact.com/letter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895" w:rsidTr="00803895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850"/>
            </w:tblGrid>
            <w:tr w:rsidR="00803895">
              <w:trPr>
                <w:tblCellSpacing w:w="0" w:type="dxa"/>
              </w:trPr>
              <w:tc>
                <w:tcPr>
                  <w:tcW w:w="6150" w:type="dxa"/>
                  <w:shd w:val="clear" w:color="auto" w:fill="FFFFFF"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</w:tblGrid>
                  <w:tr w:rsidR="0080389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03895" w:rsidRDefault="00803895">
                        <w:pPr>
                          <w:rPr>
                            <w:rFonts w:ascii="Arial Narrow" w:eastAsia="Times New Roman" w:hAnsi="Arial Narrow" w:cs="Arial"/>
                            <w:color w:val="2192E7"/>
                            <w:spacing w:val="-15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eastAsia="Times New Roman" w:hAnsi="Arial Narrow" w:cs="Arial"/>
                            <w:color w:val="2192E7"/>
                            <w:spacing w:val="-15"/>
                            <w:sz w:val="36"/>
                            <w:szCs w:val="36"/>
                          </w:rPr>
                          <w:t>Happy Memorial Day!!</w:t>
                        </w:r>
                      </w:p>
                      <w:p w:rsidR="00803895" w:rsidRDefault="00803895">
                        <w:pPr>
                          <w:rPr>
                            <w:rFonts w:ascii="Arial" w:eastAsia="Times New Roman" w:hAnsi="Arial" w:cs="Arial"/>
                            <w:color w:val="7D7D7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7D7D7D"/>
                            <w:sz w:val="32"/>
                            <w:szCs w:val="32"/>
                          </w:rPr>
                          <w:t>  </w:t>
                        </w:r>
                      </w:p>
                      <w:p w:rsidR="00803895" w:rsidRDefault="00803895">
                        <w:pPr>
                          <w:jc w:val="center"/>
                          <w:rPr>
                            <w:rFonts w:ascii="Arial Narrow" w:eastAsia="Times New Roman" w:hAnsi="Arial Narrow" w:cs="Arial"/>
                            <w:color w:val="278F20"/>
                            <w:spacing w:val="-15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Narrow" w:eastAsia="Times New Roman" w:hAnsi="Arial Narrow" w:cs="Arial"/>
                            <w:color w:val="278F20"/>
                            <w:spacing w:val="-15"/>
                            <w:sz w:val="36"/>
                            <w:szCs w:val="36"/>
                          </w:rPr>
                          <w:t xml:space="preserve">Memorial day is upon us and </w:t>
                        </w:r>
                        <w:proofErr w:type="spellStart"/>
                        <w:r>
                          <w:rPr>
                            <w:rFonts w:ascii="Arial Narrow" w:eastAsia="Times New Roman" w:hAnsi="Arial Narrow" w:cs="Arial"/>
                            <w:color w:val="278F20"/>
                            <w:spacing w:val="-15"/>
                            <w:sz w:val="36"/>
                            <w:szCs w:val="36"/>
                          </w:rPr>
                          <w:t>its</w:t>
                        </w:r>
                        <w:proofErr w:type="spellEnd"/>
                        <w:r>
                          <w:rPr>
                            <w:rFonts w:ascii="Arial Narrow" w:eastAsia="Times New Roman" w:hAnsi="Arial Narrow" w:cs="Arial"/>
                            <w:color w:val="278F20"/>
                            <w:spacing w:val="-15"/>
                            <w:sz w:val="36"/>
                            <w:szCs w:val="36"/>
                          </w:rPr>
                          <w:t xml:space="preserve"> time to take care of the cemetery. We have many nice cemetery planters and urns. And if you'd like to plan your own annuals our greenhouse is full of a beautiful variety of vibrant plants!</w:t>
                        </w:r>
                      </w:p>
                      <w:p w:rsidR="00803895" w:rsidRDefault="00803895">
                        <w:pPr>
                          <w:jc w:val="center"/>
                          <w:rPr>
                            <w:rFonts w:ascii="Arial" w:eastAsia="Times New Roman" w:hAnsi="Arial" w:cs="Arial"/>
                            <w:color w:val="7D7D7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7D7D7D"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3152775" cy="3076575"/>
                              <wp:effectExtent l="0" t="0" r="9525" b="9525"/>
                              <wp:docPr id="3" name="Picture 3" descr="http://ih.constantcontact.com/fs199/1109510372452/img/2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ih.constantcontact.com/fs199/1109510372452/img/2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52775" cy="3076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eastAsia="Times New Roman" w:hAnsi="Arial" w:cs="Arial"/>
                            <w:color w:val="7D7D7D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803895" w:rsidRDefault="00803895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</w:tblGrid>
                  <w:tr w:rsidR="0080389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03895" w:rsidRDefault="0080389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3905250" cy="180975"/>
                              <wp:effectExtent l="0" t="0" r="0" b="9525"/>
                              <wp:docPr id="2" name="Picture 2" descr="http://img.constantcontact.com/letters/images/1101093164665/whims-div-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img.constantcontact.com/letters/images/1101093164665/whims-div-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03895" w:rsidRDefault="00803895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</w:tblGrid>
                  <w:tr w:rsidR="0080389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03895" w:rsidRDefault="0080389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3905250" cy="180975"/>
                              <wp:effectExtent l="0" t="0" r="0" b="9525"/>
                              <wp:docPr id="1" name="Picture 1" descr="http://img.constantcontact.com/letters/images/1101093164665/whims-div-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img.constantcontact.com/letters/images/1101093164665/whims-div-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03895" w:rsidRDefault="00803895">
                  <w:pPr>
                    <w:rPr>
                      <w:rFonts w:eastAsia="Times New Roman"/>
                      <w:vanish/>
                    </w:rPr>
                  </w:pPr>
                  <w:bookmarkStart w:id="0" w:name="LETTER.BLOCK6"/>
                  <w:bookmarkEnd w:id="0"/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</w:tblGrid>
                  <w:tr w:rsidR="0080389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03895" w:rsidRDefault="00803895">
                        <w:pPr>
                          <w:rPr>
                            <w:rFonts w:ascii="Arial Narrow" w:eastAsia="Times New Roman" w:hAnsi="Arial Narrow" w:cs="Arial"/>
                            <w:color w:val="2192E7"/>
                            <w:sz w:val="28"/>
                            <w:szCs w:val="28"/>
                          </w:rPr>
                        </w:pPr>
                        <w:r>
                          <w:rPr>
                            <w:rStyle w:val="Emphasis"/>
                            <w:rFonts w:ascii="Arial Narrow" w:eastAsia="Times New Roman" w:hAnsi="Arial Narrow" w:cs="Arial"/>
                            <w:color w:val="2192E7"/>
                            <w:sz w:val="40"/>
                            <w:szCs w:val="40"/>
                          </w:rPr>
                          <w:t>Doug's Fish Fry To Go!!!!</w:t>
                        </w:r>
                      </w:p>
                      <w:p w:rsidR="00803895" w:rsidRDefault="00803895">
                        <w:pPr>
                          <w:rPr>
                            <w:rFonts w:ascii="Arial Narrow" w:eastAsia="Times New Roman" w:hAnsi="Arial Narrow" w:cs="Arial"/>
                            <w:color w:val="2192E7"/>
                            <w:sz w:val="28"/>
                            <w:szCs w:val="28"/>
                          </w:rPr>
                        </w:pPr>
                        <w:r>
                          <w:rPr>
                            <w:rStyle w:val="Emphasis"/>
                            <w:rFonts w:ascii="Arial Narrow" w:eastAsia="Times New Roman" w:hAnsi="Arial Narrow" w:cs="Arial"/>
                            <w:color w:val="2192E7"/>
                            <w:sz w:val="40"/>
                            <w:szCs w:val="40"/>
                          </w:rPr>
                          <w:lastRenderedPageBreak/>
                          <w:t> </w:t>
                        </w:r>
                      </w:p>
                      <w:p w:rsidR="00803895" w:rsidRDefault="00803895">
                        <w:pPr>
                          <w:jc w:val="center"/>
                          <w:rPr>
                            <w:rFonts w:ascii="Arial Narrow" w:eastAsia="Times New Roman" w:hAnsi="Arial Narrow" w:cs="Arial"/>
                            <w:color w:val="278F20"/>
                            <w:spacing w:val="-15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Style w:val="Emphasis"/>
                            <w:rFonts w:ascii="Arial Narrow" w:eastAsia="Times New Roman" w:hAnsi="Arial Narrow" w:cs="Arial"/>
                            <w:color w:val="278F20"/>
                            <w:spacing w:val="-15"/>
                            <w:sz w:val="36"/>
                            <w:szCs w:val="36"/>
                          </w:rPr>
                          <w:t>Dougs</w:t>
                        </w:r>
                        <w:proofErr w:type="spellEnd"/>
                        <w:r>
                          <w:rPr>
                            <w:rStyle w:val="Emphasis"/>
                            <w:rFonts w:ascii="Arial Narrow" w:eastAsia="Times New Roman" w:hAnsi="Arial Narrow" w:cs="Arial"/>
                            <w:color w:val="278F20"/>
                            <w:spacing w:val="-15"/>
                            <w:sz w:val="36"/>
                            <w:szCs w:val="36"/>
                          </w:rPr>
                          <w:t xml:space="preserve"> Fish Fry To Go will be here Wednesday, May 29th 2013. The fundraiser will help support the Southern Tier Tractor Club!</w:t>
                        </w:r>
                      </w:p>
                      <w:p w:rsidR="00803895" w:rsidRDefault="00803895">
                        <w:pPr>
                          <w:rPr>
                            <w:rFonts w:ascii="Arial" w:eastAsia="Times New Roman" w:hAnsi="Arial" w:cs="Arial"/>
                            <w:color w:val="7D7D7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7D7D7D"/>
                            <w:sz w:val="16"/>
                            <w:szCs w:val="16"/>
                          </w:rPr>
                          <w:t>  </w:t>
                        </w:r>
                      </w:p>
                    </w:tc>
                  </w:tr>
                </w:tbl>
                <w:p w:rsidR="00803895" w:rsidRDefault="00803895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</w:tblGrid>
                  <w:tr w:rsidR="0080389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803895" w:rsidRDefault="00803895">
                        <w:pPr>
                          <w:rPr>
                            <w:rFonts w:ascii="Arial Narrow" w:eastAsia="Times New Roman" w:hAnsi="Arial Narrow" w:cs="Arial"/>
                            <w:color w:val="2192E7"/>
                            <w:sz w:val="28"/>
                            <w:szCs w:val="28"/>
                          </w:rPr>
                        </w:pPr>
                        <w:r>
                          <w:rPr>
                            <w:rStyle w:val="Emphasis"/>
                            <w:rFonts w:ascii="Arial Narrow" w:eastAsia="Times New Roman" w:hAnsi="Arial Narrow" w:cs="Arial"/>
                            <w:color w:val="2192E7"/>
                            <w:sz w:val="32"/>
                            <w:szCs w:val="32"/>
                          </w:rPr>
                          <w:t>Stop in and see what's new!</w:t>
                        </w:r>
                      </w:p>
                      <w:p w:rsidR="00803895" w:rsidRDefault="00803895">
                        <w:pPr>
                          <w:rPr>
                            <w:rFonts w:ascii="Arial" w:eastAsia="Times New Roman" w:hAnsi="Arial" w:cs="Arial"/>
                            <w:color w:val="7D7D7D"/>
                            <w:sz w:val="16"/>
                            <w:szCs w:val="16"/>
                          </w:rPr>
                        </w:pPr>
                      </w:p>
                      <w:p w:rsidR="00803895" w:rsidRDefault="00803895">
                        <w:pPr>
                          <w:jc w:val="center"/>
                          <w:rPr>
                            <w:rFonts w:ascii="Arial Narrow" w:eastAsia="Times New Roman" w:hAnsi="Arial Narrow" w:cs="Arial"/>
                            <w:color w:val="278F20"/>
                            <w:spacing w:val="-15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Narrow" w:eastAsia="Times New Roman" w:hAnsi="Arial Narrow" w:cs="Arial"/>
                            <w:color w:val="278F20"/>
                            <w:spacing w:val="-15"/>
                            <w:sz w:val="28"/>
                            <w:szCs w:val="28"/>
                          </w:rPr>
                          <w:t>We've been putting out new merchandise every week including new purses, scarves, ceramic coasters, mugs, and much, much more!</w:t>
                        </w:r>
                      </w:p>
                      <w:p w:rsidR="00803895" w:rsidRDefault="00803895">
                        <w:pPr>
                          <w:jc w:val="center"/>
                          <w:rPr>
                            <w:rFonts w:ascii="Arial Narrow" w:eastAsia="Times New Roman" w:hAnsi="Arial Narrow" w:cs="Arial"/>
                            <w:color w:val="278F20"/>
                            <w:spacing w:val="-15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Narrow" w:eastAsia="Times New Roman" w:hAnsi="Arial Narrow" w:cs="Arial"/>
                            <w:color w:val="278F20"/>
                            <w:spacing w:val="-15"/>
                            <w:sz w:val="28"/>
                            <w:szCs w:val="28"/>
                          </w:rPr>
                          <w:t>  </w:t>
                        </w:r>
                      </w:p>
                      <w:p w:rsidR="00803895" w:rsidRDefault="00803895">
                        <w:pPr>
                          <w:jc w:val="center"/>
                          <w:rPr>
                            <w:rFonts w:ascii="Arial Narrow" w:eastAsia="Times New Roman" w:hAnsi="Arial Narrow" w:cs="Arial"/>
                            <w:color w:val="278F20"/>
                            <w:spacing w:val="-15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Narrow" w:eastAsia="Times New Roman" w:hAnsi="Arial Narrow" w:cs="Arial"/>
                            <w:color w:val="278F20"/>
                            <w:spacing w:val="-15"/>
                            <w:sz w:val="28"/>
                            <w:szCs w:val="28"/>
                          </w:rPr>
                          <w:t>Our produce section is starting to expand as the spring moves forward; stop in for fresh cherries, melons, and summer and zucchini squash. Of course we still have a variety of staples like lettuce, cucumbers, tomatoes, potatoes, apples, bananas and much more!</w:t>
                        </w:r>
                      </w:p>
                      <w:p w:rsidR="00803895" w:rsidRDefault="00803895">
                        <w:pPr>
                          <w:jc w:val="center"/>
                          <w:rPr>
                            <w:rFonts w:ascii="Arial Narrow" w:eastAsia="Times New Roman" w:hAnsi="Arial Narrow" w:cs="Arial"/>
                            <w:color w:val="278F20"/>
                            <w:spacing w:val="-15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Narrow" w:eastAsia="Times New Roman" w:hAnsi="Arial Narrow" w:cs="Arial"/>
                            <w:color w:val="278F20"/>
                            <w:spacing w:val="-15"/>
                            <w:sz w:val="28"/>
                            <w:szCs w:val="28"/>
                          </w:rPr>
                          <w:t>  </w:t>
                        </w:r>
                      </w:p>
                      <w:p w:rsidR="00803895" w:rsidRDefault="00803895">
                        <w:pPr>
                          <w:jc w:val="center"/>
                          <w:rPr>
                            <w:rFonts w:ascii="Arial Narrow" w:eastAsia="Times New Roman" w:hAnsi="Arial Narrow" w:cs="Arial"/>
                            <w:color w:val="278F20"/>
                            <w:spacing w:val="-15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Narrow" w:eastAsia="Times New Roman" w:hAnsi="Arial Narrow" w:cs="Arial"/>
                            <w:color w:val="278F20"/>
                            <w:spacing w:val="-15"/>
                            <w:sz w:val="28"/>
                            <w:szCs w:val="28"/>
                          </w:rPr>
                          <w:t>The bakery is full daily with fresh baked goods, pies and breads. Saturday's and Sunday's make sure you stop in for Bill's fresh donuts!</w:t>
                        </w:r>
                      </w:p>
                      <w:p w:rsidR="00803895" w:rsidRDefault="00803895">
                        <w:pPr>
                          <w:jc w:val="center"/>
                          <w:rPr>
                            <w:rFonts w:ascii="Arial Narrow" w:eastAsia="Times New Roman" w:hAnsi="Arial Narrow" w:cs="Arial"/>
                            <w:color w:val="278F20"/>
                            <w:spacing w:val="-15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Narrow" w:eastAsia="Times New Roman" w:hAnsi="Arial Narrow" w:cs="Arial"/>
                            <w:color w:val="278F20"/>
                            <w:spacing w:val="-15"/>
                            <w:sz w:val="36"/>
                            <w:szCs w:val="36"/>
                          </w:rPr>
                          <w:t>  </w:t>
                        </w:r>
                      </w:p>
                    </w:tc>
                  </w:tr>
                </w:tbl>
                <w:p w:rsidR="00803895" w:rsidRDefault="0080389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0" w:type="dxa"/>
                  <w:shd w:val="clear" w:color="auto" w:fill="FFFFFF"/>
                  <w:hideMark/>
                </w:tcPr>
                <w:tbl>
                  <w:tblPr>
                    <w:tblW w:w="4800" w:type="pct"/>
                    <w:jc w:val="center"/>
                    <w:tblCellSpacing w:w="0" w:type="dxa"/>
                    <w:tblBorders>
                      <w:top w:val="single" w:sz="6" w:space="0" w:color="0672AC"/>
                      <w:left w:val="single" w:sz="6" w:space="0" w:color="0672AC"/>
                      <w:bottom w:val="single" w:sz="6" w:space="0" w:color="0672AC"/>
                      <w:right w:val="single" w:sz="6" w:space="0" w:color="0672AC"/>
                    </w:tblBorders>
                    <w:shd w:val="clear" w:color="auto" w:fill="C7EAFD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6"/>
                  </w:tblGrid>
                  <w:tr w:rsidR="0080389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EAFD"/>
                        <w:vAlign w:val="center"/>
                        <w:hideMark/>
                      </w:tcPr>
                      <w:p w:rsidR="00803895" w:rsidRDefault="00803895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color w:val="0672A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672AC"/>
                            <w:sz w:val="16"/>
                            <w:szCs w:val="16"/>
                          </w:rPr>
                          <w:lastRenderedPageBreak/>
                          <w:t>Country Wagon Produce</w:t>
                        </w:r>
                      </w:p>
                      <w:p w:rsidR="00803895" w:rsidRDefault="00803895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color w:val="0672A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672AC"/>
                            <w:sz w:val="16"/>
                            <w:szCs w:val="16"/>
                          </w:rPr>
                          <w:t xml:space="preserve">2859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672AC"/>
                            <w:sz w:val="16"/>
                            <w:szCs w:val="16"/>
                          </w:rPr>
                          <w:t>Rt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672AC"/>
                            <w:sz w:val="16"/>
                            <w:szCs w:val="16"/>
                          </w:rPr>
                          <w:t xml:space="preserve"> 26 Maine, NY</w:t>
                        </w:r>
                      </w:p>
                      <w:p w:rsidR="00803895" w:rsidRDefault="00803895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color w:val="0672A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672AC"/>
                            <w:sz w:val="16"/>
                            <w:szCs w:val="16"/>
                          </w:rPr>
                          <w:t>607-862-3985</w:t>
                        </w:r>
                      </w:p>
                    </w:tc>
                  </w:tr>
                </w:tbl>
                <w:p w:rsidR="00803895" w:rsidRDefault="00803895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803895" w:rsidRDefault="0080389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800B8" w:rsidRDefault="00803895">
      <w:bookmarkStart w:id="1" w:name="_GoBack"/>
      <w:bookmarkEnd w:id="1"/>
    </w:p>
    <w:sectPr w:rsidR="00C80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95"/>
    <w:rsid w:val="00803895"/>
    <w:rsid w:val="00814B11"/>
    <w:rsid w:val="00F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89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0389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89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0389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Cooperative Extension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lebiasillo</dc:creator>
  <cp:keywords/>
  <dc:description/>
  <cp:lastModifiedBy>lebiasillo</cp:lastModifiedBy>
  <cp:revision>1</cp:revision>
  <dcterms:created xsi:type="dcterms:W3CDTF">2013-05-28T18:41:00Z</dcterms:created>
  <dcterms:modified xsi:type="dcterms:W3CDTF">2013-05-28T18:41:00Z</dcterms:modified>
</cp:coreProperties>
</file>