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E3" w:rsidRDefault="00165ED8"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6038850" cy="3971925"/>
            <wp:effectExtent l="0" t="0" r="19050" b="952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5ED8" w:rsidRPr="00165ED8" w:rsidRDefault="00165ED8" w:rsidP="00165ED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/>
        </w:rPr>
      </w:pPr>
      <w:r w:rsidRPr="00165ED8">
        <w:rPr>
          <w:rFonts w:ascii="Times New Roman" w:eastAsia="Calibri" w:hAnsi="Times New Roman" w:cs="Times New Roman"/>
          <w:noProof/>
        </w:rPr>
        <w:t>Table 1.  Comparison of the % canopy cover and % desirable plants in pastures on 20 equine farms in PA</w:t>
      </w:r>
    </w:p>
    <w:p w:rsidR="00165ED8" w:rsidRDefault="00165ED8"/>
    <w:sectPr w:rsidR="0016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D8"/>
    <w:rsid w:val="00165ED8"/>
    <w:rsid w:val="003D3020"/>
    <w:rsid w:val="00AF20E5"/>
    <w:rsid w:val="00DB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lf5\Desktop\Copy%20of%20Chesapeake%20Bay%20Grant%20BarChart.xlsx" TargetMode="External"/><Relationship Id="rId2" Type="http://schemas.openxmlformats.org/officeDocument/2006/relationships/image" Target="../media/image1.gif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Info!$B$1</c:f>
              <c:strCache>
                <c:ptCount val="1"/>
                <c:pt idx="0">
                  <c:v>% Canopy Cover</c:v>
                </c:pt>
              </c:strCache>
            </c:strRef>
          </c:tx>
          <c:spPr>
            <a:blipFill dpi="0" rotWithShape="1">
              <a:blip xmlns:r="http://schemas.openxmlformats.org/officeDocument/2006/relationships" r:embed="rId2"/>
              <a:srcRect/>
              <a:stretch>
                <a:fillRect/>
              </a:stretch>
            </a:blipFill>
            <a:ln w="12700">
              <a:solidFill>
                <a:schemeClr val="accent4">
                  <a:lumMod val="40000"/>
                  <a:lumOff val="60000"/>
                </a:schemeClr>
              </a:solidFill>
            </a:ln>
          </c:spPr>
          <c:invertIfNegative val="0"/>
          <c:pictureOptions>
            <c:pictureFormat val="stackScale"/>
          </c:pictureOptions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blipFill dpi="0" rotWithShape="1">
                <a:blip xmlns:r="http://schemas.openxmlformats.org/officeDocument/2006/relationships" r:embed="rId2"/>
                <a:srcRect/>
                <a:stretch>
                  <a:fillRect/>
                </a:stretch>
              </a:blipFill>
              <a:ln w="12700">
                <a:solidFill>
                  <a:srgbClr val="8064A2">
                    <a:lumMod val="40000"/>
                    <a:lumOff val="60000"/>
                  </a:srgbClr>
                </a:solidFill>
              </a:ln>
            </c:spPr>
            <c:pictureOptions>
              <c:pictureFormat val="stackScale"/>
            </c:pictureOptions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Info!$B$2:$B$21</c:f>
              <c:numCache>
                <c:formatCode>General</c:formatCode>
                <c:ptCount val="20"/>
                <c:pt idx="0">
                  <c:v>80</c:v>
                </c:pt>
                <c:pt idx="1">
                  <c:v>83</c:v>
                </c:pt>
                <c:pt idx="2">
                  <c:v>96</c:v>
                </c:pt>
                <c:pt idx="3">
                  <c:v>93</c:v>
                </c:pt>
                <c:pt idx="4">
                  <c:v>100</c:v>
                </c:pt>
                <c:pt idx="5">
                  <c:v>81</c:v>
                </c:pt>
                <c:pt idx="6">
                  <c:v>75</c:v>
                </c:pt>
                <c:pt idx="7">
                  <c:v>84</c:v>
                </c:pt>
                <c:pt idx="8">
                  <c:v>85</c:v>
                </c:pt>
                <c:pt idx="9">
                  <c:v>98</c:v>
                </c:pt>
                <c:pt idx="10">
                  <c:v>96</c:v>
                </c:pt>
                <c:pt idx="11">
                  <c:v>80</c:v>
                </c:pt>
                <c:pt idx="12">
                  <c:v>90</c:v>
                </c:pt>
                <c:pt idx="13">
                  <c:v>93</c:v>
                </c:pt>
                <c:pt idx="14">
                  <c:v>97</c:v>
                </c:pt>
                <c:pt idx="15">
                  <c:v>80</c:v>
                </c:pt>
                <c:pt idx="16">
                  <c:v>92</c:v>
                </c:pt>
                <c:pt idx="17">
                  <c:v>92</c:v>
                </c:pt>
                <c:pt idx="18">
                  <c:v>53</c:v>
                </c:pt>
                <c:pt idx="19">
                  <c:v>93</c:v>
                </c:pt>
              </c:numCache>
            </c:numRef>
          </c:val>
        </c:ser>
        <c:ser>
          <c:idx val="1"/>
          <c:order val="1"/>
          <c:tx>
            <c:strRef>
              <c:f>Info!$C$1</c:f>
              <c:strCache>
                <c:ptCount val="1"/>
                <c:pt idx="0">
                  <c:v>% Desirable Forage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Info!$C$2:$C$21</c:f>
              <c:numCache>
                <c:formatCode>General</c:formatCode>
                <c:ptCount val="20"/>
                <c:pt idx="0">
                  <c:v>35</c:v>
                </c:pt>
                <c:pt idx="1">
                  <c:v>53</c:v>
                </c:pt>
                <c:pt idx="2">
                  <c:v>58</c:v>
                </c:pt>
                <c:pt idx="3">
                  <c:v>55</c:v>
                </c:pt>
                <c:pt idx="4">
                  <c:v>56</c:v>
                </c:pt>
                <c:pt idx="5">
                  <c:v>54</c:v>
                </c:pt>
                <c:pt idx="6">
                  <c:v>36</c:v>
                </c:pt>
                <c:pt idx="7">
                  <c:v>62</c:v>
                </c:pt>
                <c:pt idx="8">
                  <c:v>69</c:v>
                </c:pt>
                <c:pt idx="9">
                  <c:v>81</c:v>
                </c:pt>
                <c:pt idx="10">
                  <c:v>72</c:v>
                </c:pt>
                <c:pt idx="11">
                  <c:v>65</c:v>
                </c:pt>
                <c:pt idx="12">
                  <c:v>37</c:v>
                </c:pt>
                <c:pt idx="13">
                  <c:v>63</c:v>
                </c:pt>
                <c:pt idx="14">
                  <c:v>61</c:v>
                </c:pt>
                <c:pt idx="15">
                  <c:v>50</c:v>
                </c:pt>
                <c:pt idx="16">
                  <c:v>89</c:v>
                </c:pt>
                <c:pt idx="17">
                  <c:v>51</c:v>
                </c:pt>
                <c:pt idx="18">
                  <c:v>11</c:v>
                </c:pt>
                <c:pt idx="19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8"/>
        <c:axId val="110755840"/>
        <c:axId val="110757760"/>
      </c:barChart>
      <c:catAx>
        <c:axId val="110755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400"/>
                  <a:t>Farm Number</a:t>
                </a:r>
              </a:p>
            </c:rich>
          </c:tx>
          <c:overlay val="0"/>
        </c:title>
        <c:majorTickMark val="none"/>
        <c:minorTickMark val="none"/>
        <c:tickLblPos val="nextTo"/>
        <c:crossAx val="110757760"/>
        <c:crosses val="autoZero"/>
        <c:auto val="1"/>
        <c:lblAlgn val="ctr"/>
        <c:lblOffset val="100"/>
        <c:noMultiLvlLbl val="0"/>
      </c:catAx>
      <c:valAx>
        <c:axId val="11075776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07558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3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Swinker</dc:creator>
  <cp:lastModifiedBy>Ann Swinker</cp:lastModifiedBy>
  <cp:revision>2</cp:revision>
  <dcterms:created xsi:type="dcterms:W3CDTF">2013-07-31T16:54:00Z</dcterms:created>
  <dcterms:modified xsi:type="dcterms:W3CDTF">2013-07-31T16:54:00Z</dcterms:modified>
</cp:coreProperties>
</file>