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CF" w:rsidRPr="00F4546B" w:rsidRDefault="003A4134">
      <w:pPr>
        <w:rPr>
          <w:rFonts w:cs="Times New Roman"/>
        </w:rPr>
      </w:pPr>
      <w:proofErr w:type="gramStart"/>
      <w:r w:rsidRPr="00F4546B">
        <w:rPr>
          <w:rFonts w:cs="Times New Roman"/>
        </w:rPr>
        <w:t xml:space="preserve">Table </w:t>
      </w:r>
      <w:r w:rsidR="00FB247B">
        <w:rPr>
          <w:rFonts w:cs="Times New Roman"/>
        </w:rPr>
        <w:t>4</w:t>
      </w:r>
      <w:r w:rsidRPr="00F4546B">
        <w:rPr>
          <w:rFonts w:cs="Times New Roman"/>
        </w:rPr>
        <w:t>.</w:t>
      </w:r>
      <w:proofErr w:type="gramEnd"/>
      <w:r w:rsidRPr="00F4546B">
        <w:rPr>
          <w:rFonts w:cs="Times New Roman"/>
        </w:rPr>
        <w:t xml:space="preserve">  Survival, sprouts per cutting planted, ground line diameter</w:t>
      </w:r>
      <w:r w:rsidR="00DB0986">
        <w:rPr>
          <w:rFonts w:cs="Times New Roman"/>
        </w:rPr>
        <w:t xml:space="preserve"> (GLD)</w:t>
      </w:r>
      <w:r w:rsidRPr="00F4546B">
        <w:rPr>
          <w:rFonts w:cs="Times New Roman"/>
        </w:rPr>
        <w:t xml:space="preserve">, diameter at breast height, and total height </w:t>
      </w:r>
      <w:r w:rsidR="00DB0986">
        <w:rPr>
          <w:rFonts w:cs="Times New Roman"/>
        </w:rPr>
        <w:t xml:space="preserve">(THT) </w:t>
      </w:r>
      <w:r w:rsidRPr="00F4546B">
        <w:rPr>
          <w:rFonts w:cs="Times New Roman"/>
        </w:rPr>
        <w:t>b</w:t>
      </w:r>
      <w:r w:rsidR="004A5CB8">
        <w:rPr>
          <w:rFonts w:cs="Times New Roman"/>
        </w:rPr>
        <w:t xml:space="preserve">y clone, location, and year with the CW cropping system at each study site </w:t>
      </w:r>
      <w:r w:rsidRPr="00F4546B">
        <w:rPr>
          <w:rFonts w:cs="Times New Roman"/>
        </w:rPr>
        <w:t xml:space="preserve">in the </w:t>
      </w:r>
      <w:r w:rsidR="00143D03" w:rsidRPr="00F4546B">
        <w:rPr>
          <w:rFonts w:cs="Times New Roman"/>
        </w:rPr>
        <w:t>L</w:t>
      </w:r>
      <w:r w:rsidRPr="00F4546B">
        <w:rPr>
          <w:rFonts w:cs="Times New Roman"/>
        </w:rPr>
        <w:t>ower Mississippi Alluvial Valley.</w:t>
      </w:r>
    </w:p>
    <w:p w:rsidR="003A4134" w:rsidRPr="00F4546B" w:rsidRDefault="003A4134">
      <w:pPr>
        <w:rPr>
          <w:rFonts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632"/>
        <w:gridCol w:w="915"/>
        <w:gridCol w:w="901"/>
        <w:gridCol w:w="630"/>
        <w:gridCol w:w="639"/>
        <w:gridCol w:w="628"/>
        <w:gridCol w:w="915"/>
        <w:gridCol w:w="901"/>
        <w:gridCol w:w="630"/>
        <w:gridCol w:w="720"/>
        <w:gridCol w:w="720"/>
        <w:gridCol w:w="915"/>
        <w:gridCol w:w="901"/>
        <w:gridCol w:w="630"/>
        <w:gridCol w:w="639"/>
        <w:gridCol w:w="720"/>
      </w:tblGrid>
      <w:tr w:rsidR="0029798E" w:rsidRPr="00F4546B" w:rsidTr="00937DC6">
        <w:trPr>
          <w:trHeight w:val="315"/>
          <w:jc w:val="center"/>
        </w:trPr>
        <w:tc>
          <w:tcPr>
            <w:tcW w:w="12708" w:type="dxa"/>
            <w:gridSpan w:val="17"/>
            <w:noWrap/>
            <w:vAlign w:val="center"/>
            <w:hideMark/>
          </w:tcPr>
          <w:p w:rsidR="0029798E" w:rsidRPr="00F4546B" w:rsidRDefault="005B2560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SREC</w:t>
            </w:r>
          </w:p>
        </w:tc>
      </w:tr>
      <w:tr w:rsidR="00937DC6" w:rsidRPr="00F4546B" w:rsidTr="00937DC6">
        <w:trPr>
          <w:trHeight w:val="315"/>
          <w:jc w:val="center"/>
        </w:trPr>
        <w:tc>
          <w:tcPr>
            <w:tcW w:w="731" w:type="dxa"/>
            <w:vMerge w:val="restart"/>
            <w:noWrap/>
            <w:vAlign w:val="center"/>
            <w:hideMark/>
          </w:tcPr>
          <w:p w:rsidR="00937DC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Year</w:t>
            </w:r>
          </w:p>
        </w:tc>
        <w:tc>
          <w:tcPr>
            <w:tcW w:w="632" w:type="dxa"/>
            <w:vMerge w:val="restart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Age</w:t>
            </w:r>
          </w:p>
        </w:tc>
        <w:tc>
          <w:tcPr>
            <w:tcW w:w="3690" w:type="dxa"/>
            <w:gridSpan w:val="5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ST-66</w:t>
            </w:r>
          </w:p>
        </w:tc>
        <w:tc>
          <w:tcPr>
            <w:tcW w:w="3868" w:type="dxa"/>
            <w:gridSpan w:val="5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S7C20</w:t>
            </w:r>
          </w:p>
        </w:tc>
        <w:tc>
          <w:tcPr>
            <w:tcW w:w="3787" w:type="dxa"/>
            <w:gridSpan w:val="5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MIXED</w:t>
            </w:r>
          </w:p>
        </w:tc>
      </w:tr>
      <w:tr w:rsidR="00937DC6" w:rsidRPr="00F4546B" w:rsidTr="00937DC6">
        <w:trPr>
          <w:trHeight w:val="315"/>
          <w:jc w:val="center"/>
        </w:trPr>
        <w:tc>
          <w:tcPr>
            <w:tcW w:w="731" w:type="dxa"/>
            <w:vMerge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</w:p>
        </w:tc>
        <w:tc>
          <w:tcPr>
            <w:tcW w:w="632" w:type="dxa"/>
            <w:vMerge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</w:p>
        </w:tc>
        <w:tc>
          <w:tcPr>
            <w:tcW w:w="895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Survival</w:t>
            </w:r>
          </w:p>
        </w:tc>
        <w:tc>
          <w:tcPr>
            <w:tcW w:w="898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Avg. # Sprouts</w:t>
            </w:r>
          </w:p>
        </w:tc>
        <w:tc>
          <w:tcPr>
            <w:tcW w:w="63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GLD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639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DBH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628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THT</w:t>
            </w:r>
          </w:p>
        </w:tc>
        <w:tc>
          <w:tcPr>
            <w:tcW w:w="899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Survival</w:t>
            </w:r>
          </w:p>
        </w:tc>
        <w:tc>
          <w:tcPr>
            <w:tcW w:w="899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Avg. # Sprouts</w:t>
            </w:r>
          </w:p>
        </w:tc>
        <w:tc>
          <w:tcPr>
            <w:tcW w:w="63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GLD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72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DBH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72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THT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899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Survival</w:t>
            </w:r>
          </w:p>
        </w:tc>
        <w:tc>
          <w:tcPr>
            <w:tcW w:w="899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Avg. # Sprouts</w:t>
            </w:r>
          </w:p>
        </w:tc>
        <w:tc>
          <w:tcPr>
            <w:tcW w:w="630" w:type="dxa"/>
            <w:noWrap/>
            <w:vAlign w:val="center"/>
            <w:hideMark/>
          </w:tcPr>
          <w:p w:rsidR="00937DC6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GLD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639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DBH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72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THT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</w:tr>
      <w:tr w:rsidR="00937DC6" w:rsidRPr="00F4546B" w:rsidTr="001B3F68">
        <w:trPr>
          <w:trHeight w:val="315"/>
          <w:jc w:val="center"/>
        </w:trPr>
        <w:tc>
          <w:tcPr>
            <w:tcW w:w="731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2009</w:t>
            </w:r>
          </w:p>
        </w:tc>
        <w:tc>
          <w:tcPr>
            <w:tcW w:w="632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</w:t>
            </w:r>
          </w:p>
        </w:tc>
        <w:tc>
          <w:tcPr>
            <w:tcW w:w="895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73%</w:t>
            </w:r>
          </w:p>
        </w:tc>
        <w:tc>
          <w:tcPr>
            <w:tcW w:w="89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1.4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1.2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---</w:t>
            </w:r>
          </w:p>
        </w:tc>
        <w:tc>
          <w:tcPr>
            <w:tcW w:w="62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95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90%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1.5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1.4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---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95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84%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1.5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1.4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---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101</w:t>
            </w:r>
          </w:p>
        </w:tc>
      </w:tr>
      <w:tr w:rsidR="00937DC6" w:rsidRPr="00F4546B" w:rsidTr="001B3F68">
        <w:trPr>
          <w:trHeight w:val="315"/>
          <w:jc w:val="center"/>
        </w:trPr>
        <w:tc>
          <w:tcPr>
            <w:tcW w:w="731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2010</w:t>
            </w:r>
          </w:p>
        </w:tc>
        <w:tc>
          <w:tcPr>
            <w:tcW w:w="632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</w:t>
            </w:r>
          </w:p>
        </w:tc>
        <w:tc>
          <w:tcPr>
            <w:tcW w:w="895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79%</w:t>
            </w:r>
          </w:p>
        </w:tc>
        <w:tc>
          <w:tcPr>
            <w:tcW w:w="89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1.2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4.0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2.0</w:t>
            </w:r>
          </w:p>
        </w:tc>
        <w:tc>
          <w:tcPr>
            <w:tcW w:w="62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344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81%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4.0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1.9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335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1B3F68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86%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4.2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2.0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337</w:t>
            </w:r>
          </w:p>
        </w:tc>
      </w:tr>
      <w:tr w:rsidR="00937DC6" w:rsidRPr="00F4546B" w:rsidTr="001B3F68">
        <w:trPr>
          <w:trHeight w:val="315"/>
          <w:jc w:val="center"/>
        </w:trPr>
        <w:tc>
          <w:tcPr>
            <w:tcW w:w="731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2011</w:t>
            </w:r>
          </w:p>
        </w:tc>
        <w:tc>
          <w:tcPr>
            <w:tcW w:w="632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</w:t>
            </w:r>
          </w:p>
        </w:tc>
        <w:tc>
          <w:tcPr>
            <w:tcW w:w="895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78%</w:t>
            </w:r>
          </w:p>
        </w:tc>
        <w:tc>
          <w:tcPr>
            <w:tcW w:w="89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1.1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5.6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3.0</w:t>
            </w:r>
          </w:p>
        </w:tc>
        <w:tc>
          <w:tcPr>
            <w:tcW w:w="62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432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81%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1.1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5.3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3.0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432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86%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1.1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5.6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3.2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432</w:t>
            </w:r>
          </w:p>
        </w:tc>
      </w:tr>
      <w:tr w:rsidR="00937DC6" w:rsidRPr="00F4546B" w:rsidTr="001B3F68">
        <w:trPr>
          <w:trHeight w:val="315"/>
          <w:jc w:val="center"/>
        </w:trPr>
        <w:tc>
          <w:tcPr>
            <w:tcW w:w="731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2012</w:t>
            </w:r>
          </w:p>
        </w:tc>
        <w:tc>
          <w:tcPr>
            <w:tcW w:w="632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</w:t>
            </w:r>
          </w:p>
        </w:tc>
        <w:tc>
          <w:tcPr>
            <w:tcW w:w="895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78%</w:t>
            </w:r>
          </w:p>
        </w:tc>
        <w:tc>
          <w:tcPr>
            <w:tcW w:w="89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1.0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6.4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3.6</w:t>
            </w:r>
          </w:p>
        </w:tc>
        <w:tc>
          <w:tcPr>
            <w:tcW w:w="62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520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80%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1.0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6.5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3.7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525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86%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1.0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6.5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3.8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521</w:t>
            </w:r>
          </w:p>
        </w:tc>
      </w:tr>
      <w:tr w:rsidR="0029798E" w:rsidRPr="00F4546B" w:rsidTr="00937DC6">
        <w:trPr>
          <w:trHeight w:val="315"/>
          <w:jc w:val="center"/>
        </w:trPr>
        <w:tc>
          <w:tcPr>
            <w:tcW w:w="12708" w:type="dxa"/>
            <w:gridSpan w:val="17"/>
            <w:noWrap/>
            <w:vAlign w:val="center"/>
            <w:hideMark/>
          </w:tcPr>
          <w:p w:rsidR="0029798E" w:rsidRPr="00F4546B" w:rsidRDefault="005B2560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PTBES</w:t>
            </w:r>
          </w:p>
        </w:tc>
      </w:tr>
      <w:tr w:rsidR="00937DC6" w:rsidRPr="00F4546B" w:rsidTr="00937DC6">
        <w:trPr>
          <w:trHeight w:val="315"/>
          <w:jc w:val="center"/>
        </w:trPr>
        <w:tc>
          <w:tcPr>
            <w:tcW w:w="731" w:type="dxa"/>
            <w:vMerge w:val="restart"/>
            <w:noWrap/>
            <w:vAlign w:val="center"/>
            <w:hideMark/>
          </w:tcPr>
          <w:p w:rsidR="00937DC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Year</w:t>
            </w:r>
          </w:p>
        </w:tc>
        <w:tc>
          <w:tcPr>
            <w:tcW w:w="632" w:type="dxa"/>
            <w:vMerge w:val="restart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Age</w:t>
            </w:r>
          </w:p>
        </w:tc>
        <w:tc>
          <w:tcPr>
            <w:tcW w:w="3690" w:type="dxa"/>
            <w:gridSpan w:val="5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ST-66</w:t>
            </w:r>
          </w:p>
        </w:tc>
        <w:tc>
          <w:tcPr>
            <w:tcW w:w="3868" w:type="dxa"/>
            <w:gridSpan w:val="5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S7C20</w:t>
            </w:r>
          </w:p>
        </w:tc>
        <w:tc>
          <w:tcPr>
            <w:tcW w:w="3787" w:type="dxa"/>
            <w:gridSpan w:val="5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MIXED</w:t>
            </w:r>
          </w:p>
        </w:tc>
      </w:tr>
      <w:tr w:rsidR="00937DC6" w:rsidRPr="00F4546B" w:rsidTr="00937DC6">
        <w:trPr>
          <w:trHeight w:val="315"/>
          <w:jc w:val="center"/>
        </w:trPr>
        <w:tc>
          <w:tcPr>
            <w:tcW w:w="731" w:type="dxa"/>
            <w:vMerge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</w:p>
        </w:tc>
        <w:tc>
          <w:tcPr>
            <w:tcW w:w="632" w:type="dxa"/>
            <w:vMerge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</w:p>
        </w:tc>
        <w:tc>
          <w:tcPr>
            <w:tcW w:w="895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Survival</w:t>
            </w:r>
          </w:p>
        </w:tc>
        <w:tc>
          <w:tcPr>
            <w:tcW w:w="898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Avg. # Sprouts</w:t>
            </w:r>
          </w:p>
        </w:tc>
        <w:tc>
          <w:tcPr>
            <w:tcW w:w="63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GLD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639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DBH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628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THT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899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Survival</w:t>
            </w:r>
          </w:p>
        </w:tc>
        <w:tc>
          <w:tcPr>
            <w:tcW w:w="899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Avg. # Sprouts</w:t>
            </w:r>
          </w:p>
        </w:tc>
        <w:tc>
          <w:tcPr>
            <w:tcW w:w="63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GLD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72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DBH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72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THT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899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Survival</w:t>
            </w:r>
          </w:p>
        </w:tc>
        <w:tc>
          <w:tcPr>
            <w:tcW w:w="899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Avg. # Sprouts</w:t>
            </w:r>
          </w:p>
        </w:tc>
        <w:tc>
          <w:tcPr>
            <w:tcW w:w="63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GLD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639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DBH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72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THT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</w:tr>
      <w:tr w:rsidR="00937DC6" w:rsidRPr="00F4546B" w:rsidTr="001B3F68">
        <w:trPr>
          <w:trHeight w:val="315"/>
          <w:jc w:val="center"/>
        </w:trPr>
        <w:tc>
          <w:tcPr>
            <w:tcW w:w="731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2009</w:t>
            </w:r>
          </w:p>
        </w:tc>
        <w:tc>
          <w:tcPr>
            <w:tcW w:w="632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</w:t>
            </w:r>
          </w:p>
        </w:tc>
        <w:tc>
          <w:tcPr>
            <w:tcW w:w="895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87%</w:t>
            </w:r>
          </w:p>
        </w:tc>
        <w:tc>
          <w:tcPr>
            <w:tcW w:w="89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1.2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---</w:t>
            </w:r>
          </w:p>
        </w:tc>
        <w:tc>
          <w:tcPr>
            <w:tcW w:w="62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92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89%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---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88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84%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1.4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---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95</w:t>
            </w:r>
          </w:p>
        </w:tc>
      </w:tr>
      <w:tr w:rsidR="00937DC6" w:rsidRPr="00F4546B" w:rsidTr="001B3F68">
        <w:trPr>
          <w:trHeight w:val="315"/>
          <w:jc w:val="center"/>
        </w:trPr>
        <w:tc>
          <w:tcPr>
            <w:tcW w:w="731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2010</w:t>
            </w:r>
          </w:p>
        </w:tc>
        <w:tc>
          <w:tcPr>
            <w:tcW w:w="632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</w:t>
            </w:r>
          </w:p>
        </w:tc>
        <w:tc>
          <w:tcPr>
            <w:tcW w:w="895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68%</w:t>
            </w:r>
          </w:p>
        </w:tc>
        <w:tc>
          <w:tcPr>
            <w:tcW w:w="89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1.1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2.4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0.4</w:t>
            </w:r>
          </w:p>
        </w:tc>
        <w:tc>
          <w:tcPr>
            <w:tcW w:w="62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151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</w:t>
            </w:r>
            <w:r w:rsidR="0029798E" w:rsidRPr="00F4546B">
              <w:rPr>
                <w:rFonts w:cs="Times New Roman"/>
              </w:rPr>
              <w:t>7</w:t>
            </w:r>
            <w:r w:rsidRPr="00F4546B">
              <w:rPr>
                <w:rFonts w:cs="Times New Roman"/>
              </w:rPr>
              <w:t>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1.2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2.4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0.5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141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67%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1.2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2.5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0.4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148</w:t>
            </w:r>
          </w:p>
        </w:tc>
      </w:tr>
      <w:tr w:rsidR="00937DC6" w:rsidRPr="00F4546B" w:rsidTr="001B3F68">
        <w:trPr>
          <w:trHeight w:val="315"/>
          <w:jc w:val="center"/>
        </w:trPr>
        <w:tc>
          <w:tcPr>
            <w:tcW w:w="731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2011</w:t>
            </w:r>
          </w:p>
        </w:tc>
        <w:tc>
          <w:tcPr>
            <w:tcW w:w="632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</w:t>
            </w:r>
          </w:p>
        </w:tc>
        <w:tc>
          <w:tcPr>
            <w:tcW w:w="895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63%</w:t>
            </w:r>
          </w:p>
        </w:tc>
        <w:tc>
          <w:tcPr>
            <w:tcW w:w="89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1.1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3.8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1.0</w:t>
            </w:r>
          </w:p>
        </w:tc>
        <w:tc>
          <w:tcPr>
            <w:tcW w:w="62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202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</w:t>
            </w:r>
            <w:r w:rsidR="001B3F68" w:rsidRPr="00F4546B">
              <w:rPr>
                <w:rFonts w:cs="Times New Roman"/>
              </w:rPr>
              <w:t>4%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1.1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4.0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1.2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212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64%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1.2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3.9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0.9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196</w:t>
            </w:r>
          </w:p>
        </w:tc>
      </w:tr>
      <w:tr w:rsidR="00937DC6" w:rsidRPr="00F4546B" w:rsidTr="001B3F68">
        <w:trPr>
          <w:trHeight w:val="315"/>
          <w:jc w:val="center"/>
        </w:trPr>
        <w:tc>
          <w:tcPr>
            <w:tcW w:w="731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2012</w:t>
            </w:r>
          </w:p>
        </w:tc>
        <w:tc>
          <w:tcPr>
            <w:tcW w:w="632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</w:t>
            </w:r>
          </w:p>
        </w:tc>
        <w:tc>
          <w:tcPr>
            <w:tcW w:w="895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63%</w:t>
            </w:r>
          </w:p>
        </w:tc>
        <w:tc>
          <w:tcPr>
            <w:tcW w:w="89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1.1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5.1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1.9</w:t>
            </w:r>
          </w:p>
        </w:tc>
        <w:tc>
          <w:tcPr>
            <w:tcW w:w="62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312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</w:t>
            </w:r>
            <w:r w:rsidR="001B3F68" w:rsidRPr="00F4546B">
              <w:rPr>
                <w:rFonts w:cs="Times New Roman"/>
              </w:rPr>
              <w:t>3%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1.1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5.8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2.4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327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64%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5.1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1.9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297</w:t>
            </w:r>
          </w:p>
        </w:tc>
      </w:tr>
      <w:tr w:rsidR="0029798E" w:rsidRPr="00F4546B" w:rsidTr="00937DC6">
        <w:trPr>
          <w:trHeight w:val="315"/>
          <w:jc w:val="center"/>
        </w:trPr>
        <w:tc>
          <w:tcPr>
            <w:tcW w:w="12708" w:type="dxa"/>
            <w:gridSpan w:val="17"/>
            <w:noWrap/>
            <w:vAlign w:val="center"/>
            <w:hideMark/>
          </w:tcPr>
          <w:p w:rsidR="0029798E" w:rsidRPr="00F4546B" w:rsidRDefault="005B2560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SF</w:t>
            </w:r>
          </w:p>
        </w:tc>
      </w:tr>
      <w:tr w:rsidR="00937DC6" w:rsidRPr="00F4546B" w:rsidTr="00937DC6">
        <w:trPr>
          <w:trHeight w:val="315"/>
          <w:jc w:val="center"/>
        </w:trPr>
        <w:tc>
          <w:tcPr>
            <w:tcW w:w="731" w:type="dxa"/>
            <w:vMerge w:val="restart"/>
            <w:noWrap/>
            <w:vAlign w:val="center"/>
            <w:hideMark/>
          </w:tcPr>
          <w:p w:rsidR="00937DC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Year</w:t>
            </w:r>
          </w:p>
        </w:tc>
        <w:tc>
          <w:tcPr>
            <w:tcW w:w="632" w:type="dxa"/>
            <w:vMerge w:val="restart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Age</w:t>
            </w:r>
          </w:p>
        </w:tc>
        <w:tc>
          <w:tcPr>
            <w:tcW w:w="3690" w:type="dxa"/>
            <w:gridSpan w:val="5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ST-66</w:t>
            </w:r>
          </w:p>
        </w:tc>
        <w:tc>
          <w:tcPr>
            <w:tcW w:w="3868" w:type="dxa"/>
            <w:gridSpan w:val="5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S7C20</w:t>
            </w:r>
          </w:p>
        </w:tc>
        <w:tc>
          <w:tcPr>
            <w:tcW w:w="3787" w:type="dxa"/>
            <w:gridSpan w:val="5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MIXED</w:t>
            </w:r>
          </w:p>
        </w:tc>
      </w:tr>
      <w:tr w:rsidR="00937DC6" w:rsidRPr="00F4546B" w:rsidTr="00937DC6">
        <w:trPr>
          <w:trHeight w:val="315"/>
          <w:jc w:val="center"/>
        </w:trPr>
        <w:tc>
          <w:tcPr>
            <w:tcW w:w="731" w:type="dxa"/>
            <w:vMerge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</w:p>
        </w:tc>
        <w:tc>
          <w:tcPr>
            <w:tcW w:w="632" w:type="dxa"/>
            <w:vMerge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</w:p>
        </w:tc>
        <w:tc>
          <w:tcPr>
            <w:tcW w:w="895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Survival</w:t>
            </w:r>
          </w:p>
        </w:tc>
        <w:tc>
          <w:tcPr>
            <w:tcW w:w="898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Avg. # Sprouts</w:t>
            </w:r>
          </w:p>
        </w:tc>
        <w:tc>
          <w:tcPr>
            <w:tcW w:w="63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GLD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639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DBH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628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THT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899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Survival</w:t>
            </w:r>
          </w:p>
        </w:tc>
        <w:tc>
          <w:tcPr>
            <w:tcW w:w="899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Avg. # Sprouts</w:t>
            </w:r>
          </w:p>
        </w:tc>
        <w:tc>
          <w:tcPr>
            <w:tcW w:w="63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GLD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72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DBH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72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THT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899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Survival</w:t>
            </w:r>
          </w:p>
        </w:tc>
        <w:tc>
          <w:tcPr>
            <w:tcW w:w="899" w:type="dxa"/>
            <w:noWrap/>
            <w:vAlign w:val="center"/>
            <w:hideMark/>
          </w:tcPr>
          <w:p w:rsidR="00937DC6" w:rsidRPr="00F4546B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Avg. # Sprouts</w:t>
            </w:r>
          </w:p>
        </w:tc>
        <w:tc>
          <w:tcPr>
            <w:tcW w:w="63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GLD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639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DBH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</w:p>
        </w:tc>
        <w:tc>
          <w:tcPr>
            <w:tcW w:w="720" w:type="dxa"/>
            <w:noWrap/>
            <w:vAlign w:val="center"/>
            <w:hideMark/>
          </w:tcPr>
          <w:p w:rsidR="00937DC6" w:rsidRDefault="00937DC6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THT</w:t>
            </w:r>
          </w:p>
          <w:p w:rsidR="00DB0986" w:rsidRPr="00F4546B" w:rsidRDefault="00DB0986" w:rsidP="00937D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(cm)</w:t>
            </w:r>
            <w:bookmarkStart w:id="0" w:name="_GoBack"/>
            <w:bookmarkEnd w:id="0"/>
          </w:p>
        </w:tc>
      </w:tr>
      <w:tr w:rsidR="00937DC6" w:rsidRPr="00F4546B" w:rsidTr="001B3F68">
        <w:trPr>
          <w:trHeight w:val="315"/>
          <w:jc w:val="center"/>
        </w:trPr>
        <w:tc>
          <w:tcPr>
            <w:tcW w:w="731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2009</w:t>
            </w:r>
          </w:p>
        </w:tc>
        <w:tc>
          <w:tcPr>
            <w:tcW w:w="632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</w:t>
            </w:r>
          </w:p>
        </w:tc>
        <w:tc>
          <w:tcPr>
            <w:tcW w:w="895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79%</w:t>
            </w:r>
          </w:p>
        </w:tc>
        <w:tc>
          <w:tcPr>
            <w:tcW w:w="89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0.7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---</w:t>
            </w:r>
          </w:p>
        </w:tc>
        <w:tc>
          <w:tcPr>
            <w:tcW w:w="62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73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74%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1.4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0.7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---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68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75%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0.9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---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84</w:t>
            </w:r>
          </w:p>
        </w:tc>
      </w:tr>
      <w:tr w:rsidR="00937DC6" w:rsidRPr="00F4546B" w:rsidTr="001B3F68">
        <w:trPr>
          <w:trHeight w:val="315"/>
          <w:jc w:val="center"/>
        </w:trPr>
        <w:tc>
          <w:tcPr>
            <w:tcW w:w="731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2010</w:t>
            </w:r>
          </w:p>
        </w:tc>
        <w:tc>
          <w:tcPr>
            <w:tcW w:w="632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</w:t>
            </w:r>
          </w:p>
        </w:tc>
        <w:tc>
          <w:tcPr>
            <w:tcW w:w="895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36%</w:t>
            </w:r>
          </w:p>
        </w:tc>
        <w:tc>
          <w:tcPr>
            <w:tcW w:w="89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1.2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1.4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0.4</w:t>
            </w:r>
          </w:p>
        </w:tc>
        <w:tc>
          <w:tcPr>
            <w:tcW w:w="62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133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36%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1.7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0.5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151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40%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1.2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1.5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0.5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143</w:t>
            </w:r>
          </w:p>
        </w:tc>
      </w:tr>
      <w:tr w:rsidR="00937DC6" w:rsidRPr="00F4546B" w:rsidTr="001B3F68">
        <w:trPr>
          <w:trHeight w:val="315"/>
          <w:jc w:val="center"/>
        </w:trPr>
        <w:tc>
          <w:tcPr>
            <w:tcW w:w="731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2011</w:t>
            </w:r>
          </w:p>
        </w:tc>
        <w:tc>
          <w:tcPr>
            <w:tcW w:w="632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</w:t>
            </w:r>
          </w:p>
        </w:tc>
        <w:tc>
          <w:tcPr>
            <w:tcW w:w="895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28%</w:t>
            </w:r>
          </w:p>
        </w:tc>
        <w:tc>
          <w:tcPr>
            <w:tcW w:w="89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1.1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2.7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62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212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31%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1.0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3.1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236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31%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1.0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3.2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249</w:t>
            </w:r>
          </w:p>
        </w:tc>
      </w:tr>
      <w:tr w:rsidR="00937DC6" w:rsidRPr="00F4546B" w:rsidTr="001B3F68">
        <w:trPr>
          <w:trHeight w:val="315"/>
          <w:jc w:val="center"/>
        </w:trPr>
        <w:tc>
          <w:tcPr>
            <w:tcW w:w="731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2012</w:t>
            </w:r>
          </w:p>
        </w:tc>
        <w:tc>
          <w:tcPr>
            <w:tcW w:w="632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</w:t>
            </w:r>
          </w:p>
        </w:tc>
        <w:tc>
          <w:tcPr>
            <w:tcW w:w="895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28%</w:t>
            </w:r>
          </w:p>
        </w:tc>
        <w:tc>
          <w:tcPr>
            <w:tcW w:w="89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1.1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4.1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1.9</w:t>
            </w:r>
          </w:p>
        </w:tc>
        <w:tc>
          <w:tcPr>
            <w:tcW w:w="628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368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31%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0.6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2.5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1.4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227</w:t>
            </w:r>
          </w:p>
        </w:tc>
        <w:tc>
          <w:tcPr>
            <w:tcW w:w="899" w:type="dxa"/>
            <w:noWrap/>
            <w:vAlign w:val="center"/>
          </w:tcPr>
          <w:p w:rsidR="0029798E" w:rsidRPr="00F4546B" w:rsidRDefault="001B3F68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31%</w:t>
            </w:r>
          </w:p>
        </w:tc>
        <w:tc>
          <w:tcPr>
            <w:tcW w:w="89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1.0</w:t>
            </w:r>
          </w:p>
        </w:tc>
        <w:tc>
          <w:tcPr>
            <w:tcW w:w="63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4.5</w:t>
            </w:r>
          </w:p>
        </w:tc>
        <w:tc>
          <w:tcPr>
            <w:tcW w:w="639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2.6</w:t>
            </w:r>
          </w:p>
        </w:tc>
        <w:tc>
          <w:tcPr>
            <w:tcW w:w="720" w:type="dxa"/>
            <w:noWrap/>
            <w:vAlign w:val="center"/>
            <w:hideMark/>
          </w:tcPr>
          <w:p w:rsidR="0029798E" w:rsidRPr="00F4546B" w:rsidRDefault="0029798E" w:rsidP="00937DC6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450</w:t>
            </w:r>
          </w:p>
        </w:tc>
      </w:tr>
    </w:tbl>
    <w:p w:rsidR="00143D03" w:rsidRPr="00F4546B" w:rsidRDefault="00143D03"/>
    <w:p w:rsidR="00BF5425" w:rsidRDefault="00BF5425">
      <w:r>
        <w:br w:type="page"/>
      </w:r>
    </w:p>
    <w:p w:rsidR="00BF5425" w:rsidRPr="00F4546B" w:rsidRDefault="00BF5425" w:rsidP="00BF5425">
      <w:pPr>
        <w:rPr>
          <w:rFonts w:cs="Times New Roman"/>
        </w:rPr>
      </w:pPr>
      <w:proofErr w:type="gramStart"/>
      <w:r>
        <w:rPr>
          <w:rFonts w:cs="Times New Roman"/>
        </w:rPr>
        <w:lastRenderedPageBreak/>
        <w:t>Table 5</w:t>
      </w:r>
      <w:r w:rsidRPr="00F4546B">
        <w:rPr>
          <w:rFonts w:cs="Times New Roman"/>
        </w:rPr>
        <w:t>.</w:t>
      </w:r>
      <w:proofErr w:type="gramEnd"/>
      <w:r w:rsidRPr="00F4546B">
        <w:rPr>
          <w:rFonts w:cs="Times New Roman"/>
        </w:rPr>
        <w:t xml:space="preserve">  </w:t>
      </w:r>
      <w:proofErr w:type="gramStart"/>
      <w:r w:rsidRPr="00F4546B">
        <w:rPr>
          <w:rFonts w:cs="Times New Roman"/>
        </w:rPr>
        <w:t xml:space="preserve">Percent biomass components for cottonwood trees in the middle of their fourth growing season </w:t>
      </w:r>
      <w:r>
        <w:rPr>
          <w:rFonts w:cs="Times New Roman"/>
        </w:rPr>
        <w:t xml:space="preserve">at </w:t>
      </w:r>
      <w:r w:rsidRPr="00F4546B">
        <w:rPr>
          <w:rFonts w:cs="Times New Roman"/>
        </w:rPr>
        <w:t xml:space="preserve">three </w:t>
      </w:r>
      <w:r>
        <w:rPr>
          <w:rFonts w:cs="Times New Roman"/>
        </w:rPr>
        <w:t>study sites in</w:t>
      </w:r>
      <w:r w:rsidRPr="00F4546B">
        <w:rPr>
          <w:rFonts w:cs="Times New Roman"/>
        </w:rPr>
        <w:t xml:space="preserve"> the Lower Mississippi Alluvial Valley.</w:t>
      </w:r>
      <w:proofErr w:type="gramEnd"/>
      <w:r w:rsidRPr="00F4546B">
        <w:rPr>
          <w:rFonts w:cs="Times New Roman"/>
        </w:rPr>
        <w:t xml:space="preserve">  </w:t>
      </w:r>
    </w:p>
    <w:p w:rsidR="00BF5425" w:rsidRPr="00F4546B" w:rsidRDefault="00BF5425" w:rsidP="00BF5425">
      <w:pPr>
        <w:rPr>
          <w:rFonts w:cs="Times New Roma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960"/>
        <w:gridCol w:w="1228"/>
        <w:gridCol w:w="1350"/>
        <w:gridCol w:w="1170"/>
        <w:gridCol w:w="1447"/>
        <w:gridCol w:w="1440"/>
      </w:tblGrid>
      <w:tr w:rsidR="00BF5425" w:rsidRPr="00F4546B" w:rsidTr="00BF5425">
        <w:trPr>
          <w:trHeight w:val="300"/>
          <w:jc w:val="center"/>
        </w:trPr>
        <w:tc>
          <w:tcPr>
            <w:tcW w:w="1780" w:type="dxa"/>
            <w:vMerge w:val="restart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Study Site</w:t>
            </w: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3748" w:type="dxa"/>
            <w:gridSpan w:val="3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Percent Green Aboveground Components</w:t>
            </w:r>
          </w:p>
        </w:tc>
        <w:tc>
          <w:tcPr>
            <w:tcW w:w="2887" w:type="dxa"/>
            <w:gridSpan w:val="2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Percent OD Aboveground Woody Biomass</w:t>
            </w: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vMerge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Clone</w:t>
            </w: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Bole</w:t>
            </w: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Branches</w:t>
            </w: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Leaves</w:t>
            </w: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Bole</w:t>
            </w: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Branches</w:t>
            </w: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vMerge w:val="restart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SREC</w:t>
            </w: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S7C20</w:t>
            </w: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51%</w:t>
            </w: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27%</w:t>
            </w: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22%</w:t>
            </w: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68%</w:t>
            </w: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32%</w:t>
            </w: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vMerge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ST66</w:t>
            </w: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54%</w:t>
            </w: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26%</w:t>
            </w: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20%</w:t>
            </w: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71%</w:t>
            </w: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29%</w:t>
            </w: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vMerge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Mixed</w:t>
            </w: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52%</w:t>
            </w: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27%</w:t>
            </w: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21%</w:t>
            </w: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70%</w:t>
            </w: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30%</w:t>
            </w: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proofErr w:type="spellStart"/>
            <w:r w:rsidRPr="00F4546B">
              <w:rPr>
                <w:rFonts w:cs="Times New Roman"/>
              </w:rPr>
              <w:t>Avg</w:t>
            </w:r>
            <w:proofErr w:type="spellEnd"/>
            <w:r w:rsidRPr="00F4546B">
              <w:rPr>
                <w:rFonts w:cs="Times New Roman"/>
              </w:rPr>
              <w:t xml:space="preserve"> for </w:t>
            </w:r>
            <w:r>
              <w:rPr>
                <w:rFonts w:cs="Times New Roman"/>
              </w:rPr>
              <w:t>SREC</w:t>
            </w: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52%</w:t>
            </w: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27%</w:t>
            </w: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21%</w:t>
            </w: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70%</w:t>
            </w: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30%</w:t>
            </w: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vMerge w:val="restart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PTBES</w:t>
            </w: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S7C20</w:t>
            </w: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37%</w:t>
            </w: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33%</w:t>
            </w: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31%</w:t>
            </w: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57%</w:t>
            </w: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43%</w:t>
            </w: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vMerge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ST66</w:t>
            </w: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39%</w:t>
            </w: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32%</w:t>
            </w: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29%</w:t>
            </w: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60%</w:t>
            </w: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40%</w:t>
            </w: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vMerge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Mixed</w:t>
            </w: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37%</w:t>
            </w: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30%</w:t>
            </w: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33%</w:t>
            </w: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59%</w:t>
            </w: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41%</w:t>
            </w: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proofErr w:type="spellStart"/>
            <w:r w:rsidRPr="00F4546B">
              <w:rPr>
                <w:rFonts w:cs="Times New Roman"/>
              </w:rPr>
              <w:t>Avg</w:t>
            </w:r>
            <w:proofErr w:type="spellEnd"/>
            <w:r w:rsidRPr="00F4546B">
              <w:rPr>
                <w:rFonts w:cs="Times New Roman"/>
              </w:rPr>
              <w:t xml:space="preserve"> for </w:t>
            </w:r>
            <w:r>
              <w:rPr>
                <w:rFonts w:cs="Times New Roman"/>
              </w:rPr>
              <w:t>PTBES</w:t>
            </w: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38%</w:t>
            </w: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32%</w:t>
            </w: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31%</w:t>
            </w: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58%</w:t>
            </w: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42%</w:t>
            </w: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vMerge w:val="restart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SF</w:t>
            </w: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S7C20</w:t>
            </w: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48%</w:t>
            </w: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23%</w:t>
            </w: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29%</w:t>
            </w: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70%</w:t>
            </w: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30%</w:t>
            </w: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vMerge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ST66</w:t>
            </w: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48%</w:t>
            </w: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21%</w:t>
            </w: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31%</w:t>
            </w: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73%</w:t>
            </w: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27%</w:t>
            </w: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vMerge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Mixed</w:t>
            </w: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51%</w:t>
            </w: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21%</w:t>
            </w: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28%</w:t>
            </w: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73%</w:t>
            </w: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27%</w:t>
            </w:r>
          </w:p>
        </w:tc>
      </w:tr>
      <w:tr w:rsidR="00BF5425" w:rsidRPr="00F4546B" w:rsidTr="00BF5425">
        <w:trPr>
          <w:trHeight w:val="300"/>
          <w:jc w:val="center"/>
        </w:trPr>
        <w:tc>
          <w:tcPr>
            <w:tcW w:w="178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Avg. for SF</w:t>
            </w:r>
          </w:p>
        </w:tc>
        <w:tc>
          <w:tcPr>
            <w:tcW w:w="96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49%</w:t>
            </w:r>
          </w:p>
        </w:tc>
        <w:tc>
          <w:tcPr>
            <w:tcW w:w="135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22%</w:t>
            </w:r>
          </w:p>
        </w:tc>
        <w:tc>
          <w:tcPr>
            <w:tcW w:w="117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29%</w:t>
            </w:r>
          </w:p>
        </w:tc>
        <w:tc>
          <w:tcPr>
            <w:tcW w:w="1447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72%</w:t>
            </w:r>
          </w:p>
        </w:tc>
        <w:tc>
          <w:tcPr>
            <w:tcW w:w="1440" w:type="dxa"/>
            <w:noWrap/>
            <w:vAlign w:val="center"/>
            <w:hideMark/>
          </w:tcPr>
          <w:p w:rsidR="00BF5425" w:rsidRPr="00F4546B" w:rsidRDefault="00BF5425" w:rsidP="00BF5425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28%</w:t>
            </w:r>
          </w:p>
        </w:tc>
      </w:tr>
    </w:tbl>
    <w:p w:rsidR="00BF5425" w:rsidRPr="00F4546B" w:rsidRDefault="00BF5425" w:rsidP="00BF5425">
      <w:pPr>
        <w:rPr>
          <w:rFonts w:cs="Times New Roman"/>
        </w:rPr>
      </w:pPr>
    </w:p>
    <w:p w:rsidR="00BF5425" w:rsidRPr="00F4546B" w:rsidRDefault="00BF5425" w:rsidP="00BF5425">
      <w:pPr>
        <w:rPr>
          <w:rFonts w:cs="Times New Roman"/>
        </w:rPr>
      </w:pPr>
      <w:r w:rsidRPr="00F4546B">
        <w:rPr>
          <w:rFonts w:cs="Times New Roman"/>
        </w:rPr>
        <w:br w:type="page"/>
      </w:r>
    </w:p>
    <w:p w:rsidR="003A4134" w:rsidRPr="00F4546B" w:rsidRDefault="00143D03">
      <w:pPr>
        <w:rPr>
          <w:rFonts w:cs="Times New Roman"/>
        </w:rPr>
      </w:pPr>
      <w:proofErr w:type="gramStart"/>
      <w:r w:rsidRPr="00F4546B">
        <w:rPr>
          <w:rFonts w:cs="Times New Roman"/>
        </w:rPr>
        <w:lastRenderedPageBreak/>
        <w:t xml:space="preserve">Table </w:t>
      </w:r>
      <w:r w:rsidR="00BF5425">
        <w:rPr>
          <w:rFonts w:cs="Times New Roman"/>
        </w:rPr>
        <w:t>6</w:t>
      </w:r>
      <w:r w:rsidRPr="00F4546B">
        <w:rPr>
          <w:rFonts w:cs="Times New Roman"/>
        </w:rPr>
        <w:t>.</w:t>
      </w:r>
      <w:proofErr w:type="gramEnd"/>
      <w:r w:rsidRPr="00F4546B">
        <w:rPr>
          <w:rFonts w:cs="Times New Roman"/>
        </w:rPr>
        <w:t xml:space="preserve">  Average </w:t>
      </w:r>
      <w:r w:rsidR="00B109CF" w:rsidRPr="00F4546B">
        <w:rPr>
          <w:rFonts w:cs="Times New Roman"/>
        </w:rPr>
        <w:t xml:space="preserve">and maximum </w:t>
      </w:r>
      <w:r w:rsidRPr="00F4546B">
        <w:rPr>
          <w:rFonts w:cs="Times New Roman"/>
        </w:rPr>
        <w:t xml:space="preserve">oven dry aboveground biomass for four-year old cottonwoods grown </w:t>
      </w:r>
      <w:r w:rsidR="004A5CB8">
        <w:rPr>
          <w:rFonts w:cs="Times New Roman"/>
        </w:rPr>
        <w:t xml:space="preserve">in the CW treatment at each study site </w:t>
      </w:r>
      <w:r w:rsidRPr="00F4546B">
        <w:rPr>
          <w:rFonts w:cs="Times New Roman"/>
        </w:rPr>
        <w:t>in the Lower Mississippi Alluvial Valley</w:t>
      </w:r>
      <w:r w:rsidR="0089275C" w:rsidRPr="00F4546B">
        <w:rPr>
          <w:rFonts w:cs="Times New Roman"/>
        </w:rPr>
        <w:t>, reporte</w:t>
      </w:r>
      <w:r w:rsidR="004A5CB8">
        <w:rPr>
          <w:rFonts w:cs="Times New Roman"/>
        </w:rPr>
        <w:t>d in short tons/acre and kg/ha</w:t>
      </w:r>
      <w:r w:rsidRPr="00F4546B">
        <w:rPr>
          <w:rFonts w:cs="Times New Roman"/>
        </w:rPr>
        <w:t>.</w:t>
      </w:r>
    </w:p>
    <w:p w:rsidR="00B109CF" w:rsidRPr="00F4546B" w:rsidRDefault="00B109CF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B109CF" w:rsidRPr="00F4546B" w:rsidTr="00B109CF">
        <w:tc>
          <w:tcPr>
            <w:tcW w:w="1882" w:type="dxa"/>
            <w:vMerge w:val="restart"/>
            <w:vAlign w:val="center"/>
          </w:tcPr>
          <w:p w:rsidR="00B109CF" w:rsidRPr="00F4546B" w:rsidRDefault="004A5CB8" w:rsidP="00B109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Study Site</w:t>
            </w:r>
          </w:p>
        </w:tc>
        <w:tc>
          <w:tcPr>
            <w:tcW w:w="5646" w:type="dxa"/>
            <w:gridSpan w:val="3"/>
            <w:vAlign w:val="center"/>
          </w:tcPr>
          <w:p w:rsidR="00B109CF" w:rsidRPr="00F4546B" w:rsidRDefault="00B109CF" w:rsidP="005F73B0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Mean</w:t>
            </w:r>
            <w:r w:rsidR="005F73B0">
              <w:rPr>
                <w:rFonts w:cs="Times New Roman"/>
              </w:rPr>
              <w:t xml:space="preserve"> (tons/</w:t>
            </w:r>
            <w:r w:rsidR="0089275C" w:rsidRPr="00F4546B">
              <w:rPr>
                <w:rFonts w:cs="Times New Roman"/>
              </w:rPr>
              <w:t>acre)</w:t>
            </w:r>
          </w:p>
        </w:tc>
        <w:tc>
          <w:tcPr>
            <w:tcW w:w="5648" w:type="dxa"/>
            <w:gridSpan w:val="3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Maximum</w:t>
            </w:r>
            <w:r w:rsidR="005F73B0">
              <w:rPr>
                <w:rFonts w:cs="Times New Roman"/>
              </w:rPr>
              <w:t xml:space="preserve"> (tons/</w:t>
            </w:r>
            <w:r w:rsidR="0089275C" w:rsidRPr="00F4546B">
              <w:rPr>
                <w:rFonts w:cs="Times New Roman"/>
              </w:rPr>
              <w:t>acre)</w:t>
            </w:r>
          </w:p>
        </w:tc>
      </w:tr>
      <w:tr w:rsidR="00B109CF" w:rsidRPr="00F4546B" w:rsidTr="00B109CF">
        <w:tc>
          <w:tcPr>
            <w:tcW w:w="1882" w:type="dxa"/>
            <w:vMerge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ST-66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S7C20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Mixed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ST-66</w:t>
            </w:r>
          </w:p>
        </w:tc>
        <w:tc>
          <w:tcPr>
            <w:tcW w:w="1883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S7C20</w:t>
            </w:r>
          </w:p>
        </w:tc>
        <w:tc>
          <w:tcPr>
            <w:tcW w:w="1883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Mixed</w:t>
            </w:r>
          </w:p>
        </w:tc>
      </w:tr>
      <w:tr w:rsidR="00B109CF" w:rsidRPr="00F4546B" w:rsidTr="00B109CF">
        <w:tc>
          <w:tcPr>
            <w:tcW w:w="1882" w:type="dxa"/>
            <w:vAlign w:val="center"/>
          </w:tcPr>
          <w:p w:rsidR="00B109CF" w:rsidRPr="00F4546B" w:rsidRDefault="005B2560" w:rsidP="00B109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SREC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4.7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5.0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5.9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9.8</w:t>
            </w:r>
          </w:p>
        </w:tc>
        <w:tc>
          <w:tcPr>
            <w:tcW w:w="1883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9.1</w:t>
            </w:r>
          </w:p>
        </w:tc>
        <w:tc>
          <w:tcPr>
            <w:tcW w:w="1883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9.3</w:t>
            </w:r>
          </w:p>
        </w:tc>
      </w:tr>
      <w:tr w:rsidR="00B109CF" w:rsidRPr="00F4546B" w:rsidTr="00B109CF">
        <w:tc>
          <w:tcPr>
            <w:tcW w:w="1882" w:type="dxa"/>
            <w:vAlign w:val="center"/>
          </w:tcPr>
          <w:p w:rsidR="00B109CF" w:rsidRPr="00F4546B" w:rsidRDefault="005B2560" w:rsidP="00B109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PTBES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1.2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1.9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1.3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3.8</w:t>
            </w:r>
          </w:p>
        </w:tc>
        <w:tc>
          <w:tcPr>
            <w:tcW w:w="1883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5.1</w:t>
            </w:r>
          </w:p>
        </w:tc>
        <w:tc>
          <w:tcPr>
            <w:tcW w:w="1883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4.5</w:t>
            </w:r>
          </w:p>
        </w:tc>
      </w:tr>
      <w:tr w:rsidR="00B109CF" w:rsidRPr="00F4546B" w:rsidTr="00B109CF">
        <w:tc>
          <w:tcPr>
            <w:tcW w:w="1882" w:type="dxa"/>
            <w:vAlign w:val="center"/>
          </w:tcPr>
          <w:p w:rsidR="00B109CF" w:rsidRPr="00F4546B" w:rsidRDefault="005B2560" w:rsidP="00B109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SF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0.9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1.2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1.4</w:t>
            </w:r>
          </w:p>
        </w:tc>
        <w:tc>
          <w:tcPr>
            <w:tcW w:w="1882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2.5</w:t>
            </w:r>
          </w:p>
        </w:tc>
        <w:tc>
          <w:tcPr>
            <w:tcW w:w="1883" w:type="dxa"/>
            <w:vAlign w:val="center"/>
          </w:tcPr>
          <w:p w:rsidR="00B109CF" w:rsidRPr="00F4546B" w:rsidRDefault="00B109CF" w:rsidP="00A73734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3.</w:t>
            </w:r>
            <w:r w:rsidR="00A73734" w:rsidRPr="00F4546B">
              <w:rPr>
                <w:rFonts w:cs="Times New Roman"/>
              </w:rPr>
              <w:t>1</w:t>
            </w:r>
          </w:p>
        </w:tc>
        <w:tc>
          <w:tcPr>
            <w:tcW w:w="1883" w:type="dxa"/>
            <w:vAlign w:val="center"/>
          </w:tcPr>
          <w:p w:rsidR="00B109CF" w:rsidRPr="00F4546B" w:rsidRDefault="00B109CF" w:rsidP="00B109CF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4.0</w:t>
            </w:r>
          </w:p>
        </w:tc>
      </w:tr>
      <w:tr w:rsidR="0089275C" w:rsidRPr="00F4546B" w:rsidTr="009E3A1D">
        <w:trPr>
          <w:trHeight w:val="470"/>
        </w:trPr>
        <w:tc>
          <w:tcPr>
            <w:tcW w:w="13176" w:type="dxa"/>
            <w:gridSpan w:val="7"/>
            <w:vAlign w:val="center"/>
          </w:tcPr>
          <w:p w:rsidR="0089275C" w:rsidRPr="00F4546B" w:rsidRDefault="0089275C" w:rsidP="00B109CF">
            <w:pPr>
              <w:jc w:val="center"/>
              <w:rPr>
                <w:rFonts w:cs="Times New Roman"/>
              </w:rPr>
            </w:pPr>
          </w:p>
        </w:tc>
      </w:tr>
      <w:tr w:rsidR="0089275C" w:rsidRPr="00F4546B" w:rsidTr="009E3A1D">
        <w:tc>
          <w:tcPr>
            <w:tcW w:w="1882" w:type="dxa"/>
            <w:vMerge w:val="restart"/>
            <w:vAlign w:val="center"/>
          </w:tcPr>
          <w:p w:rsidR="0089275C" w:rsidRPr="00F4546B" w:rsidRDefault="004A5CB8" w:rsidP="009E3A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Study Site</w:t>
            </w:r>
          </w:p>
        </w:tc>
        <w:tc>
          <w:tcPr>
            <w:tcW w:w="5646" w:type="dxa"/>
            <w:gridSpan w:val="3"/>
            <w:vAlign w:val="center"/>
          </w:tcPr>
          <w:p w:rsidR="0089275C" w:rsidRPr="00F4546B" w:rsidRDefault="004A5CB8" w:rsidP="00B109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Mean (kg/ha</w:t>
            </w:r>
            <w:r w:rsidR="0089275C" w:rsidRPr="00F4546B">
              <w:rPr>
                <w:rFonts w:cs="Times New Roman"/>
              </w:rPr>
              <w:t>)</w:t>
            </w:r>
          </w:p>
        </w:tc>
        <w:tc>
          <w:tcPr>
            <w:tcW w:w="5648" w:type="dxa"/>
            <w:gridSpan w:val="3"/>
            <w:vAlign w:val="center"/>
          </w:tcPr>
          <w:p w:rsidR="0089275C" w:rsidRPr="00F4546B" w:rsidRDefault="004A5CB8" w:rsidP="00B109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Maximum (kg/ha</w:t>
            </w:r>
            <w:r w:rsidR="0089275C" w:rsidRPr="00F4546B">
              <w:rPr>
                <w:rFonts w:cs="Times New Roman"/>
              </w:rPr>
              <w:t>)</w:t>
            </w:r>
          </w:p>
        </w:tc>
      </w:tr>
      <w:tr w:rsidR="0089275C" w:rsidRPr="00F4546B" w:rsidTr="00B109CF">
        <w:tc>
          <w:tcPr>
            <w:tcW w:w="1882" w:type="dxa"/>
            <w:vMerge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ST-66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S7C20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Mixed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ST-66</w:t>
            </w:r>
          </w:p>
        </w:tc>
        <w:tc>
          <w:tcPr>
            <w:tcW w:w="1883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S7C20</w:t>
            </w:r>
          </w:p>
        </w:tc>
        <w:tc>
          <w:tcPr>
            <w:tcW w:w="1883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Mixed</w:t>
            </w:r>
          </w:p>
        </w:tc>
      </w:tr>
      <w:tr w:rsidR="0089275C" w:rsidRPr="00F4546B" w:rsidTr="00B109CF">
        <w:tc>
          <w:tcPr>
            <w:tcW w:w="1882" w:type="dxa"/>
            <w:vAlign w:val="center"/>
          </w:tcPr>
          <w:p w:rsidR="0089275C" w:rsidRPr="00F4546B" w:rsidRDefault="005B2560" w:rsidP="009E3A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SREC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89275C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10,471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11,285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13,255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22,085</w:t>
            </w:r>
          </w:p>
        </w:tc>
        <w:tc>
          <w:tcPr>
            <w:tcW w:w="1883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20,347</w:t>
            </w:r>
          </w:p>
        </w:tc>
        <w:tc>
          <w:tcPr>
            <w:tcW w:w="1883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20,828</w:t>
            </w:r>
          </w:p>
        </w:tc>
      </w:tr>
      <w:tr w:rsidR="0089275C" w:rsidRPr="00F4546B" w:rsidTr="00B109CF">
        <w:tc>
          <w:tcPr>
            <w:tcW w:w="1882" w:type="dxa"/>
            <w:vAlign w:val="center"/>
          </w:tcPr>
          <w:p w:rsidR="0089275C" w:rsidRPr="00F4546B" w:rsidRDefault="005B2560" w:rsidP="009E3A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PTBES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2,603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4,247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2,937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8,444</w:t>
            </w:r>
          </w:p>
        </w:tc>
        <w:tc>
          <w:tcPr>
            <w:tcW w:w="1883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11,352</w:t>
            </w:r>
          </w:p>
        </w:tc>
        <w:tc>
          <w:tcPr>
            <w:tcW w:w="1883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10,135</w:t>
            </w:r>
          </w:p>
        </w:tc>
      </w:tr>
      <w:tr w:rsidR="0089275C" w:rsidRPr="00F4546B" w:rsidTr="00B109CF">
        <w:tc>
          <w:tcPr>
            <w:tcW w:w="1882" w:type="dxa"/>
            <w:vAlign w:val="center"/>
          </w:tcPr>
          <w:p w:rsidR="0089275C" w:rsidRPr="00F4546B" w:rsidRDefault="005B2560" w:rsidP="009E3A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SF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2,001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2,659</w:t>
            </w:r>
          </w:p>
        </w:tc>
        <w:tc>
          <w:tcPr>
            <w:tcW w:w="1882" w:type="dxa"/>
            <w:vAlign w:val="center"/>
          </w:tcPr>
          <w:p w:rsidR="0089275C" w:rsidRPr="00F4546B" w:rsidRDefault="0089275C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3,047</w:t>
            </w:r>
          </w:p>
        </w:tc>
        <w:tc>
          <w:tcPr>
            <w:tcW w:w="1882" w:type="dxa"/>
            <w:vAlign w:val="center"/>
          </w:tcPr>
          <w:p w:rsidR="0089275C" w:rsidRPr="00F4546B" w:rsidRDefault="00962A1D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5,268</w:t>
            </w:r>
          </w:p>
        </w:tc>
        <w:tc>
          <w:tcPr>
            <w:tcW w:w="1883" w:type="dxa"/>
            <w:vAlign w:val="center"/>
          </w:tcPr>
          <w:p w:rsidR="0089275C" w:rsidRPr="00F4546B" w:rsidRDefault="00962A1D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6,895</w:t>
            </w:r>
          </w:p>
        </w:tc>
        <w:tc>
          <w:tcPr>
            <w:tcW w:w="1883" w:type="dxa"/>
            <w:vAlign w:val="center"/>
          </w:tcPr>
          <w:p w:rsidR="0089275C" w:rsidRPr="00F4546B" w:rsidRDefault="00962A1D" w:rsidP="009E3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8,963</w:t>
            </w:r>
          </w:p>
        </w:tc>
      </w:tr>
    </w:tbl>
    <w:p w:rsidR="00B109CF" w:rsidRPr="00F4546B" w:rsidRDefault="00B109CF">
      <w:pPr>
        <w:rPr>
          <w:rFonts w:cs="Times New Roman"/>
        </w:rPr>
      </w:pPr>
    </w:p>
    <w:p w:rsidR="00962A1D" w:rsidRPr="00F4546B" w:rsidRDefault="00962A1D">
      <w:pPr>
        <w:rPr>
          <w:rFonts w:cs="Times New Roman"/>
        </w:rPr>
      </w:pPr>
    </w:p>
    <w:p w:rsidR="00962A1D" w:rsidRPr="00F4546B" w:rsidRDefault="00BF5425" w:rsidP="00962A1D">
      <w:pPr>
        <w:rPr>
          <w:rFonts w:cs="Times New Roman"/>
        </w:rPr>
      </w:pPr>
      <w:proofErr w:type="gramStart"/>
      <w:r>
        <w:rPr>
          <w:rFonts w:cs="Times New Roman"/>
        </w:rPr>
        <w:t>Table 7</w:t>
      </w:r>
      <w:r w:rsidR="00962A1D" w:rsidRPr="00F4546B">
        <w:rPr>
          <w:rFonts w:cs="Times New Roman"/>
        </w:rPr>
        <w:t>.</w:t>
      </w:r>
      <w:proofErr w:type="gramEnd"/>
      <w:r w:rsidR="00962A1D" w:rsidRPr="00F4546B">
        <w:rPr>
          <w:rFonts w:cs="Times New Roman"/>
        </w:rPr>
        <w:t xml:space="preserve">  </w:t>
      </w:r>
      <w:proofErr w:type="gramStart"/>
      <w:r w:rsidR="00962A1D" w:rsidRPr="00F4546B">
        <w:rPr>
          <w:rFonts w:cs="Times New Roman"/>
        </w:rPr>
        <w:t xml:space="preserve">Average annual oven dry aboveground biomass switchgrass grown </w:t>
      </w:r>
      <w:r w:rsidR="004A5CB8">
        <w:rPr>
          <w:rFonts w:cs="Times New Roman"/>
        </w:rPr>
        <w:t xml:space="preserve">in the CW treatment at each study site </w:t>
      </w:r>
      <w:r w:rsidR="00962A1D" w:rsidRPr="00F4546B">
        <w:rPr>
          <w:rFonts w:cs="Times New Roman"/>
        </w:rPr>
        <w:t>in the Lower Mississippi Alluvial Valley for years 2 through 4.</w:t>
      </w:r>
      <w:proofErr w:type="gramEnd"/>
    </w:p>
    <w:p w:rsidR="00962A1D" w:rsidRPr="00F4546B" w:rsidRDefault="00962A1D" w:rsidP="00962A1D">
      <w:pPr>
        <w:rPr>
          <w:rFonts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1241"/>
        <w:gridCol w:w="1492"/>
        <w:gridCol w:w="2507"/>
      </w:tblGrid>
      <w:tr w:rsidR="00962A1D" w:rsidRPr="00F4546B" w:rsidTr="00962A1D">
        <w:trPr>
          <w:trHeight w:val="300"/>
          <w:jc w:val="center"/>
        </w:trPr>
        <w:tc>
          <w:tcPr>
            <w:tcW w:w="2120" w:type="dxa"/>
            <w:vMerge w:val="restart"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Calendar Year</w:t>
            </w:r>
          </w:p>
        </w:tc>
        <w:tc>
          <w:tcPr>
            <w:tcW w:w="5240" w:type="dxa"/>
            <w:gridSpan w:val="3"/>
            <w:noWrap/>
            <w:vAlign w:val="center"/>
            <w:hideMark/>
          </w:tcPr>
          <w:p w:rsidR="00962A1D" w:rsidRPr="00F4546B" w:rsidRDefault="004A5CB8" w:rsidP="00962A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OD k</w:t>
            </w:r>
            <w:r w:rsidR="00962A1D" w:rsidRPr="00F4546B">
              <w:rPr>
                <w:rFonts w:cs="Times New Roman"/>
              </w:rPr>
              <w:t>g/ha</w:t>
            </w:r>
          </w:p>
        </w:tc>
      </w:tr>
      <w:tr w:rsidR="00962A1D" w:rsidRPr="00F4546B" w:rsidTr="00962A1D">
        <w:trPr>
          <w:trHeight w:val="300"/>
          <w:jc w:val="center"/>
        </w:trPr>
        <w:tc>
          <w:tcPr>
            <w:tcW w:w="2120" w:type="dxa"/>
            <w:vMerge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noWrap/>
            <w:vAlign w:val="center"/>
            <w:hideMark/>
          </w:tcPr>
          <w:p w:rsidR="00962A1D" w:rsidRPr="00F4546B" w:rsidRDefault="005B2560" w:rsidP="00962A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SREC</w:t>
            </w:r>
          </w:p>
        </w:tc>
        <w:tc>
          <w:tcPr>
            <w:tcW w:w="1492" w:type="dxa"/>
            <w:noWrap/>
            <w:vAlign w:val="center"/>
            <w:hideMark/>
          </w:tcPr>
          <w:p w:rsidR="00962A1D" w:rsidRPr="00F4546B" w:rsidRDefault="005B2560" w:rsidP="00962A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PTBES</w:t>
            </w:r>
          </w:p>
        </w:tc>
        <w:tc>
          <w:tcPr>
            <w:tcW w:w="2507" w:type="dxa"/>
            <w:noWrap/>
            <w:vAlign w:val="center"/>
            <w:hideMark/>
          </w:tcPr>
          <w:p w:rsidR="00962A1D" w:rsidRPr="00F4546B" w:rsidRDefault="005B2560" w:rsidP="00962A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SF</w:t>
            </w:r>
          </w:p>
        </w:tc>
      </w:tr>
      <w:tr w:rsidR="00962A1D" w:rsidRPr="00F4546B" w:rsidTr="00962A1D">
        <w:trPr>
          <w:trHeight w:val="300"/>
          <w:jc w:val="center"/>
        </w:trPr>
        <w:tc>
          <w:tcPr>
            <w:tcW w:w="2120" w:type="dxa"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2010</w:t>
            </w:r>
          </w:p>
        </w:tc>
        <w:tc>
          <w:tcPr>
            <w:tcW w:w="1241" w:type="dxa"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N/A</w:t>
            </w:r>
          </w:p>
        </w:tc>
        <w:tc>
          <w:tcPr>
            <w:tcW w:w="1492" w:type="dxa"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4,335</w:t>
            </w:r>
          </w:p>
        </w:tc>
        <w:tc>
          <w:tcPr>
            <w:tcW w:w="2507" w:type="dxa"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3,221</w:t>
            </w:r>
          </w:p>
        </w:tc>
      </w:tr>
      <w:tr w:rsidR="00962A1D" w:rsidRPr="00F4546B" w:rsidTr="00962A1D">
        <w:trPr>
          <w:trHeight w:val="300"/>
          <w:jc w:val="center"/>
        </w:trPr>
        <w:tc>
          <w:tcPr>
            <w:tcW w:w="2120" w:type="dxa"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2011</w:t>
            </w:r>
          </w:p>
        </w:tc>
        <w:tc>
          <w:tcPr>
            <w:tcW w:w="1241" w:type="dxa"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N/A</w:t>
            </w:r>
          </w:p>
        </w:tc>
        <w:tc>
          <w:tcPr>
            <w:tcW w:w="1492" w:type="dxa"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14,168</w:t>
            </w:r>
          </w:p>
        </w:tc>
        <w:tc>
          <w:tcPr>
            <w:tcW w:w="2507" w:type="dxa"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6,960</w:t>
            </w:r>
          </w:p>
        </w:tc>
      </w:tr>
      <w:tr w:rsidR="00962A1D" w:rsidRPr="00F4546B" w:rsidTr="00962A1D">
        <w:trPr>
          <w:trHeight w:val="300"/>
          <w:jc w:val="center"/>
        </w:trPr>
        <w:tc>
          <w:tcPr>
            <w:tcW w:w="2120" w:type="dxa"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2012</w:t>
            </w:r>
          </w:p>
        </w:tc>
        <w:tc>
          <w:tcPr>
            <w:tcW w:w="1241" w:type="dxa"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N/A</w:t>
            </w:r>
          </w:p>
        </w:tc>
        <w:tc>
          <w:tcPr>
            <w:tcW w:w="1492" w:type="dxa"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8,391</w:t>
            </w:r>
          </w:p>
        </w:tc>
        <w:tc>
          <w:tcPr>
            <w:tcW w:w="2507" w:type="dxa"/>
            <w:noWrap/>
            <w:vAlign w:val="center"/>
            <w:hideMark/>
          </w:tcPr>
          <w:p w:rsidR="00962A1D" w:rsidRPr="00F4546B" w:rsidRDefault="00962A1D" w:rsidP="00962A1D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13,388</w:t>
            </w:r>
          </w:p>
        </w:tc>
      </w:tr>
    </w:tbl>
    <w:p w:rsidR="00962A1D" w:rsidRPr="00F4546B" w:rsidRDefault="00962A1D">
      <w:pPr>
        <w:rPr>
          <w:rFonts w:cs="Times New Roman"/>
        </w:rPr>
      </w:pPr>
      <w:r w:rsidRPr="00F4546B">
        <w:rPr>
          <w:rFonts w:cs="Times New Roman"/>
        </w:rPr>
        <w:br w:type="page"/>
      </w:r>
    </w:p>
    <w:p w:rsidR="00143D03" w:rsidRPr="00F4546B" w:rsidRDefault="00BF5425">
      <w:pPr>
        <w:rPr>
          <w:rFonts w:cs="Times New Roman"/>
        </w:rPr>
      </w:pPr>
      <w:proofErr w:type="gramStart"/>
      <w:r>
        <w:rPr>
          <w:rFonts w:cs="Times New Roman"/>
        </w:rPr>
        <w:lastRenderedPageBreak/>
        <w:t>Table 8</w:t>
      </w:r>
      <w:r w:rsidR="00962A1D" w:rsidRPr="00F4546B">
        <w:rPr>
          <w:rFonts w:cs="Times New Roman"/>
        </w:rPr>
        <w:t>.</w:t>
      </w:r>
      <w:proofErr w:type="gramEnd"/>
      <w:r w:rsidR="002E051A" w:rsidRPr="00F4546B">
        <w:rPr>
          <w:rFonts w:cs="Times New Roman"/>
        </w:rPr>
        <w:t xml:space="preserve">  </w:t>
      </w:r>
      <w:proofErr w:type="gramStart"/>
      <w:r w:rsidR="002E051A" w:rsidRPr="00F4546B">
        <w:rPr>
          <w:rFonts w:cs="Times New Roman"/>
        </w:rPr>
        <w:t xml:space="preserve">Average annual oven dry </w:t>
      </w:r>
      <w:r w:rsidR="00D90EC4">
        <w:rPr>
          <w:rFonts w:cs="Times New Roman"/>
        </w:rPr>
        <w:t xml:space="preserve">(OD) </w:t>
      </w:r>
      <w:r w:rsidR="002E051A" w:rsidRPr="00F4546B">
        <w:rPr>
          <w:rFonts w:cs="Times New Roman"/>
        </w:rPr>
        <w:t>biom</w:t>
      </w:r>
      <w:r w:rsidR="009D31FB">
        <w:rPr>
          <w:rFonts w:cs="Times New Roman"/>
        </w:rPr>
        <w:t>ass crop production (kg/ha) at</w:t>
      </w:r>
      <w:r w:rsidR="002E051A" w:rsidRPr="00F4546B">
        <w:rPr>
          <w:rFonts w:cs="Times New Roman"/>
        </w:rPr>
        <w:t xml:space="preserve"> </w:t>
      </w:r>
      <w:r w:rsidR="004A5CB8">
        <w:rPr>
          <w:rFonts w:cs="Times New Roman"/>
        </w:rPr>
        <w:t>each of the three study sites i</w:t>
      </w:r>
      <w:r w:rsidR="002E051A" w:rsidRPr="00F4546B">
        <w:rPr>
          <w:rFonts w:cs="Times New Roman"/>
        </w:rPr>
        <w:t>n the Lower Mississippi Alluvial Valley.</w:t>
      </w:r>
      <w:proofErr w:type="gramEnd"/>
      <w:r w:rsidR="002E051A" w:rsidRPr="00F4546B">
        <w:rPr>
          <w:rFonts w:cs="Times New Roman"/>
        </w:rPr>
        <w:t xml:space="preserve">  Years 2009, 2011, and 2012 are soybean, year 2010 is grain sorghum.</w:t>
      </w:r>
    </w:p>
    <w:p w:rsidR="00962A1D" w:rsidRPr="00F4546B" w:rsidRDefault="00962A1D">
      <w:pPr>
        <w:rPr>
          <w:rFonts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080"/>
        <w:gridCol w:w="1386"/>
        <w:gridCol w:w="1145"/>
        <w:gridCol w:w="1589"/>
      </w:tblGrid>
      <w:tr w:rsidR="002E051A" w:rsidRPr="00F4546B" w:rsidTr="002E051A">
        <w:trPr>
          <w:trHeight w:val="300"/>
          <w:jc w:val="center"/>
        </w:trPr>
        <w:tc>
          <w:tcPr>
            <w:tcW w:w="2120" w:type="dxa"/>
            <w:vMerge w:val="restart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Calendar year</w:t>
            </w:r>
          </w:p>
        </w:tc>
        <w:tc>
          <w:tcPr>
            <w:tcW w:w="2080" w:type="dxa"/>
            <w:vMerge w:val="restart"/>
            <w:noWrap/>
            <w:vAlign w:val="center"/>
            <w:hideMark/>
          </w:tcPr>
          <w:p w:rsidR="002E051A" w:rsidRPr="00F4546B" w:rsidRDefault="004A5CB8" w:rsidP="002E051A">
            <w:pPr>
              <w:jc w:val="center"/>
            </w:pPr>
            <w:r>
              <w:t>Study Site</w:t>
            </w:r>
          </w:p>
        </w:tc>
        <w:tc>
          <w:tcPr>
            <w:tcW w:w="4120" w:type="dxa"/>
            <w:gridSpan w:val="3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OD kg/ha</w:t>
            </w:r>
          </w:p>
        </w:tc>
      </w:tr>
      <w:tr w:rsidR="002E051A" w:rsidRPr="00F4546B" w:rsidTr="002E051A">
        <w:trPr>
          <w:trHeight w:val="300"/>
          <w:jc w:val="center"/>
        </w:trPr>
        <w:tc>
          <w:tcPr>
            <w:tcW w:w="2120" w:type="dxa"/>
            <w:vMerge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</w:p>
        </w:tc>
        <w:tc>
          <w:tcPr>
            <w:tcW w:w="2080" w:type="dxa"/>
            <w:vMerge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</w:p>
        </w:tc>
        <w:tc>
          <w:tcPr>
            <w:tcW w:w="1386" w:type="dxa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Total</w:t>
            </w:r>
          </w:p>
        </w:tc>
        <w:tc>
          <w:tcPr>
            <w:tcW w:w="1145" w:type="dxa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Grain</w:t>
            </w:r>
          </w:p>
        </w:tc>
        <w:tc>
          <w:tcPr>
            <w:tcW w:w="1589" w:type="dxa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Residue</w:t>
            </w:r>
          </w:p>
        </w:tc>
      </w:tr>
      <w:tr w:rsidR="00962A1D" w:rsidRPr="00F4546B" w:rsidTr="002E051A">
        <w:trPr>
          <w:trHeight w:val="300"/>
          <w:jc w:val="center"/>
        </w:trPr>
        <w:tc>
          <w:tcPr>
            <w:tcW w:w="2120" w:type="dxa"/>
            <w:vMerge w:val="restart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2009</w:t>
            </w:r>
          </w:p>
          <w:p w:rsidR="00B26BB3" w:rsidRPr="00F4546B" w:rsidRDefault="00B26BB3" w:rsidP="002E051A">
            <w:pPr>
              <w:jc w:val="center"/>
            </w:pPr>
            <w:r w:rsidRPr="00F4546B">
              <w:t>(soybeans)</w:t>
            </w:r>
          </w:p>
        </w:tc>
        <w:tc>
          <w:tcPr>
            <w:tcW w:w="2080" w:type="dxa"/>
            <w:noWrap/>
            <w:vAlign w:val="center"/>
            <w:hideMark/>
          </w:tcPr>
          <w:p w:rsidR="00962A1D" w:rsidRPr="00F4546B" w:rsidRDefault="005B2560" w:rsidP="002E051A">
            <w:pPr>
              <w:jc w:val="center"/>
            </w:pPr>
            <w:r>
              <w:t>SREC</w:t>
            </w:r>
          </w:p>
        </w:tc>
        <w:tc>
          <w:tcPr>
            <w:tcW w:w="1386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1,805</w:t>
            </w:r>
          </w:p>
        </w:tc>
        <w:tc>
          <w:tcPr>
            <w:tcW w:w="1145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605</w:t>
            </w:r>
          </w:p>
        </w:tc>
        <w:tc>
          <w:tcPr>
            <w:tcW w:w="1589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1,200</w:t>
            </w:r>
          </w:p>
        </w:tc>
      </w:tr>
      <w:tr w:rsidR="00962A1D" w:rsidRPr="00F4546B" w:rsidTr="002E051A">
        <w:trPr>
          <w:trHeight w:val="300"/>
          <w:jc w:val="center"/>
        </w:trPr>
        <w:tc>
          <w:tcPr>
            <w:tcW w:w="2120" w:type="dxa"/>
            <w:vMerge/>
            <w:vAlign w:val="center"/>
            <w:hideMark/>
          </w:tcPr>
          <w:p w:rsidR="00962A1D" w:rsidRPr="00F4546B" w:rsidRDefault="00962A1D" w:rsidP="002E051A">
            <w:pPr>
              <w:jc w:val="center"/>
            </w:pPr>
          </w:p>
        </w:tc>
        <w:tc>
          <w:tcPr>
            <w:tcW w:w="2080" w:type="dxa"/>
            <w:noWrap/>
            <w:vAlign w:val="center"/>
            <w:hideMark/>
          </w:tcPr>
          <w:p w:rsidR="00962A1D" w:rsidRPr="00F4546B" w:rsidRDefault="005B2560" w:rsidP="002E051A">
            <w:pPr>
              <w:jc w:val="center"/>
            </w:pPr>
            <w:r>
              <w:t>PTBES</w:t>
            </w:r>
          </w:p>
        </w:tc>
        <w:tc>
          <w:tcPr>
            <w:tcW w:w="1386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3,769</w:t>
            </w:r>
          </w:p>
        </w:tc>
        <w:tc>
          <w:tcPr>
            <w:tcW w:w="1145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2,045</w:t>
            </w:r>
          </w:p>
        </w:tc>
        <w:tc>
          <w:tcPr>
            <w:tcW w:w="1589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1,725</w:t>
            </w:r>
          </w:p>
        </w:tc>
      </w:tr>
      <w:tr w:rsidR="00962A1D" w:rsidRPr="00F4546B" w:rsidTr="00B26BB3">
        <w:trPr>
          <w:trHeight w:val="300"/>
          <w:jc w:val="center"/>
        </w:trPr>
        <w:tc>
          <w:tcPr>
            <w:tcW w:w="21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2A1D" w:rsidRPr="00F4546B" w:rsidRDefault="00962A1D" w:rsidP="002E051A">
            <w:pPr>
              <w:jc w:val="center"/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62A1D" w:rsidRPr="00F4546B" w:rsidRDefault="005B2560" w:rsidP="002E051A">
            <w:pPr>
              <w:jc w:val="center"/>
            </w:pPr>
            <w:r>
              <w:t>SF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3,222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161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3,061</w:t>
            </w:r>
          </w:p>
        </w:tc>
      </w:tr>
      <w:tr w:rsidR="002E051A" w:rsidRPr="00F4546B" w:rsidTr="00B26BB3">
        <w:trPr>
          <w:trHeight w:val="300"/>
          <w:jc w:val="center"/>
        </w:trPr>
        <w:tc>
          <w:tcPr>
            <w:tcW w:w="212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2010</w:t>
            </w:r>
          </w:p>
          <w:p w:rsidR="00B26BB3" w:rsidRPr="00F4546B" w:rsidRDefault="00B26BB3" w:rsidP="00B26BB3">
            <w:pPr>
              <w:jc w:val="center"/>
            </w:pPr>
            <w:r w:rsidRPr="00F4546B">
              <w:t>(grain sorghum)</w:t>
            </w:r>
          </w:p>
        </w:tc>
        <w:tc>
          <w:tcPr>
            <w:tcW w:w="2080" w:type="dxa"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5B2560" w:rsidP="002E051A">
            <w:pPr>
              <w:jc w:val="center"/>
            </w:pPr>
            <w:r>
              <w:t>SREC</w:t>
            </w:r>
          </w:p>
        </w:tc>
        <w:tc>
          <w:tcPr>
            <w:tcW w:w="1386" w:type="dxa"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14,771</w:t>
            </w:r>
          </w:p>
        </w:tc>
        <w:tc>
          <w:tcPr>
            <w:tcW w:w="1145" w:type="dxa"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3,631</w:t>
            </w:r>
          </w:p>
        </w:tc>
        <w:tc>
          <w:tcPr>
            <w:tcW w:w="1589" w:type="dxa"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11,139</w:t>
            </w:r>
          </w:p>
        </w:tc>
      </w:tr>
      <w:tr w:rsidR="002E051A" w:rsidRPr="00F4546B" w:rsidTr="00B26BB3">
        <w:trPr>
          <w:trHeight w:val="332"/>
          <w:jc w:val="center"/>
        </w:trPr>
        <w:tc>
          <w:tcPr>
            <w:tcW w:w="2120" w:type="dxa"/>
            <w:vMerge/>
            <w:shd w:val="clear" w:color="auto" w:fill="D9D9D9" w:themeFill="background1" w:themeFillShade="D9"/>
            <w:vAlign w:val="center"/>
            <w:hideMark/>
          </w:tcPr>
          <w:p w:rsidR="002E051A" w:rsidRPr="00F4546B" w:rsidRDefault="002E051A" w:rsidP="002E051A">
            <w:pPr>
              <w:jc w:val="center"/>
            </w:pPr>
          </w:p>
        </w:tc>
        <w:tc>
          <w:tcPr>
            <w:tcW w:w="2080" w:type="dxa"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5B2560" w:rsidP="002E051A">
            <w:pPr>
              <w:jc w:val="center"/>
            </w:pPr>
            <w:r>
              <w:t>PTBES</w:t>
            </w:r>
          </w:p>
        </w:tc>
        <w:tc>
          <w:tcPr>
            <w:tcW w:w="1386" w:type="dxa"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9,696</w:t>
            </w:r>
          </w:p>
        </w:tc>
        <w:tc>
          <w:tcPr>
            <w:tcW w:w="1145" w:type="dxa"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871</w:t>
            </w:r>
          </w:p>
        </w:tc>
        <w:tc>
          <w:tcPr>
            <w:tcW w:w="1589" w:type="dxa"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8,824</w:t>
            </w:r>
          </w:p>
        </w:tc>
      </w:tr>
      <w:tr w:rsidR="002E051A" w:rsidRPr="00F4546B" w:rsidTr="00B26BB3">
        <w:trPr>
          <w:trHeight w:val="300"/>
          <w:jc w:val="center"/>
        </w:trPr>
        <w:tc>
          <w:tcPr>
            <w:tcW w:w="212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</w:p>
        </w:tc>
        <w:tc>
          <w:tcPr>
            <w:tcW w:w="2080" w:type="dxa"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5B2560" w:rsidP="002E051A">
            <w:pPr>
              <w:jc w:val="center"/>
            </w:pPr>
            <w:r>
              <w:t>SF</w:t>
            </w:r>
          </w:p>
        </w:tc>
        <w:tc>
          <w:tcPr>
            <w:tcW w:w="1386" w:type="dxa"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15,677</w:t>
            </w:r>
          </w:p>
        </w:tc>
        <w:tc>
          <w:tcPr>
            <w:tcW w:w="1145" w:type="dxa"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273</w:t>
            </w:r>
          </w:p>
        </w:tc>
        <w:tc>
          <w:tcPr>
            <w:tcW w:w="1589" w:type="dxa"/>
            <w:shd w:val="clear" w:color="auto" w:fill="D9D9D9" w:themeFill="background1" w:themeFillShade="D9"/>
            <w:noWrap/>
            <w:vAlign w:val="center"/>
            <w:hideMark/>
          </w:tcPr>
          <w:p w:rsidR="002E051A" w:rsidRPr="00F4546B" w:rsidRDefault="002E051A" w:rsidP="002E051A">
            <w:pPr>
              <w:jc w:val="center"/>
            </w:pPr>
            <w:r w:rsidRPr="00F4546B">
              <w:t>15,404</w:t>
            </w:r>
          </w:p>
        </w:tc>
      </w:tr>
      <w:tr w:rsidR="00962A1D" w:rsidRPr="00F4546B" w:rsidTr="002E051A">
        <w:trPr>
          <w:trHeight w:val="300"/>
          <w:jc w:val="center"/>
        </w:trPr>
        <w:tc>
          <w:tcPr>
            <w:tcW w:w="2120" w:type="dxa"/>
            <w:vMerge w:val="restart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2011</w:t>
            </w:r>
          </w:p>
          <w:p w:rsidR="00B26BB3" w:rsidRPr="00F4546B" w:rsidRDefault="00B26BB3" w:rsidP="002E051A">
            <w:pPr>
              <w:jc w:val="center"/>
            </w:pPr>
            <w:r w:rsidRPr="00F4546B">
              <w:t>(soybeans)</w:t>
            </w:r>
          </w:p>
        </w:tc>
        <w:tc>
          <w:tcPr>
            <w:tcW w:w="2080" w:type="dxa"/>
            <w:noWrap/>
            <w:vAlign w:val="center"/>
            <w:hideMark/>
          </w:tcPr>
          <w:p w:rsidR="00962A1D" w:rsidRPr="00F4546B" w:rsidRDefault="005B2560" w:rsidP="002E051A">
            <w:pPr>
              <w:jc w:val="center"/>
            </w:pPr>
            <w:r>
              <w:t>SREC</w:t>
            </w:r>
          </w:p>
        </w:tc>
        <w:tc>
          <w:tcPr>
            <w:tcW w:w="1386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4,360</w:t>
            </w:r>
          </w:p>
        </w:tc>
        <w:tc>
          <w:tcPr>
            <w:tcW w:w="1145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1,713</w:t>
            </w:r>
          </w:p>
        </w:tc>
        <w:tc>
          <w:tcPr>
            <w:tcW w:w="1589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2,647</w:t>
            </w:r>
          </w:p>
        </w:tc>
      </w:tr>
      <w:tr w:rsidR="00962A1D" w:rsidRPr="00F4546B" w:rsidTr="002E051A">
        <w:trPr>
          <w:trHeight w:val="300"/>
          <w:jc w:val="center"/>
        </w:trPr>
        <w:tc>
          <w:tcPr>
            <w:tcW w:w="2120" w:type="dxa"/>
            <w:vMerge/>
            <w:vAlign w:val="center"/>
            <w:hideMark/>
          </w:tcPr>
          <w:p w:rsidR="00962A1D" w:rsidRPr="00F4546B" w:rsidRDefault="00962A1D" w:rsidP="002E051A">
            <w:pPr>
              <w:jc w:val="center"/>
            </w:pPr>
          </w:p>
        </w:tc>
        <w:tc>
          <w:tcPr>
            <w:tcW w:w="2080" w:type="dxa"/>
            <w:noWrap/>
            <w:vAlign w:val="center"/>
            <w:hideMark/>
          </w:tcPr>
          <w:p w:rsidR="00962A1D" w:rsidRPr="00F4546B" w:rsidRDefault="005B2560" w:rsidP="002E051A">
            <w:pPr>
              <w:jc w:val="center"/>
            </w:pPr>
            <w:r>
              <w:t>PTBES</w:t>
            </w:r>
          </w:p>
        </w:tc>
        <w:tc>
          <w:tcPr>
            <w:tcW w:w="1386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3,616</w:t>
            </w:r>
          </w:p>
        </w:tc>
        <w:tc>
          <w:tcPr>
            <w:tcW w:w="1145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1,803</w:t>
            </w:r>
          </w:p>
        </w:tc>
        <w:tc>
          <w:tcPr>
            <w:tcW w:w="1589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1,814</w:t>
            </w:r>
          </w:p>
        </w:tc>
      </w:tr>
      <w:tr w:rsidR="00962A1D" w:rsidRPr="00F4546B" w:rsidTr="002E051A">
        <w:trPr>
          <w:trHeight w:val="300"/>
          <w:jc w:val="center"/>
        </w:trPr>
        <w:tc>
          <w:tcPr>
            <w:tcW w:w="2120" w:type="dxa"/>
            <w:vMerge/>
            <w:vAlign w:val="center"/>
            <w:hideMark/>
          </w:tcPr>
          <w:p w:rsidR="00962A1D" w:rsidRPr="00F4546B" w:rsidRDefault="00962A1D" w:rsidP="002E051A">
            <w:pPr>
              <w:jc w:val="center"/>
            </w:pPr>
          </w:p>
        </w:tc>
        <w:tc>
          <w:tcPr>
            <w:tcW w:w="2080" w:type="dxa"/>
            <w:noWrap/>
            <w:vAlign w:val="center"/>
            <w:hideMark/>
          </w:tcPr>
          <w:p w:rsidR="00962A1D" w:rsidRPr="00F4546B" w:rsidRDefault="005B2560" w:rsidP="002E051A">
            <w:pPr>
              <w:jc w:val="center"/>
            </w:pPr>
            <w:r>
              <w:t>SF</w:t>
            </w:r>
          </w:p>
        </w:tc>
        <w:tc>
          <w:tcPr>
            <w:tcW w:w="1386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1,684</w:t>
            </w:r>
          </w:p>
        </w:tc>
        <w:tc>
          <w:tcPr>
            <w:tcW w:w="1145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336</w:t>
            </w:r>
          </w:p>
        </w:tc>
        <w:tc>
          <w:tcPr>
            <w:tcW w:w="1589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1,348</w:t>
            </w:r>
          </w:p>
        </w:tc>
      </w:tr>
      <w:tr w:rsidR="00962A1D" w:rsidRPr="00F4546B" w:rsidTr="002E051A">
        <w:trPr>
          <w:trHeight w:val="300"/>
          <w:jc w:val="center"/>
        </w:trPr>
        <w:tc>
          <w:tcPr>
            <w:tcW w:w="2120" w:type="dxa"/>
            <w:vMerge w:val="restart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2012</w:t>
            </w:r>
          </w:p>
          <w:p w:rsidR="00B26BB3" w:rsidRPr="00F4546B" w:rsidRDefault="00B26BB3" w:rsidP="002E051A">
            <w:pPr>
              <w:jc w:val="center"/>
            </w:pPr>
            <w:r w:rsidRPr="00F4546B">
              <w:t>(soybeans)</w:t>
            </w:r>
          </w:p>
        </w:tc>
        <w:tc>
          <w:tcPr>
            <w:tcW w:w="2080" w:type="dxa"/>
            <w:noWrap/>
            <w:vAlign w:val="center"/>
            <w:hideMark/>
          </w:tcPr>
          <w:p w:rsidR="00962A1D" w:rsidRPr="00F4546B" w:rsidRDefault="005B2560" w:rsidP="002E051A">
            <w:pPr>
              <w:jc w:val="center"/>
            </w:pPr>
            <w:r>
              <w:t>SREC</w:t>
            </w:r>
          </w:p>
        </w:tc>
        <w:tc>
          <w:tcPr>
            <w:tcW w:w="1386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3,421</w:t>
            </w:r>
          </w:p>
        </w:tc>
        <w:tc>
          <w:tcPr>
            <w:tcW w:w="1145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1,113</w:t>
            </w:r>
          </w:p>
        </w:tc>
        <w:tc>
          <w:tcPr>
            <w:tcW w:w="1589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2,308</w:t>
            </w:r>
          </w:p>
        </w:tc>
      </w:tr>
      <w:tr w:rsidR="00962A1D" w:rsidRPr="00F4546B" w:rsidTr="002E051A">
        <w:trPr>
          <w:trHeight w:val="300"/>
          <w:jc w:val="center"/>
        </w:trPr>
        <w:tc>
          <w:tcPr>
            <w:tcW w:w="2120" w:type="dxa"/>
            <w:vMerge/>
            <w:vAlign w:val="center"/>
            <w:hideMark/>
          </w:tcPr>
          <w:p w:rsidR="00962A1D" w:rsidRPr="00F4546B" w:rsidRDefault="00962A1D" w:rsidP="002E051A">
            <w:pPr>
              <w:jc w:val="center"/>
            </w:pPr>
          </w:p>
        </w:tc>
        <w:tc>
          <w:tcPr>
            <w:tcW w:w="2080" w:type="dxa"/>
            <w:noWrap/>
            <w:vAlign w:val="center"/>
            <w:hideMark/>
          </w:tcPr>
          <w:p w:rsidR="00962A1D" w:rsidRPr="00F4546B" w:rsidRDefault="005B2560" w:rsidP="002E051A">
            <w:pPr>
              <w:jc w:val="center"/>
            </w:pPr>
            <w:r>
              <w:t>PTBES</w:t>
            </w:r>
          </w:p>
        </w:tc>
        <w:tc>
          <w:tcPr>
            <w:tcW w:w="1386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4,432</w:t>
            </w:r>
          </w:p>
        </w:tc>
        <w:tc>
          <w:tcPr>
            <w:tcW w:w="1145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1,861</w:t>
            </w:r>
          </w:p>
        </w:tc>
        <w:tc>
          <w:tcPr>
            <w:tcW w:w="1589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2,571</w:t>
            </w:r>
          </w:p>
        </w:tc>
      </w:tr>
      <w:tr w:rsidR="00962A1D" w:rsidRPr="00F4546B" w:rsidTr="002E051A">
        <w:trPr>
          <w:trHeight w:val="300"/>
          <w:jc w:val="center"/>
        </w:trPr>
        <w:tc>
          <w:tcPr>
            <w:tcW w:w="2120" w:type="dxa"/>
            <w:vMerge/>
            <w:vAlign w:val="center"/>
            <w:hideMark/>
          </w:tcPr>
          <w:p w:rsidR="00962A1D" w:rsidRPr="00F4546B" w:rsidRDefault="00962A1D" w:rsidP="002E051A">
            <w:pPr>
              <w:jc w:val="center"/>
            </w:pPr>
          </w:p>
        </w:tc>
        <w:tc>
          <w:tcPr>
            <w:tcW w:w="2080" w:type="dxa"/>
            <w:noWrap/>
            <w:vAlign w:val="center"/>
            <w:hideMark/>
          </w:tcPr>
          <w:p w:rsidR="00962A1D" w:rsidRPr="00F4546B" w:rsidRDefault="005B2560" w:rsidP="002E051A">
            <w:pPr>
              <w:jc w:val="center"/>
            </w:pPr>
            <w:r>
              <w:t>SF</w:t>
            </w:r>
          </w:p>
        </w:tc>
        <w:tc>
          <w:tcPr>
            <w:tcW w:w="1386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6,097</w:t>
            </w:r>
          </w:p>
        </w:tc>
        <w:tc>
          <w:tcPr>
            <w:tcW w:w="1145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2,273</w:t>
            </w:r>
          </w:p>
        </w:tc>
        <w:tc>
          <w:tcPr>
            <w:tcW w:w="1589" w:type="dxa"/>
            <w:noWrap/>
            <w:vAlign w:val="center"/>
            <w:hideMark/>
          </w:tcPr>
          <w:p w:rsidR="00962A1D" w:rsidRPr="00F4546B" w:rsidRDefault="00962A1D" w:rsidP="002E051A">
            <w:pPr>
              <w:jc w:val="center"/>
            </w:pPr>
            <w:r w:rsidRPr="00F4546B">
              <w:t>3,824</w:t>
            </w:r>
          </w:p>
        </w:tc>
      </w:tr>
    </w:tbl>
    <w:p w:rsidR="00143D03" w:rsidRPr="00F4546B" w:rsidRDefault="00143D03"/>
    <w:p w:rsidR="00C46C72" w:rsidRPr="00F4546B" w:rsidRDefault="00935776" w:rsidP="00BF5425">
      <w:pPr>
        <w:rPr>
          <w:rFonts w:cs="Times New Roman"/>
        </w:rPr>
      </w:pPr>
      <w:r w:rsidRPr="00F4546B">
        <w:br w:type="page"/>
      </w:r>
    </w:p>
    <w:p w:rsidR="00C46C72" w:rsidRPr="00F4546B" w:rsidRDefault="00FB247B" w:rsidP="00C46C72">
      <w:pPr>
        <w:rPr>
          <w:rFonts w:cs="Times New Roman"/>
        </w:rPr>
      </w:pPr>
      <w:proofErr w:type="gramStart"/>
      <w:r>
        <w:rPr>
          <w:rFonts w:cs="Times New Roman"/>
        </w:rPr>
        <w:lastRenderedPageBreak/>
        <w:t>Table 9</w:t>
      </w:r>
      <w:r w:rsidR="00C46C72" w:rsidRPr="00F4546B">
        <w:rPr>
          <w:rFonts w:cs="Times New Roman"/>
        </w:rPr>
        <w:t>.</w:t>
      </w:r>
      <w:proofErr w:type="gramEnd"/>
      <w:r w:rsidR="00C46C72" w:rsidRPr="00F4546B">
        <w:rPr>
          <w:rFonts w:cs="Times New Roman"/>
        </w:rPr>
        <w:t xml:space="preserve"> </w:t>
      </w:r>
      <w:proofErr w:type="gramStart"/>
      <w:r w:rsidR="00C46C72" w:rsidRPr="00F4546B">
        <w:rPr>
          <w:rFonts w:cs="Times New Roman"/>
        </w:rPr>
        <w:t>Cumulative cottonwood, switchgrass, and grain seed and residue biomass production</w:t>
      </w:r>
      <w:r w:rsidR="00661A14" w:rsidRPr="00F4546B">
        <w:rPr>
          <w:rFonts w:cs="Times New Roman"/>
        </w:rPr>
        <w:t xml:space="preserve"> (oven dry kg/ha)</w:t>
      </w:r>
      <w:r w:rsidR="009D31FB">
        <w:rPr>
          <w:rFonts w:cs="Times New Roman"/>
        </w:rPr>
        <w:t xml:space="preserve"> at </w:t>
      </w:r>
      <w:r w:rsidR="00C46C72" w:rsidRPr="00F4546B">
        <w:rPr>
          <w:rFonts w:cs="Times New Roman"/>
        </w:rPr>
        <w:t xml:space="preserve">three </w:t>
      </w:r>
      <w:r w:rsidR="009D31FB">
        <w:rPr>
          <w:rFonts w:cs="Times New Roman"/>
        </w:rPr>
        <w:t>study sites in</w:t>
      </w:r>
      <w:r w:rsidR="00C46C72" w:rsidRPr="00F4546B">
        <w:rPr>
          <w:rFonts w:cs="Times New Roman"/>
        </w:rPr>
        <w:t xml:space="preserve"> the Lower Mississippi Alluvial Valley over the 2009-2012 growing seasons.</w:t>
      </w:r>
      <w:proofErr w:type="gramEnd"/>
      <w:r w:rsidR="00230D24" w:rsidRPr="00F4546B">
        <w:rPr>
          <w:rFonts w:cs="Times New Roman"/>
        </w:rPr>
        <w:t xml:space="preserve">  </w:t>
      </w:r>
      <w:r w:rsidR="00896C01" w:rsidRPr="00F4546B">
        <w:rPr>
          <w:rFonts w:cs="Times New Roman"/>
        </w:rPr>
        <w:t>Switchgrass</w:t>
      </w:r>
      <w:r w:rsidR="00230D24" w:rsidRPr="00F4546B">
        <w:rPr>
          <w:rFonts w:cs="Times New Roman"/>
        </w:rPr>
        <w:t xml:space="preserve"> average production is for three years</w:t>
      </w:r>
      <w:r w:rsidR="00D90EC4">
        <w:rPr>
          <w:rFonts w:cs="Times New Roman"/>
        </w:rPr>
        <w:t xml:space="preserve"> (2010-2012)</w:t>
      </w:r>
      <w:r w:rsidR="00230D24" w:rsidRPr="00F4546B">
        <w:rPr>
          <w:rFonts w:cs="Times New Roman"/>
        </w:rPr>
        <w:t>.</w:t>
      </w:r>
    </w:p>
    <w:p w:rsidR="00962A1D" w:rsidRPr="00F4546B" w:rsidRDefault="00962A1D">
      <w:pPr>
        <w:rPr>
          <w:rFonts w:cs="Times New Roman"/>
        </w:rPr>
      </w:pPr>
    </w:p>
    <w:p w:rsidR="00C46C72" w:rsidRPr="00F4546B" w:rsidRDefault="00C46C72">
      <w:pPr>
        <w:rPr>
          <w:rFonts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2133"/>
        <w:gridCol w:w="1439"/>
        <w:gridCol w:w="1411"/>
        <w:gridCol w:w="1292"/>
        <w:gridCol w:w="1949"/>
        <w:gridCol w:w="1015"/>
      </w:tblGrid>
      <w:tr w:rsidR="00DD400B" w:rsidRPr="00F4546B" w:rsidTr="00DD400B">
        <w:trPr>
          <w:trHeight w:val="330"/>
          <w:jc w:val="center"/>
        </w:trPr>
        <w:tc>
          <w:tcPr>
            <w:tcW w:w="2174" w:type="dxa"/>
            <w:vMerge w:val="restart"/>
            <w:noWrap/>
            <w:vAlign w:val="center"/>
          </w:tcPr>
          <w:p w:rsidR="00DD400B" w:rsidRPr="00F4546B" w:rsidRDefault="00DD400B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2133" w:type="dxa"/>
            <w:vMerge w:val="restart"/>
            <w:noWrap/>
            <w:vAlign w:val="center"/>
          </w:tcPr>
          <w:p w:rsidR="00DD400B" w:rsidRPr="00F4546B" w:rsidRDefault="004A5CB8" w:rsidP="00DD40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Study site</w:t>
            </w:r>
          </w:p>
        </w:tc>
        <w:tc>
          <w:tcPr>
            <w:tcW w:w="1439" w:type="dxa"/>
            <w:vMerge w:val="restart"/>
            <w:vAlign w:val="center"/>
          </w:tcPr>
          <w:p w:rsidR="00DD400B" w:rsidRPr="00F4546B" w:rsidRDefault="00DD400B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Cottonwood (average of all varieties)</w:t>
            </w:r>
          </w:p>
        </w:tc>
        <w:tc>
          <w:tcPr>
            <w:tcW w:w="1411" w:type="dxa"/>
            <w:vMerge w:val="restart"/>
            <w:vAlign w:val="center"/>
          </w:tcPr>
          <w:p w:rsidR="00DD400B" w:rsidRPr="00F4546B" w:rsidRDefault="00DD400B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Switchgrass</w:t>
            </w:r>
          </w:p>
        </w:tc>
        <w:tc>
          <w:tcPr>
            <w:tcW w:w="4256" w:type="dxa"/>
            <w:gridSpan w:val="3"/>
            <w:noWrap/>
            <w:vAlign w:val="center"/>
          </w:tcPr>
          <w:p w:rsidR="00DD400B" w:rsidRPr="00F4546B" w:rsidRDefault="00DD400B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Control</w:t>
            </w:r>
          </w:p>
        </w:tc>
      </w:tr>
      <w:tr w:rsidR="00DD400B" w:rsidRPr="00F4546B" w:rsidTr="00DD400B">
        <w:trPr>
          <w:trHeight w:val="330"/>
          <w:jc w:val="center"/>
        </w:trPr>
        <w:tc>
          <w:tcPr>
            <w:tcW w:w="2174" w:type="dxa"/>
            <w:vMerge/>
            <w:noWrap/>
            <w:vAlign w:val="center"/>
          </w:tcPr>
          <w:p w:rsidR="00DD400B" w:rsidRPr="00F4546B" w:rsidRDefault="00DD400B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2133" w:type="dxa"/>
            <w:vMerge/>
            <w:noWrap/>
            <w:vAlign w:val="center"/>
          </w:tcPr>
          <w:p w:rsidR="00DD400B" w:rsidRPr="00F4546B" w:rsidRDefault="00DD400B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1439" w:type="dxa"/>
            <w:vMerge/>
            <w:vAlign w:val="center"/>
          </w:tcPr>
          <w:p w:rsidR="00DD400B" w:rsidRPr="00F4546B" w:rsidRDefault="00DD400B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1411" w:type="dxa"/>
            <w:vMerge/>
            <w:vAlign w:val="center"/>
          </w:tcPr>
          <w:p w:rsidR="00DD400B" w:rsidRPr="00F4546B" w:rsidRDefault="00DD400B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1292" w:type="dxa"/>
            <w:noWrap/>
            <w:vAlign w:val="center"/>
          </w:tcPr>
          <w:p w:rsidR="00DD400B" w:rsidRPr="00F4546B" w:rsidRDefault="00DD400B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Total</w:t>
            </w:r>
          </w:p>
        </w:tc>
        <w:tc>
          <w:tcPr>
            <w:tcW w:w="1949" w:type="dxa"/>
            <w:noWrap/>
            <w:vAlign w:val="center"/>
          </w:tcPr>
          <w:p w:rsidR="00DD400B" w:rsidRPr="00F4546B" w:rsidRDefault="00DD400B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Grain seed</w:t>
            </w:r>
          </w:p>
        </w:tc>
        <w:tc>
          <w:tcPr>
            <w:tcW w:w="1015" w:type="dxa"/>
            <w:noWrap/>
            <w:vAlign w:val="center"/>
          </w:tcPr>
          <w:p w:rsidR="00DD400B" w:rsidRPr="00F4546B" w:rsidRDefault="00DD400B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Residue</w:t>
            </w:r>
          </w:p>
        </w:tc>
      </w:tr>
      <w:tr w:rsidR="00661A14" w:rsidRPr="00F4546B" w:rsidTr="00DD400B">
        <w:trPr>
          <w:trHeight w:val="330"/>
          <w:jc w:val="center"/>
        </w:trPr>
        <w:tc>
          <w:tcPr>
            <w:tcW w:w="2174" w:type="dxa"/>
            <w:vMerge w:val="restart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Total</w:t>
            </w:r>
          </w:p>
        </w:tc>
        <w:tc>
          <w:tcPr>
            <w:tcW w:w="2133" w:type="dxa"/>
            <w:noWrap/>
            <w:vAlign w:val="center"/>
            <w:hideMark/>
          </w:tcPr>
          <w:p w:rsidR="00661A14" w:rsidRPr="00F4546B" w:rsidRDefault="005B2560" w:rsidP="00DD40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SREC</w:t>
            </w:r>
          </w:p>
        </w:tc>
        <w:tc>
          <w:tcPr>
            <w:tcW w:w="1439" w:type="dxa"/>
            <w:vAlign w:val="center"/>
          </w:tcPr>
          <w:p w:rsidR="00661A14" w:rsidRPr="00F4546B" w:rsidRDefault="00230D24" w:rsidP="00230D24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11,670</w:t>
            </w:r>
          </w:p>
        </w:tc>
        <w:tc>
          <w:tcPr>
            <w:tcW w:w="1411" w:type="dxa"/>
            <w:vAlign w:val="center"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---</w:t>
            </w:r>
          </w:p>
        </w:tc>
        <w:tc>
          <w:tcPr>
            <w:tcW w:w="1292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24,356</w:t>
            </w:r>
          </w:p>
        </w:tc>
        <w:tc>
          <w:tcPr>
            <w:tcW w:w="1949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7,062</w:t>
            </w:r>
          </w:p>
        </w:tc>
        <w:tc>
          <w:tcPr>
            <w:tcW w:w="1015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17,294</w:t>
            </w:r>
          </w:p>
        </w:tc>
      </w:tr>
      <w:tr w:rsidR="00661A14" w:rsidRPr="00F4546B" w:rsidTr="00DD400B">
        <w:trPr>
          <w:trHeight w:val="330"/>
          <w:jc w:val="center"/>
        </w:trPr>
        <w:tc>
          <w:tcPr>
            <w:tcW w:w="2174" w:type="dxa"/>
            <w:vMerge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2133" w:type="dxa"/>
            <w:noWrap/>
            <w:vAlign w:val="center"/>
            <w:hideMark/>
          </w:tcPr>
          <w:p w:rsidR="00661A14" w:rsidRPr="00F4546B" w:rsidRDefault="005B2560" w:rsidP="00DD40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PTBES</w:t>
            </w:r>
          </w:p>
        </w:tc>
        <w:tc>
          <w:tcPr>
            <w:tcW w:w="1439" w:type="dxa"/>
            <w:vAlign w:val="center"/>
          </w:tcPr>
          <w:p w:rsidR="00661A14" w:rsidRPr="00F4546B" w:rsidRDefault="00230D2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3,262</w:t>
            </w:r>
          </w:p>
        </w:tc>
        <w:tc>
          <w:tcPr>
            <w:tcW w:w="1411" w:type="dxa"/>
            <w:vAlign w:val="center"/>
          </w:tcPr>
          <w:p w:rsidR="00661A14" w:rsidRPr="00F4546B" w:rsidRDefault="00DD400B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26,894</w:t>
            </w:r>
          </w:p>
        </w:tc>
        <w:tc>
          <w:tcPr>
            <w:tcW w:w="1292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21,513</w:t>
            </w:r>
          </w:p>
        </w:tc>
        <w:tc>
          <w:tcPr>
            <w:tcW w:w="1949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6,579</w:t>
            </w:r>
          </w:p>
        </w:tc>
        <w:tc>
          <w:tcPr>
            <w:tcW w:w="1015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14,934</w:t>
            </w:r>
          </w:p>
        </w:tc>
      </w:tr>
      <w:tr w:rsidR="00661A14" w:rsidRPr="00F4546B" w:rsidTr="00DD400B">
        <w:trPr>
          <w:trHeight w:val="330"/>
          <w:jc w:val="center"/>
        </w:trPr>
        <w:tc>
          <w:tcPr>
            <w:tcW w:w="2174" w:type="dxa"/>
            <w:vMerge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2133" w:type="dxa"/>
            <w:noWrap/>
            <w:vAlign w:val="center"/>
            <w:hideMark/>
          </w:tcPr>
          <w:p w:rsidR="00661A14" w:rsidRPr="00F4546B" w:rsidRDefault="005B2560" w:rsidP="00DD40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SF</w:t>
            </w:r>
          </w:p>
        </w:tc>
        <w:tc>
          <w:tcPr>
            <w:tcW w:w="1439" w:type="dxa"/>
            <w:vAlign w:val="center"/>
          </w:tcPr>
          <w:p w:rsidR="00661A14" w:rsidRPr="00F4546B" w:rsidRDefault="00230D2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2,569</w:t>
            </w:r>
          </w:p>
        </w:tc>
        <w:tc>
          <w:tcPr>
            <w:tcW w:w="1411" w:type="dxa"/>
            <w:vAlign w:val="center"/>
          </w:tcPr>
          <w:p w:rsidR="00661A14" w:rsidRPr="00F4546B" w:rsidRDefault="00DD400B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23,569</w:t>
            </w:r>
          </w:p>
        </w:tc>
        <w:tc>
          <w:tcPr>
            <w:tcW w:w="1292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26,679</w:t>
            </w:r>
          </w:p>
        </w:tc>
        <w:tc>
          <w:tcPr>
            <w:tcW w:w="1949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3,042</w:t>
            </w:r>
          </w:p>
        </w:tc>
        <w:tc>
          <w:tcPr>
            <w:tcW w:w="1015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23,636</w:t>
            </w:r>
          </w:p>
        </w:tc>
      </w:tr>
      <w:tr w:rsidR="00661A14" w:rsidRPr="00F4546B" w:rsidTr="00DD400B">
        <w:trPr>
          <w:trHeight w:val="330"/>
          <w:jc w:val="center"/>
        </w:trPr>
        <w:tc>
          <w:tcPr>
            <w:tcW w:w="2174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2133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1439" w:type="dxa"/>
            <w:vAlign w:val="center"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1411" w:type="dxa"/>
            <w:vAlign w:val="center"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1949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</w:p>
        </w:tc>
      </w:tr>
      <w:tr w:rsidR="00661A14" w:rsidRPr="00F4546B" w:rsidTr="00DD400B">
        <w:trPr>
          <w:trHeight w:val="330"/>
          <w:jc w:val="center"/>
        </w:trPr>
        <w:tc>
          <w:tcPr>
            <w:tcW w:w="2174" w:type="dxa"/>
            <w:vMerge w:val="restart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Average</w:t>
            </w:r>
          </w:p>
        </w:tc>
        <w:tc>
          <w:tcPr>
            <w:tcW w:w="2133" w:type="dxa"/>
            <w:noWrap/>
            <w:vAlign w:val="center"/>
            <w:hideMark/>
          </w:tcPr>
          <w:p w:rsidR="00661A14" w:rsidRPr="00F4546B" w:rsidRDefault="005B2560" w:rsidP="00DD40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SREC</w:t>
            </w:r>
          </w:p>
        </w:tc>
        <w:tc>
          <w:tcPr>
            <w:tcW w:w="1439" w:type="dxa"/>
            <w:vAlign w:val="center"/>
          </w:tcPr>
          <w:p w:rsidR="00661A14" w:rsidRPr="00F4546B" w:rsidRDefault="00230D24" w:rsidP="00230D24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2</w:t>
            </w:r>
            <w:r w:rsidR="00DD400B" w:rsidRPr="00F4546B">
              <w:rPr>
                <w:rFonts w:cs="Times New Roman"/>
              </w:rPr>
              <w:t>,</w:t>
            </w:r>
            <w:r w:rsidRPr="00F4546B">
              <w:rPr>
                <w:rFonts w:cs="Times New Roman"/>
              </w:rPr>
              <w:t>918</w:t>
            </w:r>
          </w:p>
        </w:tc>
        <w:tc>
          <w:tcPr>
            <w:tcW w:w="1411" w:type="dxa"/>
            <w:vAlign w:val="center"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---</w:t>
            </w:r>
          </w:p>
        </w:tc>
        <w:tc>
          <w:tcPr>
            <w:tcW w:w="1292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6,089</w:t>
            </w:r>
          </w:p>
        </w:tc>
        <w:tc>
          <w:tcPr>
            <w:tcW w:w="1949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1,765</w:t>
            </w:r>
          </w:p>
        </w:tc>
        <w:tc>
          <w:tcPr>
            <w:tcW w:w="1015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4,323</w:t>
            </w:r>
          </w:p>
        </w:tc>
      </w:tr>
      <w:tr w:rsidR="00661A14" w:rsidRPr="00F4546B" w:rsidTr="00DD400B">
        <w:trPr>
          <w:trHeight w:val="330"/>
          <w:jc w:val="center"/>
        </w:trPr>
        <w:tc>
          <w:tcPr>
            <w:tcW w:w="2174" w:type="dxa"/>
            <w:vMerge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2133" w:type="dxa"/>
            <w:noWrap/>
            <w:vAlign w:val="center"/>
            <w:hideMark/>
          </w:tcPr>
          <w:p w:rsidR="00661A14" w:rsidRPr="00F4546B" w:rsidRDefault="005B2560" w:rsidP="00DD40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PTBES</w:t>
            </w:r>
          </w:p>
        </w:tc>
        <w:tc>
          <w:tcPr>
            <w:tcW w:w="1439" w:type="dxa"/>
            <w:vAlign w:val="center"/>
          </w:tcPr>
          <w:p w:rsidR="00661A14" w:rsidRPr="00F4546B" w:rsidRDefault="00230D2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816</w:t>
            </w:r>
          </w:p>
        </w:tc>
        <w:tc>
          <w:tcPr>
            <w:tcW w:w="1411" w:type="dxa"/>
            <w:vAlign w:val="center"/>
          </w:tcPr>
          <w:p w:rsidR="00661A14" w:rsidRPr="00F4546B" w:rsidRDefault="00DD400B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8,965</w:t>
            </w:r>
          </w:p>
        </w:tc>
        <w:tc>
          <w:tcPr>
            <w:tcW w:w="1292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5,378</w:t>
            </w:r>
          </w:p>
        </w:tc>
        <w:tc>
          <w:tcPr>
            <w:tcW w:w="1949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1,645</w:t>
            </w:r>
          </w:p>
        </w:tc>
        <w:tc>
          <w:tcPr>
            <w:tcW w:w="1015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3,733</w:t>
            </w:r>
          </w:p>
        </w:tc>
      </w:tr>
      <w:tr w:rsidR="00661A14" w:rsidRPr="00F4546B" w:rsidTr="00DD400B">
        <w:trPr>
          <w:trHeight w:val="330"/>
          <w:jc w:val="center"/>
        </w:trPr>
        <w:tc>
          <w:tcPr>
            <w:tcW w:w="2174" w:type="dxa"/>
            <w:vMerge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</w:p>
        </w:tc>
        <w:tc>
          <w:tcPr>
            <w:tcW w:w="2133" w:type="dxa"/>
            <w:noWrap/>
            <w:vAlign w:val="center"/>
            <w:hideMark/>
          </w:tcPr>
          <w:p w:rsidR="00661A14" w:rsidRPr="00F4546B" w:rsidRDefault="005B2560" w:rsidP="00DD40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SF</w:t>
            </w:r>
          </w:p>
        </w:tc>
        <w:tc>
          <w:tcPr>
            <w:tcW w:w="1439" w:type="dxa"/>
            <w:vAlign w:val="center"/>
          </w:tcPr>
          <w:p w:rsidR="00661A14" w:rsidRPr="00F4546B" w:rsidRDefault="00230D2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642</w:t>
            </w:r>
          </w:p>
        </w:tc>
        <w:tc>
          <w:tcPr>
            <w:tcW w:w="1411" w:type="dxa"/>
            <w:vAlign w:val="center"/>
          </w:tcPr>
          <w:p w:rsidR="00661A14" w:rsidRPr="00F4546B" w:rsidRDefault="00DD400B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7,856</w:t>
            </w:r>
          </w:p>
        </w:tc>
        <w:tc>
          <w:tcPr>
            <w:tcW w:w="1292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6,670</w:t>
            </w:r>
          </w:p>
        </w:tc>
        <w:tc>
          <w:tcPr>
            <w:tcW w:w="1949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761</w:t>
            </w:r>
          </w:p>
        </w:tc>
        <w:tc>
          <w:tcPr>
            <w:tcW w:w="1015" w:type="dxa"/>
            <w:noWrap/>
            <w:vAlign w:val="center"/>
            <w:hideMark/>
          </w:tcPr>
          <w:p w:rsidR="00661A14" w:rsidRPr="00F4546B" w:rsidRDefault="00661A14" w:rsidP="00DD400B">
            <w:pPr>
              <w:jc w:val="center"/>
              <w:rPr>
                <w:rFonts w:cs="Times New Roman"/>
              </w:rPr>
            </w:pPr>
            <w:r w:rsidRPr="00F4546B">
              <w:rPr>
                <w:rFonts w:cs="Times New Roman"/>
              </w:rPr>
              <w:t>5,909</w:t>
            </w:r>
          </w:p>
        </w:tc>
      </w:tr>
    </w:tbl>
    <w:p w:rsidR="00C46C72" w:rsidRPr="00F4546B" w:rsidRDefault="00C46C72">
      <w:pPr>
        <w:rPr>
          <w:rFonts w:cs="Times New Roman"/>
        </w:rPr>
      </w:pPr>
    </w:p>
    <w:sectPr w:rsidR="00C46C72" w:rsidRPr="00F4546B" w:rsidSect="00740F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D4"/>
    <w:rsid w:val="00027F8C"/>
    <w:rsid w:val="000D4349"/>
    <w:rsid w:val="00116DD4"/>
    <w:rsid w:val="00143D03"/>
    <w:rsid w:val="001B3F68"/>
    <w:rsid w:val="00230D24"/>
    <w:rsid w:val="0029798E"/>
    <w:rsid w:val="002E051A"/>
    <w:rsid w:val="00335D0C"/>
    <w:rsid w:val="003A4134"/>
    <w:rsid w:val="003B2EB8"/>
    <w:rsid w:val="003F389E"/>
    <w:rsid w:val="004A5CB8"/>
    <w:rsid w:val="005B2560"/>
    <w:rsid w:val="005F73B0"/>
    <w:rsid w:val="00661A14"/>
    <w:rsid w:val="00740F1D"/>
    <w:rsid w:val="007E01A3"/>
    <w:rsid w:val="0089275C"/>
    <w:rsid w:val="00896C01"/>
    <w:rsid w:val="008E5109"/>
    <w:rsid w:val="00921D72"/>
    <w:rsid w:val="00935776"/>
    <w:rsid w:val="00937DC6"/>
    <w:rsid w:val="00962A1D"/>
    <w:rsid w:val="00964ADE"/>
    <w:rsid w:val="009D31FB"/>
    <w:rsid w:val="009E3A1D"/>
    <w:rsid w:val="00A73734"/>
    <w:rsid w:val="00AF04B4"/>
    <w:rsid w:val="00B109CF"/>
    <w:rsid w:val="00B26BB3"/>
    <w:rsid w:val="00B74FCF"/>
    <w:rsid w:val="00BE07B3"/>
    <w:rsid w:val="00BF5425"/>
    <w:rsid w:val="00C134EF"/>
    <w:rsid w:val="00C46C72"/>
    <w:rsid w:val="00C54760"/>
    <w:rsid w:val="00CA11A3"/>
    <w:rsid w:val="00D21C03"/>
    <w:rsid w:val="00D90EC4"/>
    <w:rsid w:val="00DB0986"/>
    <w:rsid w:val="00DD400B"/>
    <w:rsid w:val="00E53035"/>
    <w:rsid w:val="00F37D80"/>
    <w:rsid w:val="00F4546B"/>
    <w:rsid w:val="00FB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Pelkki</dc:creator>
  <cp:lastModifiedBy>Hal Liechty</cp:lastModifiedBy>
  <cp:revision>9</cp:revision>
  <cp:lastPrinted>2013-09-17T15:34:00Z</cp:lastPrinted>
  <dcterms:created xsi:type="dcterms:W3CDTF">2013-09-17T14:09:00Z</dcterms:created>
  <dcterms:modified xsi:type="dcterms:W3CDTF">2013-09-20T14:28:00Z</dcterms:modified>
</cp:coreProperties>
</file>