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EC" w:rsidRDefault="00F427EC" w:rsidP="00F427EC">
      <w:proofErr w:type="gramStart"/>
      <w:r>
        <w:t>Table 2</w:t>
      </w:r>
      <w:r w:rsidR="00106A9C">
        <w:t>9</w:t>
      </w:r>
      <w:r>
        <w:t>.</w:t>
      </w:r>
      <w:proofErr w:type="gramEnd"/>
      <w:r>
        <w:t xml:space="preserve"> Production costs for soybean and grain sorghum ($/oven dry ton) through the first four years of production on three </w:t>
      </w:r>
      <w:r w:rsidR="005C477A">
        <w:t xml:space="preserve">study </w:t>
      </w:r>
      <w:r>
        <w:t xml:space="preserve">sites in the LMAV.  </w:t>
      </w:r>
    </w:p>
    <w:p w:rsidR="00F427EC" w:rsidRDefault="00F427EC" w:rsidP="00F427E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00"/>
        <w:gridCol w:w="1203"/>
        <w:gridCol w:w="1720"/>
        <w:gridCol w:w="829"/>
        <w:gridCol w:w="2396"/>
      </w:tblGrid>
      <w:tr w:rsidR="00F427EC" w:rsidRPr="00F14761" w:rsidTr="00C44CF3">
        <w:trPr>
          <w:trHeight w:val="300"/>
          <w:jc w:val="center"/>
        </w:trPr>
        <w:tc>
          <w:tcPr>
            <w:tcW w:w="2200" w:type="dxa"/>
            <w:vMerge w:val="restart"/>
            <w:noWrap/>
            <w:vAlign w:val="center"/>
            <w:hideMark/>
          </w:tcPr>
          <w:p w:rsidR="00F427EC" w:rsidRPr="00F14761" w:rsidRDefault="00F427EC" w:rsidP="00C44CF3">
            <w:pPr>
              <w:jc w:val="center"/>
            </w:pPr>
            <w:r w:rsidRPr="00F14761">
              <w:t>Calendar Year</w:t>
            </w:r>
          </w:p>
        </w:tc>
        <w:tc>
          <w:tcPr>
            <w:tcW w:w="1203" w:type="dxa"/>
            <w:vMerge w:val="restart"/>
            <w:vAlign w:val="center"/>
            <w:hideMark/>
          </w:tcPr>
          <w:p w:rsidR="00F427EC" w:rsidRPr="00F14761" w:rsidRDefault="00F427EC" w:rsidP="00C44CF3">
            <w:pPr>
              <w:jc w:val="center"/>
            </w:pPr>
            <w:r w:rsidRPr="00F14761">
              <w:t>Year of Production</w:t>
            </w:r>
          </w:p>
        </w:tc>
        <w:tc>
          <w:tcPr>
            <w:tcW w:w="1720" w:type="dxa"/>
            <w:vMerge w:val="restart"/>
            <w:noWrap/>
            <w:vAlign w:val="center"/>
            <w:hideMark/>
          </w:tcPr>
          <w:p w:rsidR="00F427EC" w:rsidRPr="00F14761" w:rsidRDefault="005C477A" w:rsidP="00C44CF3">
            <w:pPr>
              <w:jc w:val="center"/>
            </w:pPr>
            <w:r>
              <w:t>Study Site</w:t>
            </w:r>
          </w:p>
        </w:tc>
        <w:tc>
          <w:tcPr>
            <w:tcW w:w="3225" w:type="dxa"/>
            <w:gridSpan w:val="2"/>
            <w:vAlign w:val="center"/>
            <w:hideMark/>
          </w:tcPr>
          <w:p w:rsidR="00F427EC" w:rsidRPr="00F14761" w:rsidRDefault="00F427EC" w:rsidP="00C44CF3">
            <w:pPr>
              <w:jc w:val="center"/>
            </w:pPr>
            <w:r w:rsidRPr="00F14761">
              <w:t>Cost</w:t>
            </w:r>
            <w:r w:rsidR="005C477A">
              <w:t xml:space="preserve"> ($/OD </w:t>
            </w:r>
            <w:r w:rsidRPr="00F14761">
              <w:t>ton)</w:t>
            </w:r>
          </w:p>
        </w:tc>
      </w:tr>
      <w:tr w:rsidR="00F427EC" w:rsidRPr="00F14761" w:rsidTr="00C44CF3">
        <w:trPr>
          <w:trHeight w:val="300"/>
          <w:jc w:val="center"/>
        </w:trPr>
        <w:tc>
          <w:tcPr>
            <w:tcW w:w="2200" w:type="dxa"/>
            <w:vMerge/>
            <w:vAlign w:val="center"/>
            <w:hideMark/>
          </w:tcPr>
          <w:p w:rsidR="00F427EC" w:rsidRPr="00F14761" w:rsidRDefault="00F427EC" w:rsidP="00C44CF3">
            <w:pPr>
              <w:jc w:val="center"/>
            </w:pPr>
          </w:p>
        </w:tc>
        <w:tc>
          <w:tcPr>
            <w:tcW w:w="1203" w:type="dxa"/>
            <w:vMerge/>
            <w:vAlign w:val="center"/>
            <w:hideMark/>
          </w:tcPr>
          <w:p w:rsidR="00F427EC" w:rsidRPr="00F14761" w:rsidRDefault="00F427EC" w:rsidP="00C44CF3">
            <w:pPr>
              <w:jc w:val="center"/>
            </w:pPr>
          </w:p>
        </w:tc>
        <w:tc>
          <w:tcPr>
            <w:tcW w:w="1720" w:type="dxa"/>
            <w:vMerge/>
            <w:vAlign w:val="center"/>
            <w:hideMark/>
          </w:tcPr>
          <w:p w:rsidR="00F427EC" w:rsidRPr="00F14761" w:rsidRDefault="00F427EC" w:rsidP="00C44CF3">
            <w:pPr>
              <w:jc w:val="center"/>
            </w:pPr>
          </w:p>
        </w:tc>
        <w:tc>
          <w:tcPr>
            <w:tcW w:w="829" w:type="dxa"/>
            <w:noWrap/>
            <w:vAlign w:val="center"/>
            <w:hideMark/>
          </w:tcPr>
          <w:p w:rsidR="00F427EC" w:rsidRPr="00F14761" w:rsidRDefault="00F427EC" w:rsidP="00C44CF3">
            <w:pPr>
              <w:jc w:val="center"/>
            </w:pPr>
            <w:r w:rsidRPr="00F14761">
              <w:t>Grain</w:t>
            </w:r>
          </w:p>
        </w:tc>
        <w:tc>
          <w:tcPr>
            <w:tcW w:w="2396" w:type="dxa"/>
            <w:noWrap/>
            <w:vAlign w:val="center"/>
            <w:hideMark/>
          </w:tcPr>
          <w:p w:rsidR="00F427EC" w:rsidRPr="00F14761" w:rsidRDefault="00F427EC" w:rsidP="00C44CF3">
            <w:pPr>
              <w:jc w:val="center"/>
            </w:pPr>
            <w:r w:rsidRPr="00F14761">
              <w:t>Total (Grain + Residue)</w:t>
            </w:r>
          </w:p>
        </w:tc>
      </w:tr>
      <w:tr w:rsidR="00F427EC" w:rsidRPr="00F14761" w:rsidTr="00C44CF3">
        <w:trPr>
          <w:trHeight w:val="300"/>
          <w:jc w:val="center"/>
        </w:trPr>
        <w:tc>
          <w:tcPr>
            <w:tcW w:w="2200" w:type="dxa"/>
            <w:vMerge w:val="restart"/>
            <w:noWrap/>
            <w:vAlign w:val="center"/>
            <w:hideMark/>
          </w:tcPr>
          <w:p w:rsidR="00F427EC" w:rsidRPr="00F14761" w:rsidRDefault="00F427EC" w:rsidP="00C44CF3">
            <w:pPr>
              <w:jc w:val="center"/>
            </w:pPr>
            <w:r w:rsidRPr="00F14761">
              <w:t>2009</w:t>
            </w:r>
            <w:r>
              <w:t xml:space="preserve"> (soybeans)</w:t>
            </w:r>
          </w:p>
        </w:tc>
        <w:tc>
          <w:tcPr>
            <w:tcW w:w="1203" w:type="dxa"/>
            <w:vMerge w:val="restart"/>
            <w:noWrap/>
            <w:vAlign w:val="center"/>
            <w:hideMark/>
          </w:tcPr>
          <w:p w:rsidR="00F427EC" w:rsidRPr="00F14761" w:rsidRDefault="005C477A" w:rsidP="00C44CF3">
            <w:pPr>
              <w:jc w:val="center"/>
            </w:pPr>
            <w:r>
              <w:t>1</w:t>
            </w:r>
          </w:p>
        </w:tc>
        <w:tc>
          <w:tcPr>
            <w:tcW w:w="1720" w:type="dxa"/>
            <w:noWrap/>
            <w:vAlign w:val="center"/>
            <w:hideMark/>
          </w:tcPr>
          <w:p w:rsidR="00F427EC" w:rsidRPr="00F14761" w:rsidRDefault="00F427EC" w:rsidP="00C44CF3">
            <w:pPr>
              <w:jc w:val="center"/>
            </w:pPr>
            <w:r>
              <w:t>SREC</w:t>
            </w:r>
          </w:p>
        </w:tc>
        <w:tc>
          <w:tcPr>
            <w:tcW w:w="829" w:type="dxa"/>
            <w:noWrap/>
            <w:vAlign w:val="center"/>
            <w:hideMark/>
          </w:tcPr>
          <w:p w:rsidR="00F427EC" w:rsidRPr="00F14761" w:rsidRDefault="00F427EC" w:rsidP="00C44CF3">
            <w:pPr>
              <w:jc w:val="center"/>
            </w:pPr>
            <w:r w:rsidRPr="00F14761">
              <w:t>$1,196</w:t>
            </w:r>
          </w:p>
        </w:tc>
        <w:tc>
          <w:tcPr>
            <w:tcW w:w="2396" w:type="dxa"/>
            <w:noWrap/>
            <w:vAlign w:val="center"/>
            <w:hideMark/>
          </w:tcPr>
          <w:p w:rsidR="00F427EC" w:rsidRPr="00F14761" w:rsidRDefault="00F427EC" w:rsidP="00C44CF3">
            <w:pPr>
              <w:jc w:val="center"/>
            </w:pPr>
            <w:r w:rsidRPr="00F14761">
              <w:t>$401</w:t>
            </w:r>
          </w:p>
        </w:tc>
      </w:tr>
      <w:tr w:rsidR="00F427EC" w:rsidRPr="00F14761" w:rsidTr="00C44CF3">
        <w:trPr>
          <w:trHeight w:val="300"/>
          <w:jc w:val="center"/>
        </w:trPr>
        <w:tc>
          <w:tcPr>
            <w:tcW w:w="2200" w:type="dxa"/>
            <w:vMerge/>
            <w:vAlign w:val="center"/>
            <w:hideMark/>
          </w:tcPr>
          <w:p w:rsidR="00F427EC" w:rsidRPr="00F14761" w:rsidRDefault="00F427EC" w:rsidP="00C44CF3">
            <w:pPr>
              <w:jc w:val="center"/>
            </w:pPr>
          </w:p>
        </w:tc>
        <w:tc>
          <w:tcPr>
            <w:tcW w:w="1203" w:type="dxa"/>
            <w:vMerge/>
            <w:vAlign w:val="center"/>
            <w:hideMark/>
          </w:tcPr>
          <w:p w:rsidR="00F427EC" w:rsidRPr="00F14761" w:rsidRDefault="00F427EC" w:rsidP="00C44CF3">
            <w:pPr>
              <w:jc w:val="center"/>
            </w:pPr>
          </w:p>
        </w:tc>
        <w:tc>
          <w:tcPr>
            <w:tcW w:w="1720" w:type="dxa"/>
            <w:noWrap/>
            <w:vAlign w:val="center"/>
            <w:hideMark/>
          </w:tcPr>
          <w:p w:rsidR="00F427EC" w:rsidRPr="00F14761" w:rsidRDefault="00F427EC" w:rsidP="00C44CF3">
            <w:pPr>
              <w:jc w:val="center"/>
            </w:pPr>
            <w:r>
              <w:t>PTBES</w:t>
            </w:r>
          </w:p>
        </w:tc>
        <w:tc>
          <w:tcPr>
            <w:tcW w:w="829" w:type="dxa"/>
            <w:noWrap/>
            <w:vAlign w:val="center"/>
            <w:hideMark/>
          </w:tcPr>
          <w:p w:rsidR="00F427EC" w:rsidRPr="00F14761" w:rsidRDefault="00F427EC" w:rsidP="00C44CF3">
            <w:pPr>
              <w:jc w:val="center"/>
            </w:pPr>
            <w:r w:rsidRPr="00F14761">
              <w:t>$354</w:t>
            </w:r>
          </w:p>
        </w:tc>
        <w:tc>
          <w:tcPr>
            <w:tcW w:w="2396" w:type="dxa"/>
            <w:noWrap/>
            <w:vAlign w:val="center"/>
            <w:hideMark/>
          </w:tcPr>
          <w:p w:rsidR="00F427EC" w:rsidRPr="00F14761" w:rsidRDefault="00F427EC" w:rsidP="00C44CF3">
            <w:pPr>
              <w:jc w:val="center"/>
            </w:pPr>
            <w:r w:rsidRPr="00F14761">
              <w:t>$192</w:t>
            </w:r>
          </w:p>
        </w:tc>
      </w:tr>
      <w:tr w:rsidR="00F427EC" w:rsidRPr="00F14761" w:rsidTr="00C44CF3">
        <w:trPr>
          <w:trHeight w:val="300"/>
          <w:jc w:val="center"/>
        </w:trPr>
        <w:tc>
          <w:tcPr>
            <w:tcW w:w="2200" w:type="dxa"/>
            <w:vMerge/>
            <w:vAlign w:val="center"/>
            <w:hideMark/>
          </w:tcPr>
          <w:p w:rsidR="00F427EC" w:rsidRPr="00F14761" w:rsidRDefault="00F427EC" w:rsidP="00C44CF3">
            <w:pPr>
              <w:jc w:val="center"/>
            </w:pPr>
          </w:p>
        </w:tc>
        <w:tc>
          <w:tcPr>
            <w:tcW w:w="1203" w:type="dxa"/>
            <w:vMerge/>
            <w:vAlign w:val="center"/>
            <w:hideMark/>
          </w:tcPr>
          <w:p w:rsidR="00F427EC" w:rsidRPr="00F14761" w:rsidRDefault="00F427EC" w:rsidP="00C44CF3">
            <w:pPr>
              <w:jc w:val="center"/>
            </w:pPr>
          </w:p>
        </w:tc>
        <w:tc>
          <w:tcPr>
            <w:tcW w:w="1720" w:type="dxa"/>
            <w:noWrap/>
            <w:vAlign w:val="center"/>
            <w:hideMark/>
          </w:tcPr>
          <w:p w:rsidR="00F427EC" w:rsidRPr="00F14761" w:rsidRDefault="00F427EC" w:rsidP="00C44CF3">
            <w:pPr>
              <w:jc w:val="center"/>
            </w:pPr>
            <w:r>
              <w:t>SF</w:t>
            </w:r>
          </w:p>
        </w:tc>
        <w:tc>
          <w:tcPr>
            <w:tcW w:w="829" w:type="dxa"/>
            <w:noWrap/>
            <w:vAlign w:val="center"/>
            <w:hideMark/>
          </w:tcPr>
          <w:p w:rsidR="00F427EC" w:rsidRPr="00F14761" w:rsidRDefault="00F427EC" w:rsidP="00C44CF3">
            <w:pPr>
              <w:jc w:val="center"/>
            </w:pPr>
            <w:r w:rsidRPr="00F14761">
              <w:t>$4,488</w:t>
            </w:r>
          </w:p>
        </w:tc>
        <w:tc>
          <w:tcPr>
            <w:tcW w:w="2396" w:type="dxa"/>
            <w:noWrap/>
            <w:vAlign w:val="center"/>
            <w:hideMark/>
          </w:tcPr>
          <w:p w:rsidR="00F427EC" w:rsidRPr="00F14761" w:rsidRDefault="00F427EC" w:rsidP="00C44CF3">
            <w:pPr>
              <w:jc w:val="center"/>
            </w:pPr>
            <w:r w:rsidRPr="00F14761">
              <w:t>$225</w:t>
            </w:r>
          </w:p>
        </w:tc>
      </w:tr>
      <w:tr w:rsidR="00F427EC" w:rsidRPr="00F14761" w:rsidTr="00C44CF3">
        <w:trPr>
          <w:trHeight w:val="300"/>
          <w:jc w:val="center"/>
        </w:trPr>
        <w:tc>
          <w:tcPr>
            <w:tcW w:w="2200" w:type="dxa"/>
            <w:vMerge w:val="restart"/>
            <w:noWrap/>
            <w:vAlign w:val="center"/>
            <w:hideMark/>
          </w:tcPr>
          <w:p w:rsidR="00F427EC" w:rsidRPr="00F14761" w:rsidRDefault="00F427EC" w:rsidP="00C44CF3">
            <w:pPr>
              <w:jc w:val="center"/>
            </w:pPr>
            <w:r w:rsidRPr="00F14761">
              <w:t>2010 (grain sorghum)</w:t>
            </w:r>
          </w:p>
        </w:tc>
        <w:tc>
          <w:tcPr>
            <w:tcW w:w="1203" w:type="dxa"/>
            <w:vMerge w:val="restart"/>
            <w:noWrap/>
            <w:vAlign w:val="center"/>
            <w:hideMark/>
          </w:tcPr>
          <w:p w:rsidR="00F427EC" w:rsidRPr="00F14761" w:rsidRDefault="005C477A" w:rsidP="00C44CF3">
            <w:pPr>
              <w:jc w:val="center"/>
            </w:pPr>
            <w:r>
              <w:t>2</w:t>
            </w:r>
          </w:p>
        </w:tc>
        <w:tc>
          <w:tcPr>
            <w:tcW w:w="1720" w:type="dxa"/>
            <w:noWrap/>
            <w:vAlign w:val="center"/>
            <w:hideMark/>
          </w:tcPr>
          <w:p w:rsidR="00F427EC" w:rsidRPr="00F14761" w:rsidRDefault="00F427EC" w:rsidP="00C44CF3">
            <w:pPr>
              <w:jc w:val="center"/>
            </w:pPr>
            <w:r>
              <w:t>SREC</w:t>
            </w:r>
          </w:p>
        </w:tc>
        <w:tc>
          <w:tcPr>
            <w:tcW w:w="829" w:type="dxa"/>
            <w:noWrap/>
            <w:vAlign w:val="center"/>
            <w:hideMark/>
          </w:tcPr>
          <w:p w:rsidR="00F427EC" w:rsidRPr="00F14761" w:rsidRDefault="00F427EC" w:rsidP="00C44CF3">
            <w:pPr>
              <w:jc w:val="center"/>
            </w:pPr>
            <w:r w:rsidRPr="00F14761">
              <w:t>$189</w:t>
            </w:r>
          </w:p>
        </w:tc>
        <w:tc>
          <w:tcPr>
            <w:tcW w:w="2396" w:type="dxa"/>
            <w:noWrap/>
            <w:vAlign w:val="center"/>
            <w:hideMark/>
          </w:tcPr>
          <w:p w:rsidR="00F427EC" w:rsidRPr="00F14761" w:rsidRDefault="00F427EC" w:rsidP="00C44CF3">
            <w:pPr>
              <w:jc w:val="center"/>
            </w:pPr>
            <w:r w:rsidRPr="00F14761">
              <w:t>$47</w:t>
            </w:r>
          </w:p>
        </w:tc>
      </w:tr>
      <w:tr w:rsidR="00F427EC" w:rsidRPr="00F14761" w:rsidTr="00C44CF3">
        <w:trPr>
          <w:trHeight w:val="278"/>
          <w:jc w:val="center"/>
        </w:trPr>
        <w:tc>
          <w:tcPr>
            <w:tcW w:w="2200" w:type="dxa"/>
            <w:vMerge/>
            <w:vAlign w:val="center"/>
            <w:hideMark/>
          </w:tcPr>
          <w:p w:rsidR="00F427EC" w:rsidRPr="00F14761" w:rsidRDefault="00F427EC" w:rsidP="00C44CF3">
            <w:pPr>
              <w:jc w:val="center"/>
            </w:pPr>
          </w:p>
        </w:tc>
        <w:tc>
          <w:tcPr>
            <w:tcW w:w="1203" w:type="dxa"/>
            <w:vMerge/>
            <w:vAlign w:val="center"/>
            <w:hideMark/>
          </w:tcPr>
          <w:p w:rsidR="00F427EC" w:rsidRPr="00F14761" w:rsidRDefault="00F427EC" w:rsidP="00C44CF3">
            <w:pPr>
              <w:jc w:val="center"/>
            </w:pPr>
          </w:p>
        </w:tc>
        <w:tc>
          <w:tcPr>
            <w:tcW w:w="1720" w:type="dxa"/>
            <w:noWrap/>
            <w:vAlign w:val="center"/>
            <w:hideMark/>
          </w:tcPr>
          <w:p w:rsidR="00F427EC" w:rsidRPr="00F14761" w:rsidRDefault="00F427EC" w:rsidP="00C44CF3">
            <w:pPr>
              <w:jc w:val="center"/>
            </w:pPr>
            <w:r>
              <w:t>PTBES</w:t>
            </w:r>
          </w:p>
        </w:tc>
        <w:tc>
          <w:tcPr>
            <w:tcW w:w="829" w:type="dxa"/>
            <w:noWrap/>
            <w:vAlign w:val="center"/>
            <w:hideMark/>
          </w:tcPr>
          <w:p w:rsidR="00F427EC" w:rsidRPr="00F14761" w:rsidRDefault="00F427EC" w:rsidP="00C44CF3">
            <w:pPr>
              <w:jc w:val="center"/>
            </w:pPr>
            <w:r w:rsidRPr="00F14761">
              <w:t>$789</w:t>
            </w:r>
          </w:p>
        </w:tc>
        <w:tc>
          <w:tcPr>
            <w:tcW w:w="2396" w:type="dxa"/>
            <w:noWrap/>
            <w:vAlign w:val="center"/>
            <w:hideMark/>
          </w:tcPr>
          <w:p w:rsidR="00F427EC" w:rsidRPr="00F14761" w:rsidRDefault="00F427EC" w:rsidP="00C44CF3">
            <w:pPr>
              <w:jc w:val="center"/>
            </w:pPr>
            <w:r w:rsidRPr="00F14761">
              <w:t>$71</w:t>
            </w:r>
          </w:p>
        </w:tc>
      </w:tr>
      <w:tr w:rsidR="00F427EC" w:rsidRPr="00F14761" w:rsidTr="00C44CF3">
        <w:trPr>
          <w:trHeight w:val="300"/>
          <w:jc w:val="center"/>
        </w:trPr>
        <w:tc>
          <w:tcPr>
            <w:tcW w:w="2200" w:type="dxa"/>
            <w:vMerge/>
            <w:noWrap/>
            <w:vAlign w:val="center"/>
            <w:hideMark/>
          </w:tcPr>
          <w:p w:rsidR="00F427EC" w:rsidRPr="00F14761" w:rsidRDefault="00F427EC" w:rsidP="00C44CF3">
            <w:pPr>
              <w:jc w:val="center"/>
            </w:pPr>
          </w:p>
        </w:tc>
        <w:tc>
          <w:tcPr>
            <w:tcW w:w="1203" w:type="dxa"/>
            <w:vMerge/>
            <w:vAlign w:val="center"/>
            <w:hideMark/>
          </w:tcPr>
          <w:p w:rsidR="00F427EC" w:rsidRPr="00F14761" w:rsidRDefault="00F427EC" w:rsidP="00C44CF3">
            <w:pPr>
              <w:jc w:val="center"/>
            </w:pPr>
          </w:p>
        </w:tc>
        <w:tc>
          <w:tcPr>
            <w:tcW w:w="1720" w:type="dxa"/>
            <w:noWrap/>
            <w:vAlign w:val="center"/>
            <w:hideMark/>
          </w:tcPr>
          <w:p w:rsidR="00F427EC" w:rsidRPr="00F14761" w:rsidRDefault="00F427EC" w:rsidP="00C44CF3">
            <w:pPr>
              <w:jc w:val="center"/>
            </w:pPr>
            <w:r>
              <w:t>SF</w:t>
            </w:r>
          </w:p>
        </w:tc>
        <w:tc>
          <w:tcPr>
            <w:tcW w:w="829" w:type="dxa"/>
            <w:noWrap/>
            <w:vAlign w:val="center"/>
            <w:hideMark/>
          </w:tcPr>
          <w:p w:rsidR="00F427EC" w:rsidRPr="00F14761" w:rsidRDefault="00F427EC" w:rsidP="00C44CF3">
            <w:pPr>
              <w:jc w:val="center"/>
            </w:pPr>
            <w:r w:rsidRPr="00F14761">
              <w:t>$2,522</w:t>
            </w:r>
          </w:p>
        </w:tc>
        <w:tc>
          <w:tcPr>
            <w:tcW w:w="2396" w:type="dxa"/>
            <w:noWrap/>
            <w:vAlign w:val="center"/>
            <w:hideMark/>
          </w:tcPr>
          <w:p w:rsidR="00F427EC" w:rsidRPr="00F14761" w:rsidRDefault="00F427EC" w:rsidP="00C44CF3">
            <w:pPr>
              <w:jc w:val="center"/>
            </w:pPr>
            <w:r w:rsidRPr="00F14761">
              <w:t>$44</w:t>
            </w:r>
          </w:p>
        </w:tc>
      </w:tr>
      <w:tr w:rsidR="00F427EC" w:rsidRPr="00F14761" w:rsidTr="00C44CF3">
        <w:trPr>
          <w:trHeight w:val="300"/>
          <w:jc w:val="center"/>
        </w:trPr>
        <w:tc>
          <w:tcPr>
            <w:tcW w:w="2200" w:type="dxa"/>
            <w:vMerge w:val="restart"/>
            <w:noWrap/>
            <w:vAlign w:val="center"/>
            <w:hideMark/>
          </w:tcPr>
          <w:p w:rsidR="00F427EC" w:rsidRPr="00F14761" w:rsidRDefault="00F427EC" w:rsidP="00C44CF3">
            <w:pPr>
              <w:jc w:val="center"/>
            </w:pPr>
            <w:r w:rsidRPr="00F14761">
              <w:t>2011</w:t>
            </w:r>
            <w:r>
              <w:t xml:space="preserve"> (soybeans)</w:t>
            </w:r>
          </w:p>
        </w:tc>
        <w:tc>
          <w:tcPr>
            <w:tcW w:w="1203" w:type="dxa"/>
            <w:vMerge w:val="restart"/>
            <w:vAlign w:val="center"/>
            <w:hideMark/>
          </w:tcPr>
          <w:p w:rsidR="00F427EC" w:rsidRPr="00F14761" w:rsidRDefault="005C477A" w:rsidP="00C44CF3">
            <w:pPr>
              <w:jc w:val="center"/>
            </w:pPr>
            <w:r>
              <w:t>3</w:t>
            </w:r>
          </w:p>
        </w:tc>
        <w:tc>
          <w:tcPr>
            <w:tcW w:w="1720" w:type="dxa"/>
            <w:noWrap/>
            <w:vAlign w:val="center"/>
            <w:hideMark/>
          </w:tcPr>
          <w:p w:rsidR="00F427EC" w:rsidRPr="00F14761" w:rsidRDefault="00F427EC" w:rsidP="00C44CF3">
            <w:pPr>
              <w:jc w:val="center"/>
            </w:pPr>
            <w:r>
              <w:t>SREC</w:t>
            </w:r>
          </w:p>
        </w:tc>
        <w:tc>
          <w:tcPr>
            <w:tcW w:w="829" w:type="dxa"/>
            <w:noWrap/>
            <w:vAlign w:val="center"/>
            <w:hideMark/>
          </w:tcPr>
          <w:p w:rsidR="00F427EC" w:rsidRPr="00F14761" w:rsidRDefault="00F427EC" w:rsidP="00C44CF3">
            <w:pPr>
              <w:jc w:val="center"/>
            </w:pPr>
            <w:r w:rsidRPr="00F14761">
              <w:t>$422</w:t>
            </w:r>
          </w:p>
        </w:tc>
        <w:tc>
          <w:tcPr>
            <w:tcW w:w="2396" w:type="dxa"/>
            <w:noWrap/>
            <w:vAlign w:val="center"/>
            <w:hideMark/>
          </w:tcPr>
          <w:p w:rsidR="00F427EC" w:rsidRPr="00F14761" w:rsidRDefault="00F427EC" w:rsidP="00C44CF3">
            <w:pPr>
              <w:jc w:val="center"/>
            </w:pPr>
            <w:r w:rsidRPr="00F14761">
              <w:t>$166</w:t>
            </w:r>
          </w:p>
        </w:tc>
      </w:tr>
      <w:tr w:rsidR="00F427EC" w:rsidRPr="00F14761" w:rsidTr="00C44CF3">
        <w:trPr>
          <w:trHeight w:val="300"/>
          <w:jc w:val="center"/>
        </w:trPr>
        <w:tc>
          <w:tcPr>
            <w:tcW w:w="2200" w:type="dxa"/>
            <w:vMerge/>
            <w:vAlign w:val="center"/>
            <w:hideMark/>
          </w:tcPr>
          <w:p w:rsidR="00F427EC" w:rsidRPr="00F14761" w:rsidRDefault="00F427EC" w:rsidP="00C44CF3">
            <w:pPr>
              <w:jc w:val="center"/>
            </w:pPr>
          </w:p>
        </w:tc>
        <w:tc>
          <w:tcPr>
            <w:tcW w:w="1203" w:type="dxa"/>
            <w:vMerge/>
            <w:vAlign w:val="center"/>
            <w:hideMark/>
          </w:tcPr>
          <w:p w:rsidR="00F427EC" w:rsidRPr="00F14761" w:rsidRDefault="00F427EC" w:rsidP="00C44CF3">
            <w:pPr>
              <w:jc w:val="center"/>
            </w:pPr>
          </w:p>
        </w:tc>
        <w:tc>
          <w:tcPr>
            <w:tcW w:w="1720" w:type="dxa"/>
            <w:noWrap/>
            <w:vAlign w:val="center"/>
            <w:hideMark/>
          </w:tcPr>
          <w:p w:rsidR="00F427EC" w:rsidRPr="00F14761" w:rsidRDefault="00F427EC" w:rsidP="00C44CF3">
            <w:pPr>
              <w:jc w:val="center"/>
            </w:pPr>
            <w:r>
              <w:t>PTBES</w:t>
            </w:r>
          </w:p>
        </w:tc>
        <w:tc>
          <w:tcPr>
            <w:tcW w:w="829" w:type="dxa"/>
            <w:noWrap/>
            <w:vAlign w:val="center"/>
            <w:hideMark/>
          </w:tcPr>
          <w:p w:rsidR="00F427EC" w:rsidRPr="00F14761" w:rsidRDefault="00F427EC" w:rsidP="00C44CF3">
            <w:pPr>
              <w:jc w:val="center"/>
            </w:pPr>
            <w:r w:rsidRPr="00F14761">
              <w:t>$401</w:t>
            </w:r>
          </w:p>
        </w:tc>
        <w:tc>
          <w:tcPr>
            <w:tcW w:w="2396" w:type="dxa"/>
            <w:noWrap/>
            <w:vAlign w:val="center"/>
            <w:hideMark/>
          </w:tcPr>
          <w:p w:rsidR="00F427EC" w:rsidRPr="00F14761" w:rsidRDefault="00F427EC" w:rsidP="00C44CF3">
            <w:pPr>
              <w:jc w:val="center"/>
            </w:pPr>
            <w:r w:rsidRPr="00F14761">
              <w:t>$200</w:t>
            </w:r>
          </w:p>
        </w:tc>
      </w:tr>
      <w:tr w:rsidR="00F427EC" w:rsidRPr="00F14761" w:rsidTr="00C44CF3">
        <w:trPr>
          <w:trHeight w:val="300"/>
          <w:jc w:val="center"/>
        </w:trPr>
        <w:tc>
          <w:tcPr>
            <w:tcW w:w="2200" w:type="dxa"/>
            <w:vMerge/>
            <w:vAlign w:val="center"/>
            <w:hideMark/>
          </w:tcPr>
          <w:p w:rsidR="00F427EC" w:rsidRPr="00F14761" w:rsidRDefault="00F427EC" w:rsidP="00C44CF3">
            <w:pPr>
              <w:jc w:val="center"/>
            </w:pPr>
          </w:p>
        </w:tc>
        <w:tc>
          <w:tcPr>
            <w:tcW w:w="1203" w:type="dxa"/>
            <w:vMerge/>
            <w:vAlign w:val="center"/>
            <w:hideMark/>
          </w:tcPr>
          <w:p w:rsidR="00F427EC" w:rsidRPr="00F14761" w:rsidRDefault="00F427EC" w:rsidP="00C44CF3">
            <w:pPr>
              <w:jc w:val="center"/>
            </w:pPr>
          </w:p>
        </w:tc>
        <w:tc>
          <w:tcPr>
            <w:tcW w:w="1720" w:type="dxa"/>
            <w:noWrap/>
            <w:vAlign w:val="center"/>
            <w:hideMark/>
          </w:tcPr>
          <w:p w:rsidR="00F427EC" w:rsidRPr="00F14761" w:rsidRDefault="00F427EC" w:rsidP="00C44CF3">
            <w:pPr>
              <w:jc w:val="center"/>
            </w:pPr>
            <w:r>
              <w:t>SF</w:t>
            </w:r>
          </w:p>
        </w:tc>
        <w:tc>
          <w:tcPr>
            <w:tcW w:w="829" w:type="dxa"/>
            <w:noWrap/>
            <w:vAlign w:val="center"/>
            <w:hideMark/>
          </w:tcPr>
          <w:p w:rsidR="00F427EC" w:rsidRPr="00F14761" w:rsidRDefault="00F427EC" w:rsidP="00C44CF3">
            <w:pPr>
              <w:jc w:val="center"/>
            </w:pPr>
            <w:r w:rsidRPr="00F14761">
              <w:t>$2,155</w:t>
            </w:r>
          </w:p>
        </w:tc>
        <w:tc>
          <w:tcPr>
            <w:tcW w:w="2396" w:type="dxa"/>
            <w:noWrap/>
            <w:vAlign w:val="center"/>
            <w:hideMark/>
          </w:tcPr>
          <w:p w:rsidR="00F427EC" w:rsidRPr="00F14761" w:rsidRDefault="00F427EC" w:rsidP="00C44CF3">
            <w:pPr>
              <w:jc w:val="center"/>
            </w:pPr>
            <w:r w:rsidRPr="00F14761">
              <w:t>$430</w:t>
            </w:r>
          </w:p>
        </w:tc>
      </w:tr>
      <w:tr w:rsidR="00F427EC" w:rsidRPr="00F14761" w:rsidTr="00C44CF3">
        <w:trPr>
          <w:trHeight w:val="300"/>
          <w:jc w:val="center"/>
        </w:trPr>
        <w:tc>
          <w:tcPr>
            <w:tcW w:w="2200" w:type="dxa"/>
            <w:vMerge w:val="restart"/>
            <w:noWrap/>
            <w:vAlign w:val="center"/>
            <w:hideMark/>
          </w:tcPr>
          <w:p w:rsidR="00F427EC" w:rsidRPr="00F14761" w:rsidRDefault="00F427EC" w:rsidP="00C44CF3">
            <w:pPr>
              <w:jc w:val="center"/>
            </w:pPr>
            <w:r w:rsidRPr="00F14761">
              <w:t>2012</w:t>
            </w:r>
            <w:r w:rsidR="005C477A">
              <w:t xml:space="preserve"> (soybeans</w:t>
            </w:r>
            <w:r>
              <w:t>)</w:t>
            </w:r>
          </w:p>
        </w:tc>
        <w:tc>
          <w:tcPr>
            <w:tcW w:w="1203" w:type="dxa"/>
            <w:vMerge w:val="restart"/>
            <w:vAlign w:val="center"/>
            <w:hideMark/>
          </w:tcPr>
          <w:p w:rsidR="00F427EC" w:rsidRPr="00F14761" w:rsidRDefault="005C477A" w:rsidP="00C44CF3">
            <w:pPr>
              <w:jc w:val="center"/>
            </w:pPr>
            <w:r>
              <w:t>4</w:t>
            </w:r>
          </w:p>
        </w:tc>
        <w:tc>
          <w:tcPr>
            <w:tcW w:w="1720" w:type="dxa"/>
            <w:noWrap/>
            <w:vAlign w:val="center"/>
            <w:hideMark/>
          </w:tcPr>
          <w:p w:rsidR="00F427EC" w:rsidRPr="00F14761" w:rsidRDefault="00F427EC" w:rsidP="00C44CF3">
            <w:pPr>
              <w:jc w:val="center"/>
            </w:pPr>
            <w:r>
              <w:t>SREC</w:t>
            </w:r>
          </w:p>
        </w:tc>
        <w:tc>
          <w:tcPr>
            <w:tcW w:w="829" w:type="dxa"/>
            <w:noWrap/>
            <w:vAlign w:val="center"/>
            <w:hideMark/>
          </w:tcPr>
          <w:p w:rsidR="00F427EC" w:rsidRPr="00F14761" w:rsidRDefault="00F427EC" w:rsidP="00C44CF3">
            <w:pPr>
              <w:jc w:val="center"/>
            </w:pPr>
            <w:r w:rsidRPr="00F14761">
              <w:t>$650</w:t>
            </w:r>
          </w:p>
        </w:tc>
        <w:tc>
          <w:tcPr>
            <w:tcW w:w="2396" w:type="dxa"/>
            <w:noWrap/>
            <w:vAlign w:val="center"/>
            <w:hideMark/>
          </w:tcPr>
          <w:p w:rsidR="00F427EC" w:rsidRPr="00F14761" w:rsidRDefault="00F427EC" w:rsidP="00C44CF3">
            <w:pPr>
              <w:jc w:val="center"/>
            </w:pPr>
            <w:r w:rsidRPr="00F14761">
              <w:t>$212</w:t>
            </w:r>
          </w:p>
        </w:tc>
      </w:tr>
      <w:tr w:rsidR="00F427EC" w:rsidRPr="00F14761" w:rsidTr="00C44CF3">
        <w:trPr>
          <w:trHeight w:val="300"/>
          <w:jc w:val="center"/>
        </w:trPr>
        <w:tc>
          <w:tcPr>
            <w:tcW w:w="2200" w:type="dxa"/>
            <w:vMerge/>
            <w:vAlign w:val="center"/>
            <w:hideMark/>
          </w:tcPr>
          <w:p w:rsidR="00F427EC" w:rsidRPr="00F14761" w:rsidRDefault="00F427EC" w:rsidP="00C44CF3">
            <w:pPr>
              <w:jc w:val="center"/>
            </w:pPr>
          </w:p>
        </w:tc>
        <w:tc>
          <w:tcPr>
            <w:tcW w:w="1203" w:type="dxa"/>
            <w:vMerge/>
            <w:vAlign w:val="center"/>
            <w:hideMark/>
          </w:tcPr>
          <w:p w:rsidR="00F427EC" w:rsidRPr="00F14761" w:rsidRDefault="00F427EC" w:rsidP="00C44CF3">
            <w:pPr>
              <w:jc w:val="center"/>
            </w:pPr>
          </w:p>
        </w:tc>
        <w:tc>
          <w:tcPr>
            <w:tcW w:w="1720" w:type="dxa"/>
            <w:noWrap/>
            <w:vAlign w:val="center"/>
            <w:hideMark/>
          </w:tcPr>
          <w:p w:rsidR="00F427EC" w:rsidRPr="00F14761" w:rsidRDefault="00F427EC" w:rsidP="00C44CF3">
            <w:pPr>
              <w:jc w:val="center"/>
            </w:pPr>
            <w:r>
              <w:t>PTBES</w:t>
            </w:r>
          </w:p>
        </w:tc>
        <w:tc>
          <w:tcPr>
            <w:tcW w:w="829" w:type="dxa"/>
            <w:noWrap/>
            <w:vAlign w:val="center"/>
            <w:hideMark/>
          </w:tcPr>
          <w:p w:rsidR="00F427EC" w:rsidRPr="00F14761" w:rsidRDefault="00F427EC" w:rsidP="00C44CF3">
            <w:pPr>
              <w:jc w:val="center"/>
            </w:pPr>
            <w:r w:rsidRPr="00F14761">
              <w:t>$389</w:t>
            </w:r>
          </w:p>
        </w:tc>
        <w:tc>
          <w:tcPr>
            <w:tcW w:w="2396" w:type="dxa"/>
            <w:noWrap/>
            <w:vAlign w:val="center"/>
            <w:hideMark/>
          </w:tcPr>
          <w:p w:rsidR="00F427EC" w:rsidRPr="00F14761" w:rsidRDefault="00F427EC" w:rsidP="00C44CF3">
            <w:pPr>
              <w:jc w:val="center"/>
            </w:pPr>
            <w:r w:rsidRPr="00F14761">
              <w:t>$163</w:t>
            </w:r>
          </w:p>
        </w:tc>
      </w:tr>
      <w:tr w:rsidR="00F427EC" w:rsidRPr="00F14761" w:rsidTr="00C44CF3">
        <w:trPr>
          <w:trHeight w:val="300"/>
          <w:jc w:val="center"/>
        </w:trPr>
        <w:tc>
          <w:tcPr>
            <w:tcW w:w="2200" w:type="dxa"/>
            <w:vMerge/>
            <w:vAlign w:val="center"/>
            <w:hideMark/>
          </w:tcPr>
          <w:p w:rsidR="00F427EC" w:rsidRPr="00F14761" w:rsidRDefault="00F427EC" w:rsidP="00C44CF3">
            <w:pPr>
              <w:jc w:val="center"/>
            </w:pPr>
          </w:p>
        </w:tc>
        <w:tc>
          <w:tcPr>
            <w:tcW w:w="1203" w:type="dxa"/>
            <w:vMerge/>
            <w:vAlign w:val="center"/>
            <w:hideMark/>
          </w:tcPr>
          <w:p w:rsidR="00F427EC" w:rsidRPr="00F14761" w:rsidRDefault="00F427EC" w:rsidP="00C44CF3">
            <w:pPr>
              <w:jc w:val="center"/>
            </w:pPr>
          </w:p>
        </w:tc>
        <w:tc>
          <w:tcPr>
            <w:tcW w:w="1720" w:type="dxa"/>
            <w:noWrap/>
            <w:vAlign w:val="center"/>
            <w:hideMark/>
          </w:tcPr>
          <w:p w:rsidR="00F427EC" w:rsidRPr="00F14761" w:rsidRDefault="00F427EC" w:rsidP="00C44CF3">
            <w:pPr>
              <w:jc w:val="center"/>
            </w:pPr>
            <w:r>
              <w:t>SF</w:t>
            </w:r>
          </w:p>
        </w:tc>
        <w:tc>
          <w:tcPr>
            <w:tcW w:w="829" w:type="dxa"/>
            <w:noWrap/>
            <w:vAlign w:val="center"/>
            <w:hideMark/>
          </w:tcPr>
          <w:p w:rsidR="00F427EC" w:rsidRPr="00F14761" w:rsidRDefault="00F427EC" w:rsidP="00C44CF3">
            <w:pPr>
              <w:jc w:val="center"/>
            </w:pPr>
            <w:r w:rsidRPr="00F14761">
              <w:t>$318</w:t>
            </w:r>
          </w:p>
        </w:tc>
        <w:tc>
          <w:tcPr>
            <w:tcW w:w="2396" w:type="dxa"/>
            <w:noWrap/>
            <w:vAlign w:val="center"/>
            <w:hideMark/>
          </w:tcPr>
          <w:p w:rsidR="00F427EC" w:rsidRPr="00F14761" w:rsidRDefault="00F427EC" w:rsidP="00C44CF3">
            <w:pPr>
              <w:jc w:val="center"/>
            </w:pPr>
            <w:r w:rsidRPr="00F14761">
              <w:t>$119</w:t>
            </w:r>
          </w:p>
        </w:tc>
      </w:tr>
    </w:tbl>
    <w:p w:rsidR="00F427EC" w:rsidRDefault="00F427EC"/>
    <w:p w:rsidR="00F427EC" w:rsidRDefault="00F427EC"/>
    <w:p w:rsidR="00134907" w:rsidRDefault="00106A9C">
      <w:proofErr w:type="gramStart"/>
      <w:r>
        <w:t>Table 30</w:t>
      </w:r>
      <w:r w:rsidR="00134907">
        <w:t>.</w:t>
      </w:r>
      <w:proofErr w:type="gramEnd"/>
      <w:r w:rsidR="00134907">
        <w:t xml:space="preserve">  Cost of cuttings, establishment activities, and maintenance activities for cottonwood established on three sites in the </w:t>
      </w:r>
      <w:r w:rsidR="00F47962">
        <w:t>LMAV</w:t>
      </w:r>
      <w:r w:rsidR="00134907">
        <w:t>.  All costs are brought forward to year 4 (2012) dollars at a 4% annual cost of capital.</w:t>
      </w:r>
    </w:p>
    <w:p w:rsidR="00134907" w:rsidRDefault="001349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0"/>
        <w:gridCol w:w="1258"/>
        <w:gridCol w:w="1170"/>
        <w:gridCol w:w="1348"/>
        <w:gridCol w:w="1172"/>
        <w:gridCol w:w="1080"/>
        <w:gridCol w:w="1304"/>
      </w:tblGrid>
      <w:tr w:rsidR="00134907" w:rsidRPr="00134907" w:rsidTr="002E40EB">
        <w:trPr>
          <w:trHeight w:val="270"/>
        </w:trPr>
        <w:tc>
          <w:tcPr>
            <w:tcW w:w="2000" w:type="dxa"/>
            <w:vMerge w:val="restart"/>
            <w:noWrap/>
            <w:vAlign w:val="center"/>
            <w:hideMark/>
          </w:tcPr>
          <w:p w:rsidR="00134907" w:rsidRPr="00134907" w:rsidRDefault="00134907" w:rsidP="00134907">
            <w:pPr>
              <w:jc w:val="center"/>
            </w:pPr>
            <w:r>
              <w:t>Activity</w:t>
            </w:r>
          </w:p>
        </w:tc>
        <w:tc>
          <w:tcPr>
            <w:tcW w:w="3776" w:type="dxa"/>
            <w:gridSpan w:val="3"/>
            <w:noWrap/>
            <w:vAlign w:val="center"/>
            <w:hideMark/>
          </w:tcPr>
          <w:p w:rsidR="00134907" w:rsidRPr="00134907" w:rsidRDefault="00134907" w:rsidP="00134907">
            <w:pPr>
              <w:jc w:val="center"/>
            </w:pPr>
            <w:r w:rsidRPr="00134907">
              <w:t>ST-66 and S7C20 Cottonwood</w:t>
            </w:r>
          </w:p>
        </w:tc>
        <w:tc>
          <w:tcPr>
            <w:tcW w:w="3556" w:type="dxa"/>
            <w:gridSpan w:val="3"/>
            <w:noWrap/>
            <w:vAlign w:val="center"/>
            <w:hideMark/>
          </w:tcPr>
          <w:p w:rsidR="00134907" w:rsidRPr="00134907" w:rsidRDefault="00134907" w:rsidP="00134907">
            <w:pPr>
              <w:jc w:val="center"/>
            </w:pPr>
            <w:r w:rsidRPr="00134907">
              <w:t>MIXED Cottonwood</w:t>
            </w:r>
          </w:p>
        </w:tc>
      </w:tr>
      <w:tr w:rsidR="00134907" w:rsidRPr="00134907" w:rsidTr="002E40EB">
        <w:trPr>
          <w:trHeight w:val="270"/>
        </w:trPr>
        <w:tc>
          <w:tcPr>
            <w:tcW w:w="2000" w:type="dxa"/>
            <w:vMerge/>
            <w:noWrap/>
            <w:vAlign w:val="center"/>
            <w:hideMark/>
          </w:tcPr>
          <w:p w:rsidR="00134907" w:rsidRPr="00134907" w:rsidRDefault="00134907" w:rsidP="00134907">
            <w:pPr>
              <w:jc w:val="center"/>
            </w:pPr>
          </w:p>
        </w:tc>
        <w:tc>
          <w:tcPr>
            <w:tcW w:w="1258" w:type="dxa"/>
            <w:noWrap/>
            <w:vAlign w:val="center"/>
            <w:hideMark/>
          </w:tcPr>
          <w:p w:rsidR="00134907" w:rsidRDefault="002E40EB" w:rsidP="00134907">
            <w:pPr>
              <w:jc w:val="center"/>
            </w:pPr>
            <w:r>
              <w:t>PTBES</w:t>
            </w:r>
          </w:p>
          <w:p w:rsidR="00AE6AA7" w:rsidRPr="00134907" w:rsidRDefault="00AE6AA7" w:rsidP="00134907">
            <w:pPr>
              <w:jc w:val="center"/>
            </w:pPr>
            <w:r>
              <w:t>$/ha</w:t>
            </w:r>
          </w:p>
        </w:tc>
        <w:tc>
          <w:tcPr>
            <w:tcW w:w="1170" w:type="dxa"/>
            <w:noWrap/>
            <w:vAlign w:val="center"/>
            <w:hideMark/>
          </w:tcPr>
          <w:p w:rsidR="00134907" w:rsidRDefault="002E40EB" w:rsidP="00134907">
            <w:pPr>
              <w:jc w:val="center"/>
            </w:pPr>
            <w:r>
              <w:t>SREC</w:t>
            </w:r>
          </w:p>
          <w:p w:rsidR="00AE6AA7" w:rsidRPr="00134907" w:rsidRDefault="00AE6AA7" w:rsidP="00134907">
            <w:pPr>
              <w:jc w:val="center"/>
            </w:pPr>
            <w:r>
              <w:t>$/ha</w:t>
            </w:r>
          </w:p>
        </w:tc>
        <w:tc>
          <w:tcPr>
            <w:tcW w:w="1348" w:type="dxa"/>
            <w:noWrap/>
            <w:vAlign w:val="center"/>
            <w:hideMark/>
          </w:tcPr>
          <w:p w:rsidR="00134907" w:rsidRDefault="002E40EB" w:rsidP="00134907">
            <w:pPr>
              <w:jc w:val="center"/>
            </w:pPr>
            <w:r>
              <w:t>SF</w:t>
            </w:r>
          </w:p>
          <w:p w:rsidR="00AE6AA7" w:rsidRPr="00134907" w:rsidRDefault="00AE6AA7" w:rsidP="00134907">
            <w:pPr>
              <w:jc w:val="center"/>
            </w:pPr>
            <w:r>
              <w:t>$/ha</w:t>
            </w:r>
          </w:p>
        </w:tc>
        <w:tc>
          <w:tcPr>
            <w:tcW w:w="1172" w:type="dxa"/>
            <w:noWrap/>
            <w:vAlign w:val="center"/>
            <w:hideMark/>
          </w:tcPr>
          <w:p w:rsidR="00134907" w:rsidRDefault="002E40EB" w:rsidP="00134907">
            <w:pPr>
              <w:jc w:val="center"/>
            </w:pPr>
            <w:r>
              <w:t>PTBES</w:t>
            </w:r>
          </w:p>
          <w:p w:rsidR="00AE6AA7" w:rsidRPr="00134907" w:rsidRDefault="00AE6AA7" w:rsidP="00134907">
            <w:pPr>
              <w:jc w:val="center"/>
            </w:pPr>
            <w:r>
              <w:t>$/ha</w:t>
            </w:r>
          </w:p>
        </w:tc>
        <w:tc>
          <w:tcPr>
            <w:tcW w:w="1080" w:type="dxa"/>
            <w:noWrap/>
            <w:vAlign w:val="center"/>
            <w:hideMark/>
          </w:tcPr>
          <w:p w:rsidR="00134907" w:rsidRDefault="002E40EB" w:rsidP="00134907">
            <w:pPr>
              <w:jc w:val="center"/>
            </w:pPr>
            <w:r>
              <w:t>SREC</w:t>
            </w:r>
          </w:p>
          <w:p w:rsidR="00AE6AA7" w:rsidRPr="00134907" w:rsidRDefault="00AE6AA7" w:rsidP="00134907">
            <w:pPr>
              <w:jc w:val="center"/>
            </w:pPr>
            <w:r>
              <w:t>$/ha</w:t>
            </w:r>
          </w:p>
        </w:tc>
        <w:tc>
          <w:tcPr>
            <w:tcW w:w="1304" w:type="dxa"/>
            <w:noWrap/>
            <w:vAlign w:val="center"/>
            <w:hideMark/>
          </w:tcPr>
          <w:p w:rsidR="00134907" w:rsidRDefault="002E40EB" w:rsidP="00134907">
            <w:pPr>
              <w:jc w:val="center"/>
            </w:pPr>
            <w:r>
              <w:t>SF</w:t>
            </w:r>
          </w:p>
          <w:p w:rsidR="00AE6AA7" w:rsidRPr="00134907" w:rsidRDefault="00AE6AA7" w:rsidP="00134907">
            <w:pPr>
              <w:jc w:val="center"/>
            </w:pPr>
            <w:r>
              <w:t>$/ha</w:t>
            </w:r>
          </w:p>
        </w:tc>
      </w:tr>
      <w:tr w:rsidR="00134907" w:rsidRPr="00134907" w:rsidTr="002E40EB">
        <w:trPr>
          <w:trHeight w:val="270"/>
        </w:trPr>
        <w:tc>
          <w:tcPr>
            <w:tcW w:w="2000" w:type="dxa"/>
            <w:noWrap/>
            <w:vAlign w:val="center"/>
            <w:hideMark/>
          </w:tcPr>
          <w:p w:rsidR="00134907" w:rsidRPr="00134907" w:rsidRDefault="00134907" w:rsidP="00134907">
            <w:pPr>
              <w:jc w:val="center"/>
            </w:pPr>
            <w:r w:rsidRPr="00134907">
              <w:t>Cuttings</w:t>
            </w:r>
          </w:p>
        </w:tc>
        <w:tc>
          <w:tcPr>
            <w:tcW w:w="1258" w:type="dxa"/>
            <w:noWrap/>
            <w:vAlign w:val="center"/>
            <w:hideMark/>
          </w:tcPr>
          <w:p w:rsidR="00134907" w:rsidRPr="00134907" w:rsidRDefault="00134907" w:rsidP="00134907">
            <w:pPr>
              <w:jc w:val="center"/>
            </w:pPr>
            <w:r w:rsidRPr="00134907">
              <w:t>$1,021</w:t>
            </w:r>
          </w:p>
        </w:tc>
        <w:tc>
          <w:tcPr>
            <w:tcW w:w="1170" w:type="dxa"/>
            <w:noWrap/>
            <w:vAlign w:val="center"/>
            <w:hideMark/>
          </w:tcPr>
          <w:p w:rsidR="00134907" w:rsidRPr="00134907" w:rsidRDefault="00134907" w:rsidP="00134907">
            <w:pPr>
              <w:jc w:val="center"/>
            </w:pPr>
            <w:r w:rsidRPr="00134907">
              <w:t>$1,021</w:t>
            </w:r>
          </w:p>
        </w:tc>
        <w:tc>
          <w:tcPr>
            <w:tcW w:w="1348" w:type="dxa"/>
            <w:noWrap/>
            <w:vAlign w:val="center"/>
            <w:hideMark/>
          </w:tcPr>
          <w:p w:rsidR="00134907" w:rsidRPr="00134907" w:rsidRDefault="00134907" w:rsidP="00134907">
            <w:pPr>
              <w:jc w:val="center"/>
            </w:pPr>
            <w:r w:rsidRPr="00134907">
              <w:t>$1,021</w:t>
            </w:r>
          </w:p>
        </w:tc>
        <w:tc>
          <w:tcPr>
            <w:tcW w:w="1172" w:type="dxa"/>
            <w:noWrap/>
            <w:vAlign w:val="center"/>
            <w:hideMark/>
          </w:tcPr>
          <w:p w:rsidR="00134907" w:rsidRPr="00134907" w:rsidRDefault="00134907" w:rsidP="00134907">
            <w:pPr>
              <w:jc w:val="center"/>
            </w:pPr>
            <w:r w:rsidRPr="00134907">
              <w:t>$346</w:t>
            </w:r>
          </w:p>
        </w:tc>
        <w:tc>
          <w:tcPr>
            <w:tcW w:w="1080" w:type="dxa"/>
            <w:noWrap/>
            <w:vAlign w:val="center"/>
            <w:hideMark/>
          </w:tcPr>
          <w:p w:rsidR="00134907" w:rsidRPr="00134907" w:rsidRDefault="00134907" w:rsidP="00134907">
            <w:pPr>
              <w:jc w:val="center"/>
            </w:pPr>
            <w:r w:rsidRPr="00134907">
              <w:t>$346</w:t>
            </w:r>
          </w:p>
        </w:tc>
        <w:tc>
          <w:tcPr>
            <w:tcW w:w="1304" w:type="dxa"/>
            <w:noWrap/>
            <w:vAlign w:val="center"/>
            <w:hideMark/>
          </w:tcPr>
          <w:p w:rsidR="00134907" w:rsidRPr="00134907" w:rsidRDefault="00134907" w:rsidP="00134907">
            <w:pPr>
              <w:jc w:val="center"/>
            </w:pPr>
            <w:r w:rsidRPr="00134907">
              <w:t>$346</w:t>
            </w:r>
          </w:p>
        </w:tc>
      </w:tr>
      <w:tr w:rsidR="00134907" w:rsidRPr="00134907" w:rsidTr="002E40EB">
        <w:trPr>
          <w:trHeight w:val="270"/>
        </w:trPr>
        <w:tc>
          <w:tcPr>
            <w:tcW w:w="2000" w:type="dxa"/>
            <w:noWrap/>
            <w:vAlign w:val="center"/>
            <w:hideMark/>
          </w:tcPr>
          <w:p w:rsidR="00134907" w:rsidRPr="00134907" w:rsidRDefault="00134907" w:rsidP="00134907">
            <w:pPr>
              <w:jc w:val="center"/>
            </w:pPr>
            <w:r w:rsidRPr="00134907">
              <w:t>Establishment</w:t>
            </w:r>
          </w:p>
        </w:tc>
        <w:tc>
          <w:tcPr>
            <w:tcW w:w="1258" w:type="dxa"/>
            <w:noWrap/>
            <w:vAlign w:val="center"/>
            <w:hideMark/>
          </w:tcPr>
          <w:p w:rsidR="00134907" w:rsidRPr="00134907" w:rsidRDefault="00134907" w:rsidP="00134907">
            <w:pPr>
              <w:jc w:val="center"/>
            </w:pPr>
            <w:r w:rsidRPr="00134907">
              <w:t>$474</w:t>
            </w:r>
          </w:p>
        </w:tc>
        <w:tc>
          <w:tcPr>
            <w:tcW w:w="1170" w:type="dxa"/>
            <w:noWrap/>
            <w:vAlign w:val="center"/>
            <w:hideMark/>
          </w:tcPr>
          <w:p w:rsidR="00134907" w:rsidRPr="00134907" w:rsidRDefault="00134907" w:rsidP="00134907">
            <w:pPr>
              <w:jc w:val="center"/>
            </w:pPr>
            <w:r w:rsidRPr="00134907">
              <w:t>$305</w:t>
            </w:r>
          </w:p>
        </w:tc>
        <w:tc>
          <w:tcPr>
            <w:tcW w:w="1348" w:type="dxa"/>
            <w:noWrap/>
            <w:vAlign w:val="center"/>
            <w:hideMark/>
          </w:tcPr>
          <w:p w:rsidR="00134907" w:rsidRPr="00134907" w:rsidRDefault="00134907" w:rsidP="00134907">
            <w:pPr>
              <w:jc w:val="center"/>
            </w:pPr>
            <w:r w:rsidRPr="00134907">
              <w:t>$352</w:t>
            </w:r>
          </w:p>
        </w:tc>
        <w:tc>
          <w:tcPr>
            <w:tcW w:w="1172" w:type="dxa"/>
            <w:noWrap/>
            <w:vAlign w:val="center"/>
            <w:hideMark/>
          </w:tcPr>
          <w:p w:rsidR="00134907" w:rsidRPr="00134907" w:rsidRDefault="00134907" w:rsidP="00134907">
            <w:pPr>
              <w:jc w:val="center"/>
            </w:pPr>
            <w:r w:rsidRPr="00134907">
              <w:t>$474</w:t>
            </w:r>
          </w:p>
        </w:tc>
        <w:tc>
          <w:tcPr>
            <w:tcW w:w="1080" w:type="dxa"/>
            <w:noWrap/>
            <w:vAlign w:val="center"/>
            <w:hideMark/>
          </w:tcPr>
          <w:p w:rsidR="00134907" w:rsidRPr="00134907" w:rsidRDefault="00134907" w:rsidP="00134907">
            <w:pPr>
              <w:jc w:val="center"/>
            </w:pPr>
            <w:r w:rsidRPr="00134907">
              <w:t>$305</w:t>
            </w:r>
          </w:p>
        </w:tc>
        <w:tc>
          <w:tcPr>
            <w:tcW w:w="1304" w:type="dxa"/>
            <w:noWrap/>
            <w:vAlign w:val="center"/>
            <w:hideMark/>
          </w:tcPr>
          <w:p w:rsidR="00134907" w:rsidRPr="00134907" w:rsidRDefault="00134907" w:rsidP="00134907">
            <w:pPr>
              <w:jc w:val="center"/>
            </w:pPr>
            <w:r w:rsidRPr="00134907">
              <w:t>$352</w:t>
            </w:r>
          </w:p>
        </w:tc>
      </w:tr>
      <w:tr w:rsidR="00134907" w:rsidRPr="00134907" w:rsidTr="002E40EB">
        <w:trPr>
          <w:trHeight w:val="255"/>
        </w:trPr>
        <w:tc>
          <w:tcPr>
            <w:tcW w:w="2000" w:type="dxa"/>
            <w:noWrap/>
            <w:vAlign w:val="center"/>
            <w:hideMark/>
          </w:tcPr>
          <w:p w:rsidR="00134907" w:rsidRPr="00134907" w:rsidRDefault="00134907" w:rsidP="00134907">
            <w:pPr>
              <w:jc w:val="center"/>
            </w:pPr>
            <w:r w:rsidRPr="00134907">
              <w:t>Maintenance</w:t>
            </w:r>
          </w:p>
        </w:tc>
        <w:tc>
          <w:tcPr>
            <w:tcW w:w="1258" w:type="dxa"/>
            <w:noWrap/>
            <w:vAlign w:val="center"/>
            <w:hideMark/>
          </w:tcPr>
          <w:p w:rsidR="00134907" w:rsidRPr="00134907" w:rsidRDefault="00134907" w:rsidP="00134907">
            <w:pPr>
              <w:jc w:val="center"/>
            </w:pPr>
            <w:r w:rsidRPr="00134907">
              <w:t>$485</w:t>
            </w:r>
          </w:p>
        </w:tc>
        <w:tc>
          <w:tcPr>
            <w:tcW w:w="1170" w:type="dxa"/>
            <w:noWrap/>
            <w:vAlign w:val="center"/>
            <w:hideMark/>
          </w:tcPr>
          <w:p w:rsidR="00134907" w:rsidRPr="00134907" w:rsidRDefault="00134907" w:rsidP="00134907">
            <w:pPr>
              <w:jc w:val="center"/>
            </w:pPr>
            <w:r w:rsidRPr="00134907">
              <w:t>$290</w:t>
            </w:r>
          </w:p>
        </w:tc>
        <w:tc>
          <w:tcPr>
            <w:tcW w:w="1348" w:type="dxa"/>
            <w:noWrap/>
            <w:vAlign w:val="center"/>
            <w:hideMark/>
          </w:tcPr>
          <w:p w:rsidR="00134907" w:rsidRPr="00134907" w:rsidRDefault="00134907" w:rsidP="00134907">
            <w:pPr>
              <w:jc w:val="center"/>
            </w:pPr>
            <w:r w:rsidRPr="00134907">
              <w:t>$639</w:t>
            </w:r>
          </w:p>
        </w:tc>
        <w:tc>
          <w:tcPr>
            <w:tcW w:w="1172" w:type="dxa"/>
            <w:noWrap/>
            <w:vAlign w:val="center"/>
            <w:hideMark/>
          </w:tcPr>
          <w:p w:rsidR="00134907" w:rsidRPr="00134907" w:rsidRDefault="00134907" w:rsidP="00134907">
            <w:pPr>
              <w:jc w:val="center"/>
            </w:pPr>
            <w:r w:rsidRPr="00134907">
              <w:t>$485</w:t>
            </w:r>
          </w:p>
        </w:tc>
        <w:tc>
          <w:tcPr>
            <w:tcW w:w="1080" w:type="dxa"/>
            <w:noWrap/>
            <w:vAlign w:val="center"/>
            <w:hideMark/>
          </w:tcPr>
          <w:p w:rsidR="00134907" w:rsidRPr="00134907" w:rsidRDefault="00134907" w:rsidP="00134907">
            <w:pPr>
              <w:jc w:val="center"/>
            </w:pPr>
            <w:r w:rsidRPr="00134907">
              <w:t>$290</w:t>
            </w:r>
          </w:p>
        </w:tc>
        <w:tc>
          <w:tcPr>
            <w:tcW w:w="1304" w:type="dxa"/>
            <w:noWrap/>
            <w:vAlign w:val="center"/>
            <w:hideMark/>
          </w:tcPr>
          <w:p w:rsidR="00134907" w:rsidRPr="00134907" w:rsidRDefault="00134907" w:rsidP="00134907">
            <w:pPr>
              <w:jc w:val="center"/>
            </w:pPr>
            <w:r w:rsidRPr="00134907">
              <w:t>$639</w:t>
            </w:r>
          </w:p>
        </w:tc>
      </w:tr>
      <w:tr w:rsidR="00134907" w:rsidRPr="00134907" w:rsidTr="002E40EB">
        <w:trPr>
          <w:trHeight w:val="255"/>
        </w:trPr>
        <w:tc>
          <w:tcPr>
            <w:tcW w:w="2000" w:type="dxa"/>
            <w:noWrap/>
            <w:vAlign w:val="center"/>
            <w:hideMark/>
          </w:tcPr>
          <w:p w:rsidR="00134907" w:rsidRPr="00134907" w:rsidRDefault="00134907" w:rsidP="00134907">
            <w:pPr>
              <w:jc w:val="center"/>
            </w:pPr>
            <w:r w:rsidRPr="00134907">
              <w:t>TOTAL</w:t>
            </w:r>
          </w:p>
        </w:tc>
        <w:tc>
          <w:tcPr>
            <w:tcW w:w="1258" w:type="dxa"/>
            <w:noWrap/>
            <w:vAlign w:val="center"/>
            <w:hideMark/>
          </w:tcPr>
          <w:p w:rsidR="00134907" w:rsidRPr="00134907" w:rsidRDefault="00134907" w:rsidP="00134907">
            <w:pPr>
              <w:jc w:val="center"/>
            </w:pPr>
            <w:r w:rsidRPr="00134907">
              <w:t>$1,980</w:t>
            </w:r>
          </w:p>
        </w:tc>
        <w:tc>
          <w:tcPr>
            <w:tcW w:w="1170" w:type="dxa"/>
            <w:noWrap/>
            <w:vAlign w:val="center"/>
            <w:hideMark/>
          </w:tcPr>
          <w:p w:rsidR="00134907" w:rsidRPr="00134907" w:rsidRDefault="00134907" w:rsidP="00134907">
            <w:pPr>
              <w:jc w:val="center"/>
            </w:pPr>
            <w:r w:rsidRPr="00134907">
              <w:t>$1,616</w:t>
            </w:r>
          </w:p>
        </w:tc>
        <w:tc>
          <w:tcPr>
            <w:tcW w:w="1348" w:type="dxa"/>
            <w:noWrap/>
            <w:vAlign w:val="center"/>
            <w:hideMark/>
          </w:tcPr>
          <w:p w:rsidR="00134907" w:rsidRPr="00134907" w:rsidRDefault="00134907" w:rsidP="00134907">
            <w:pPr>
              <w:jc w:val="center"/>
            </w:pPr>
            <w:r w:rsidRPr="00134907">
              <w:t>$2,012</w:t>
            </w:r>
          </w:p>
        </w:tc>
        <w:tc>
          <w:tcPr>
            <w:tcW w:w="1172" w:type="dxa"/>
            <w:noWrap/>
            <w:vAlign w:val="center"/>
            <w:hideMark/>
          </w:tcPr>
          <w:p w:rsidR="00134907" w:rsidRPr="00134907" w:rsidRDefault="00134907" w:rsidP="00134907">
            <w:pPr>
              <w:jc w:val="center"/>
            </w:pPr>
            <w:r w:rsidRPr="00134907">
              <w:t>$1,305</w:t>
            </w:r>
          </w:p>
        </w:tc>
        <w:tc>
          <w:tcPr>
            <w:tcW w:w="1080" w:type="dxa"/>
            <w:noWrap/>
            <w:vAlign w:val="center"/>
            <w:hideMark/>
          </w:tcPr>
          <w:p w:rsidR="00134907" w:rsidRPr="00134907" w:rsidRDefault="00134907" w:rsidP="00134907">
            <w:pPr>
              <w:jc w:val="center"/>
            </w:pPr>
            <w:r w:rsidRPr="00134907">
              <w:t>$941</w:t>
            </w:r>
          </w:p>
        </w:tc>
        <w:tc>
          <w:tcPr>
            <w:tcW w:w="1304" w:type="dxa"/>
            <w:noWrap/>
            <w:vAlign w:val="center"/>
            <w:hideMark/>
          </w:tcPr>
          <w:p w:rsidR="00134907" w:rsidRPr="00134907" w:rsidRDefault="00134907" w:rsidP="00134907">
            <w:pPr>
              <w:jc w:val="center"/>
            </w:pPr>
            <w:r w:rsidRPr="00134907">
              <w:t>$1,337</w:t>
            </w:r>
          </w:p>
        </w:tc>
      </w:tr>
    </w:tbl>
    <w:p w:rsidR="00134907" w:rsidRDefault="00134907"/>
    <w:p w:rsidR="0065340B" w:rsidRDefault="0065340B"/>
    <w:p w:rsidR="00CE47E0" w:rsidRDefault="00106A9C">
      <w:proofErr w:type="gramStart"/>
      <w:r>
        <w:t>Table 31</w:t>
      </w:r>
      <w:r w:rsidR="00CE47E0">
        <w:t>.</w:t>
      </w:r>
      <w:proofErr w:type="gramEnd"/>
      <w:r w:rsidR="00CE47E0">
        <w:t xml:space="preserve">  </w:t>
      </w:r>
      <w:proofErr w:type="gramStart"/>
      <w:r w:rsidR="00CE47E0">
        <w:t xml:space="preserve">Anticipated establishment and maintenance costs for cottonwoods </w:t>
      </w:r>
      <w:r w:rsidR="0065340B">
        <w:t>from an established stool bed on three</w:t>
      </w:r>
      <w:r w:rsidR="00CC2EB2">
        <w:t xml:space="preserve"> study</w:t>
      </w:r>
      <w:r w:rsidR="0065340B">
        <w:t xml:space="preserve"> sites in the LMAV.</w:t>
      </w:r>
      <w:proofErr w:type="gramEnd"/>
    </w:p>
    <w:p w:rsidR="0065340B" w:rsidRDefault="006534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0"/>
        <w:gridCol w:w="1258"/>
        <w:gridCol w:w="1170"/>
        <w:gridCol w:w="1272"/>
        <w:gridCol w:w="1248"/>
        <w:gridCol w:w="1080"/>
        <w:gridCol w:w="1327"/>
      </w:tblGrid>
      <w:tr w:rsidR="0065340B" w:rsidRPr="0065340B" w:rsidTr="002E40EB">
        <w:trPr>
          <w:trHeight w:val="255"/>
        </w:trPr>
        <w:tc>
          <w:tcPr>
            <w:tcW w:w="2000" w:type="dxa"/>
            <w:noWrap/>
            <w:vAlign w:val="center"/>
            <w:hideMark/>
          </w:tcPr>
          <w:p w:rsidR="0065340B" w:rsidRPr="0065340B" w:rsidRDefault="0065340B" w:rsidP="0065340B">
            <w:pPr>
              <w:jc w:val="center"/>
            </w:pPr>
          </w:p>
        </w:tc>
        <w:tc>
          <w:tcPr>
            <w:tcW w:w="3700" w:type="dxa"/>
            <w:gridSpan w:val="3"/>
            <w:noWrap/>
            <w:vAlign w:val="center"/>
            <w:hideMark/>
          </w:tcPr>
          <w:p w:rsidR="0065340B" w:rsidRPr="0065340B" w:rsidRDefault="0065340B" w:rsidP="0065340B">
            <w:pPr>
              <w:jc w:val="center"/>
            </w:pPr>
            <w:r w:rsidRPr="0065340B">
              <w:t>ST-66 and S7C20 Cottonwood</w:t>
            </w:r>
          </w:p>
        </w:tc>
        <w:tc>
          <w:tcPr>
            <w:tcW w:w="3655" w:type="dxa"/>
            <w:gridSpan w:val="3"/>
            <w:noWrap/>
            <w:vAlign w:val="center"/>
            <w:hideMark/>
          </w:tcPr>
          <w:p w:rsidR="0065340B" w:rsidRPr="0065340B" w:rsidRDefault="0065340B" w:rsidP="0065340B">
            <w:pPr>
              <w:jc w:val="center"/>
            </w:pPr>
            <w:r w:rsidRPr="0065340B">
              <w:t>MIXED Cottonwood</w:t>
            </w:r>
          </w:p>
        </w:tc>
      </w:tr>
      <w:tr w:rsidR="0065340B" w:rsidRPr="0065340B" w:rsidTr="002E40EB">
        <w:trPr>
          <w:trHeight w:val="255"/>
        </w:trPr>
        <w:tc>
          <w:tcPr>
            <w:tcW w:w="2000" w:type="dxa"/>
            <w:noWrap/>
            <w:vAlign w:val="center"/>
            <w:hideMark/>
          </w:tcPr>
          <w:p w:rsidR="0065340B" w:rsidRPr="0065340B" w:rsidRDefault="0065340B" w:rsidP="0065340B">
            <w:pPr>
              <w:jc w:val="center"/>
            </w:pPr>
          </w:p>
        </w:tc>
        <w:tc>
          <w:tcPr>
            <w:tcW w:w="1258" w:type="dxa"/>
            <w:noWrap/>
            <w:vAlign w:val="center"/>
            <w:hideMark/>
          </w:tcPr>
          <w:p w:rsidR="0065340B" w:rsidRDefault="002E40EB" w:rsidP="0065340B">
            <w:pPr>
              <w:jc w:val="center"/>
            </w:pPr>
            <w:r>
              <w:t>PTBES</w:t>
            </w:r>
          </w:p>
          <w:p w:rsidR="00AE6AA7" w:rsidRPr="0065340B" w:rsidRDefault="00AE6AA7" w:rsidP="0065340B">
            <w:pPr>
              <w:jc w:val="center"/>
            </w:pPr>
            <w:r>
              <w:t>$/ha</w:t>
            </w:r>
          </w:p>
        </w:tc>
        <w:tc>
          <w:tcPr>
            <w:tcW w:w="1170" w:type="dxa"/>
            <w:noWrap/>
            <w:vAlign w:val="center"/>
            <w:hideMark/>
          </w:tcPr>
          <w:p w:rsidR="0065340B" w:rsidRDefault="002E40EB" w:rsidP="0065340B">
            <w:pPr>
              <w:jc w:val="center"/>
            </w:pPr>
            <w:r>
              <w:t>SREC</w:t>
            </w:r>
          </w:p>
          <w:p w:rsidR="00AE6AA7" w:rsidRPr="0065340B" w:rsidRDefault="00AE6AA7" w:rsidP="0065340B">
            <w:pPr>
              <w:jc w:val="center"/>
            </w:pPr>
            <w:r>
              <w:t>$/ha</w:t>
            </w:r>
          </w:p>
        </w:tc>
        <w:tc>
          <w:tcPr>
            <w:tcW w:w="1272" w:type="dxa"/>
            <w:noWrap/>
            <w:vAlign w:val="center"/>
            <w:hideMark/>
          </w:tcPr>
          <w:p w:rsidR="0065340B" w:rsidRDefault="002E40EB" w:rsidP="0065340B">
            <w:pPr>
              <w:jc w:val="center"/>
            </w:pPr>
            <w:r>
              <w:t>SF</w:t>
            </w:r>
          </w:p>
          <w:p w:rsidR="00AE6AA7" w:rsidRPr="0065340B" w:rsidRDefault="00AE6AA7" w:rsidP="0065340B">
            <w:pPr>
              <w:jc w:val="center"/>
            </w:pPr>
            <w:r>
              <w:t>$/ha</w:t>
            </w:r>
          </w:p>
        </w:tc>
        <w:tc>
          <w:tcPr>
            <w:tcW w:w="1248" w:type="dxa"/>
            <w:noWrap/>
            <w:vAlign w:val="center"/>
            <w:hideMark/>
          </w:tcPr>
          <w:p w:rsidR="0065340B" w:rsidRDefault="002E40EB" w:rsidP="0065340B">
            <w:pPr>
              <w:jc w:val="center"/>
            </w:pPr>
            <w:r>
              <w:t>PTBES</w:t>
            </w:r>
          </w:p>
          <w:p w:rsidR="00AE6AA7" w:rsidRPr="0065340B" w:rsidRDefault="00AE6AA7" w:rsidP="0065340B">
            <w:pPr>
              <w:jc w:val="center"/>
            </w:pPr>
            <w:r>
              <w:t>$/ha</w:t>
            </w:r>
          </w:p>
        </w:tc>
        <w:tc>
          <w:tcPr>
            <w:tcW w:w="1080" w:type="dxa"/>
            <w:noWrap/>
            <w:vAlign w:val="center"/>
            <w:hideMark/>
          </w:tcPr>
          <w:p w:rsidR="0065340B" w:rsidRDefault="002E40EB" w:rsidP="0065340B">
            <w:pPr>
              <w:jc w:val="center"/>
            </w:pPr>
            <w:r>
              <w:t>SREC</w:t>
            </w:r>
          </w:p>
          <w:p w:rsidR="00AE6AA7" w:rsidRPr="0065340B" w:rsidRDefault="00AE6AA7" w:rsidP="0065340B">
            <w:pPr>
              <w:jc w:val="center"/>
            </w:pPr>
            <w:r>
              <w:t>$/ha</w:t>
            </w:r>
          </w:p>
        </w:tc>
        <w:tc>
          <w:tcPr>
            <w:tcW w:w="1327" w:type="dxa"/>
            <w:noWrap/>
            <w:vAlign w:val="center"/>
            <w:hideMark/>
          </w:tcPr>
          <w:p w:rsidR="0065340B" w:rsidRDefault="002E40EB" w:rsidP="0065340B">
            <w:pPr>
              <w:jc w:val="center"/>
            </w:pPr>
            <w:r>
              <w:t>SF</w:t>
            </w:r>
          </w:p>
          <w:p w:rsidR="00AE6AA7" w:rsidRPr="0065340B" w:rsidRDefault="00AE6AA7" w:rsidP="0065340B">
            <w:pPr>
              <w:jc w:val="center"/>
            </w:pPr>
            <w:r>
              <w:t>$/ha</w:t>
            </w:r>
          </w:p>
        </w:tc>
      </w:tr>
      <w:tr w:rsidR="0065340B" w:rsidRPr="0065340B" w:rsidTr="002E40EB">
        <w:trPr>
          <w:trHeight w:val="255"/>
        </w:trPr>
        <w:tc>
          <w:tcPr>
            <w:tcW w:w="2000" w:type="dxa"/>
            <w:noWrap/>
            <w:vAlign w:val="center"/>
            <w:hideMark/>
          </w:tcPr>
          <w:p w:rsidR="0065340B" w:rsidRPr="0065340B" w:rsidRDefault="0065340B" w:rsidP="0065340B">
            <w:pPr>
              <w:jc w:val="center"/>
            </w:pPr>
            <w:r w:rsidRPr="0065340B">
              <w:t>Cuttings</w:t>
            </w:r>
          </w:p>
        </w:tc>
        <w:tc>
          <w:tcPr>
            <w:tcW w:w="1258" w:type="dxa"/>
            <w:noWrap/>
            <w:vAlign w:val="center"/>
            <w:hideMark/>
          </w:tcPr>
          <w:p w:rsidR="0065340B" w:rsidRPr="0065340B" w:rsidRDefault="0065340B" w:rsidP="0065340B">
            <w:pPr>
              <w:jc w:val="center"/>
            </w:pPr>
            <w:r w:rsidRPr="0065340B">
              <w:t>$102</w:t>
            </w:r>
          </w:p>
        </w:tc>
        <w:tc>
          <w:tcPr>
            <w:tcW w:w="1170" w:type="dxa"/>
            <w:noWrap/>
            <w:vAlign w:val="center"/>
            <w:hideMark/>
          </w:tcPr>
          <w:p w:rsidR="0065340B" w:rsidRPr="0065340B" w:rsidRDefault="0065340B" w:rsidP="0065340B">
            <w:pPr>
              <w:jc w:val="center"/>
            </w:pPr>
            <w:r w:rsidRPr="0065340B">
              <w:t>$102</w:t>
            </w:r>
          </w:p>
        </w:tc>
        <w:tc>
          <w:tcPr>
            <w:tcW w:w="1272" w:type="dxa"/>
            <w:noWrap/>
            <w:vAlign w:val="center"/>
            <w:hideMark/>
          </w:tcPr>
          <w:p w:rsidR="0065340B" w:rsidRPr="0065340B" w:rsidRDefault="0065340B" w:rsidP="0065340B">
            <w:pPr>
              <w:jc w:val="center"/>
            </w:pPr>
            <w:r w:rsidRPr="0065340B">
              <w:t>$102</w:t>
            </w:r>
          </w:p>
        </w:tc>
        <w:tc>
          <w:tcPr>
            <w:tcW w:w="1248" w:type="dxa"/>
            <w:noWrap/>
            <w:vAlign w:val="center"/>
            <w:hideMark/>
          </w:tcPr>
          <w:p w:rsidR="0065340B" w:rsidRPr="0065340B" w:rsidRDefault="0065340B" w:rsidP="0065340B">
            <w:pPr>
              <w:jc w:val="center"/>
            </w:pPr>
            <w:r w:rsidRPr="0065340B">
              <w:t>$35</w:t>
            </w:r>
          </w:p>
        </w:tc>
        <w:tc>
          <w:tcPr>
            <w:tcW w:w="1080" w:type="dxa"/>
            <w:noWrap/>
            <w:vAlign w:val="center"/>
            <w:hideMark/>
          </w:tcPr>
          <w:p w:rsidR="0065340B" w:rsidRPr="0065340B" w:rsidRDefault="0065340B" w:rsidP="0065340B">
            <w:pPr>
              <w:jc w:val="center"/>
            </w:pPr>
            <w:r w:rsidRPr="0065340B">
              <w:t>$35</w:t>
            </w:r>
          </w:p>
        </w:tc>
        <w:tc>
          <w:tcPr>
            <w:tcW w:w="1327" w:type="dxa"/>
            <w:noWrap/>
            <w:vAlign w:val="center"/>
            <w:hideMark/>
          </w:tcPr>
          <w:p w:rsidR="0065340B" w:rsidRPr="0065340B" w:rsidRDefault="0065340B" w:rsidP="0065340B">
            <w:pPr>
              <w:jc w:val="center"/>
            </w:pPr>
            <w:r w:rsidRPr="0065340B">
              <w:t>$35</w:t>
            </w:r>
          </w:p>
        </w:tc>
      </w:tr>
      <w:tr w:rsidR="0065340B" w:rsidRPr="0065340B" w:rsidTr="002E40EB">
        <w:trPr>
          <w:trHeight w:val="255"/>
        </w:trPr>
        <w:tc>
          <w:tcPr>
            <w:tcW w:w="2000" w:type="dxa"/>
            <w:noWrap/>
            <w:vAlign w:val="center"/>
            <w:hideMark/>
          </w:tcPr>
          <w:p w:rsidR="0065340B" w:rsidRPr="0065340B" w:rsidRDefault="0065340B" w:rsidP="0065340B">
            <w:pPr>
              <w:jc w:val="center"/>
            </w:pPr>
            <w:r w:rsidRPr="0065340B">
              <w:t>Establishment</w:t>
            </w:r>
          </w:p>
        </w:tc>
        <w:tc>
          <w:tcPr>
            <w:tcW w:w="1258" w:type="dxa"/>
            <w:noWrap/>
            <w:vAlign w:val="center"/>
            <w:hideMark/>
          </w:tcPr>
          <w:p w:rsidR="0065340B" w:rsidRPr="0065340B" w:rsidRDefault="0065340B" w:rsidP="0065340B">
            <w:pPr>
              <w:jc w:val="center"/>
            </w:pPr>
            <w:r w:rsidRPr="0065340B">
              <w:t>$270</w:t>
            </w:r>
          </w:p>
        </w:tc>
        <w:tc>
          <w:tcPr>
            <w:tcW w:w="1170" w:type="dxa"/>
            <w:noWrap/>
            <w:vAlign w:val="center"/>
            <w:hideMark/>
          </w:tcPr>
          <w:p w:rsidR="0065340B" w:rsidRPr="0065340B" w:rsidRDefault="0065340B" w:rsidP="0065340B">
            <w:pPr>
              <w:jc w:val="center"/>
            </w:pPr>
            <w:r w:rsidRPr="0065340B">
              <w:t>$186</w:t>
            </w:r>
          </w:p>
        </w:tc>
        <w:tc>
          <w:tcPr>
            <w:tcW w:w="1272" w:type="dxa"/>
            <w:noWrap/>
            <w:vAlign w:val="center"/>
            <w:hideMark/>
          </w:tcPr>
          <w:p w:rsidR="0065340B" w:rsidRPr="0065340B" w:rsidRDefault="0065340B" w:rsidP="0065340B">
            <w:pPr>
              <w:jc w:val="center"/>
            </w:pPr>
            <w:r w:rsidRPr="0065340B">
              <w:t>$67</w:t>
            </w:r>
          </w:p>
        </w:tc>
        <w:tc>
          <w:tcPr>
            <w:tcW w:w="1248" w:type="dxa"/>
            <w:noWrap/>
            <w:vAlign w:val="center"/>
            <w:hideMark/>
          </w:tcPr>
          <w:p w:rsidR="0065340B" w:rsidRPr="0065340B" w:rsidRDefault="0065340B" w:rsidP="0065340B">
            <w:pPr>
              <w:jc w:val="center"/>
            </w:pPr>
            <w:r w:rsidRPr="0065340B">
              <w:t>$270</w:t>
            </w:r>
          </w:p>
        </w:tc>
        <w:tc>
          <w:tcPr>
            <w:tcW w:w="1080" w:type="dxa"/>
            <w:noWrap/>
            <w:vAlign w:val="center"/>
            <w:hideMark/>
          </w:tcPr>
          <w:p w:rsidR="0065340B" w:rsidRPr="0065340B" w:rsidRDefault="0065340B" w:rsidP="0065340B">
            <w:pPr>
              <w:jc w:val="center"/>
            </w:pPr>
            <w:r w:rsidRPr="0065340B">
              <w:t>$186</w:t>
            </w:r>
          </w:p>
        </w:tc>
        <w:tc>
          <w:tcPr>
            <w:tcW w:w="1327" w:type="dxa"/>
            <w:noWrap/>
            <w:vAlign w:val="center"/>
            <w:hideMark/>
          </w:tcPr>
          <w:p w:rsidR="0065340B" w:rsidRPr="0065340B" w:rsidRDefault="0065340B" w:rsidP="0065340B">
            <w:pPr>
              <w:jc w:val="center"/>
            </w:pPr>
            <w:r w:rsidRPr="0065340B">
              <w:t>$67</w:t>
            </w:r>
          </w:p>
        </w:tc>
      </w:tr>
      <w:tr w:rsidR="0065340B" w:rsidRPr="0065340B" w:rsidTr="002E40EB">
        <w:trPr>
          <w:trHeight w:val="255"/>
        </w:trPr>
        <w:tc>
          <w:tcPr>
            <w:tcW w:w="2000" w:type="dxa"/>
            <w:noWrap/>
            <w:vAlign w:val="center"/>
            <w:hideMark/>
          </w:tcPr>
          <w:p w:rsidR="0065340B" w:rsidRPr="0065340B" w:rsidRDefault="0065340B" w:rsidP="0065340B">
            <w:pPr>
              <w:jc w:val="center"/>
            </w:pPr>
            <w:r w:rsidRPr="0065340B">
              <w:t>Maintenance</w:t>
            </w:r>
          </w:p>
        </w:tc>
        <w:tc>
          <w:tcPr>
            <w:tcW w:w="1258" w:type="dxa"/>
            <w:noWrap/>
            <w:vAlign w:val="center"/>
            <w:hideMark/>
          </w:tcPr>
          <w:p w:rsidR="0065340B" w:rsidRPr="0065340B" w:rsidRDefault="0065340B" w:rsidP="0065340B">
            <w:pPr>
              <w:jc w:val="center"/>
            </w:pPr>
            <w:r w:rsidRPr="0065340B">
              <w:t>$32</w:t>
            </w:r>
          </w:p>
        </w:tc>
        <w:tc>
          <w:tcPr>
            <w:tcW w:w="1170" w:type="dxa"/>
            <w:noWrap/>
            <w:vAlign w:val="center"/>
            <w:hideMark/>
          </w:tcPr>
          <w:p w:rsidR="0065340B" w:rsidRPr="0065340B" w:rsidRDefault="0065340B" w:rsidP="0065340B">
            <w:pPr>
              <w:jc w:val="center"/>
            </w:pPr>
            <w:r w:rsidRPr="0065340B">
              <w:t>$135</w:t>
            </w:r>
          </w:p>
        </w:tc>
        <w:tc>
          <w:tcPr>
            <w:tcW w:w="1272" w:type="dxa"/>
            <w:noWrap/>
            <w:vAlign w:val="center"/>
            <w:hideMark/>
          </w:tcPr>
          <w:p w:rsidR="0065340B" w:rsidRPr="0065340B" w:rsidRDefault="0065340B" w:rsidP="0065340B">
            <w:pPr>
              <w:jc w:val="center"/>
            </w:pPr>
            <w:r w:rsidRPr="0065340B">
              <w:t>$130</w:t>
            </w:r>
          </w:p>
        </w:tc>
        <w:tc>
          <w:tcPr>
            <w:tcW w:w="1248" w:type="dxa"/>
            <w:noWrap/>
            <w:vAlign w:val="center"/>
            <w:hideMark/>
          </w:tcPr>
          <w:p w:rsidR="0065340B" w:rsidRPr="0065340B" w:rsidRDefault="0065340B" w:rsidP="0065340B">
            <w:pPr>
              <w:jc w:val="center"/>
            </w:pPr>
            <w:r w:rsidRPr="0065340B">
              <w:t>$32</w:t>
            </w:r>
          </w:p>
        </w:tc>
        <w:tc>
          <w:tcPr>
            <w:tcW w:w="1080" w:type="dxa"/>
            <w:noWrap/>
            <w:vAlign w:val="center"/>
            <w:hideMark/>
          </w:tcPr>
          <w:p w:rsidR="0065340B" w:rsidRPr="0065340B" w:rsidRDefault="0065340B" w:rsidP="0065340B">
            <w:pPr>
              <w:jc w:val="center"/>
            </w:pPr>
            <w:r w:rsidRPr="0065340B">
              <w:t>$135</w:t>
            </w:r>
          </w:p>
        </w:tc>
        <w:tc>
          <w:tcPr>
            <w:tcW w:w="1327" w:type="dxa"/>
            <w:noWrap/>
            <w:vAlign w:val="center"/>
            <w:hideMark/>
          </w:tcPr>
          <w:p w:rsidR="0065340B" w:rsidRPr="0065340B" w:rsidRDefault="0065340B" w:rsidP="0065340B">
            <w:pPr>
              <w:jc w:val="center"/>
            </w:pPr>
            <w:r w:rsidRPr="0065340B">
              <w:t>$130</w:t>
            </w:r>
          </w:p>
        </w:tc>
      </w:tr>
      <w:tr w:rsidR="0065340B" w:rsidRPr="0065340B" w:rsidTr="002E40EB">
        <w:trPr>
          <w:trHeight w:val="255"/>
        </w:trPr>
        <w:tc>
          <w:tcPr>
            <w:tcW w:w="2000" w:type="dxa"/>
            <w:noWrap/>
            <w:vAlign w:val="center"/>
            <w:hideMark/>
          </w:tcPr>
          <w:p w:rsidR="0065340B" w:rsidRPr="0065340B" w:rsidRDefault="0065340B" w:rsidP="0065340B">
            <w:pPr>
              <w:jc w:val="center"/>
            </w:pPr>
            <w:r w:rsidRPr="0065340B">
              <w:t>TOTAL</w:t>
            </w:r>
          </w:p>
        </w:tc>
        <w:tc>
          <w:tcPr>
            <w:tcW w:w="1258" w:type="dxa"/>
            <w:noWrap/>
            <w:vAlign w:val="center"/>
            <w:hideMark/>
          </w:tcPr>
          <w:p w:rsidR="0065340B" w:rsidRPr="0065340B" w:rsidRDefault="0065340B" w:rsidP="0065340B">
            <w:pPr>
              <w:jc w:val="center"/>
            </w:pPr>
            <w:r w:rsidRPr="0065340B">
              <w:t>$404</w:t>
            </w:r>
          </w:p>
        </w:tc>
        <w:tc>
          <w:tcPr>
            <w:tcW w:w="1170" w:type="dxa"/>
            <w:noWrap/>
            <w:vAlign w:val="center"/>
            <w:hideMark/>
          </w:tcPr>
          <w:p w:rsidR="0065340B" w:rsidRPr="0065340B" w:rsidRDefault="0065340B" w:rsidP="0065340B">
            <w:pPr>
              <w:jc w:val="center"/>
            </w:pPr>
            <w:r w:rsidRPr="0065340B">
              <w:t>$423</w:t>
            </w:r>
          </w:p>
        </w:tc>
        <w:tc>
          <w:tcPr>
            <w:tcW w:w="1272" w:type="dxa"/>
            <w:noWrap/>
            <w:vAlign w:val="center"/>
            <w:hideMark/>
          </w:tcPr>
          <w:p w:rsidR="0065340B" w:rsidRPr="0065340B" w:rsidRDefault="0065340B" w:rsidP="0065340B">
            <w:pPr>
              <w:jc w:val="center"/>
            </w:pPr>
            <w:r w:rsidRPr="0065340B">
              <w:t>$299</w:t>
            </w:r>
          </w:p>
        </w:tc>
        <w:tc>
          <w:tcPr>
            <w:tcW w:w="1248" w:type="dxa"/>
            <w:noWrap/>
            <w:vAlign w:val="center"/>
            <w:hideMark/>
          </w:tcPr>
          <w:p w:rsidR="0065340B" w:rsidRPr="0065340B" w:rsidRDefault="0065340B" w:rsidP="0065340B">
            <w:pPr>
              <w:jc w:val="center"/>
            </w:pPr>
            <w:r w:rsidRPr="0065340B">
              <w:t>$337</w:t>
            </w:r>
          </w:p>
        </w:tc>
        <w:tc>
          <w:tcPr>
            <w:tcW w:w="1080" w:type="dxa"/>
            <w:noWrap/>
            <w:vAlign w:val="center"/>
            <w:hideMark/>
          </w:tcPr>
          <w:p w:rsidR="0065340B" w:rsidRPr="0065340B" w:rsidRDefault="0065340B" w:rsidP="0065340B">
            <w:pPr>
              <w:jc w:val="center"/>
            </w:pPr>
            <w:r w:rsidRPr="0065340B">
              <w:t>$356</w:t>
            </w:r>
          </w:p>
        </w:tc>
        <w:tc>
          <w:tcPr>
            <w:tcW w:w="1327" w:type="dxa"/>
            <w:noWrap/>
            <w:vAlign w:val="center"/>
            <w:hideMark/>
          </w:tcPr>
          <w:p w:rsidR="0065340B" w:rsidRPr="0065340B" w:rsidRDefault="0065340B" w:rsidP="0065340B">
            <w:pPr>
              <w:jc w:val="center"/>
            </w:pPr>
            <w:r w:rsidRPr="0065340B">
              <w:t>$232</w:t>
            </w:r>
          </w:p>
        </w:tc>
      </w:tr>
    </w:tbl>
    <w:p w:rsidR="00F427EC" w:rsidRDefault="00F427EC"/>
    <w:p w:rsidR="00F427EC" w:rsidRDefault="00F427EC">
      <w:r>
        <w:br w:type="page"/>
      </w:r>
    </w:p>
    <w:p w:rsidR="00C96ECC" w:rsidRDefault="00106A9C">
      <w:proofErr w:type="gramStart"/>
      <w:r>
        <w:lastRenderedPageBreak/>
        <w:t>Table 32</w:t>
      </w:r>
      <w:r w:rsidR="00C96ECC">
        <w:t>.</w:t>
      </w:r>
      <w:proofErr w:type="gramEnd"/>
      <w:r w:rsidR="00C96ECC">
        <w:t xml:space="preserve">  </w:t>
      </w:r>
      <w:proofErr w:type="gramStart"/>
      <w:r w:rsidR="00C96ECC">
        <w:t>Production costs (on stump) for cottonwood through the first rotation on three sites in the LMAV.</w:t>
      </w:r>
      <w:proofErr w:type="gram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1230"/>
        <w:gridCol w:w="1175"/>
        <w:gridCol w:w="1288"/>
      </w:tblGrid>
      <w:tr w:rsidR="00C96ECC" w:rsidRPr="00C96ECC" w:rsidTr="00CC2EB2">
        <w:trPr>
          <w:trHeight w:val="270"/>
          <w:jc w:val="center"/>
        </w:trPr>
        <w:tc>
          <w:tcPr>
            <w:tcW w:w="960" w:type="dxa"/>
            <w:noWrap/>
            <w:vAlign w:val="center"/>
            <w:hideMark/>
          </w:tcPr>
          <w:p w:rsidR="00C96ECC" w:rsidRPr="00C96ECC" w:rsidRDefault="002E40EB" w:rsidP="00C96ECC">
            <w:pPr>
              <w:jc w:val="center"/>
            </w:pPr>
            <w:r>
              <w:t>Study Site</w:t>
            </w:r>
          </w:p>
        </w:tc>
        <w:tc>
          <w:tcPr>
            <w:tcW w:w="1230" w:type="dxa"/>
            <w:noWrap/>
            <w:vAlign w:val="center"/>
            <w:hideMark/>
          </w:tcPr>
          <w:p w:rsidR="00C96ECC" w:rsidRDefault="00C96ECC" w:rsidP="00C96ECC">
            <w:pPr>
              <w:jc w:val="center"/>
            </w:pPr>
            <w:r w:rsidRPr="00C96ECC">
              <w:t>ST-66</w:t>
            </w:r>
          </w:p>
          <w:p w:rsidR="00CC2EB2" w:rsidRPr="00C96ECC" w:rsidRDefault="00CC2EB2" w:rsidP="00C96ECC">
            <w:pPr>
              <w:jc w:val="center"/>
            </w:pPr>
            <w:r>
              <w:t>($/OD ton)</w:t>
            </w:r>
          </w:p>
        </w:tc>
        <w:tc>
          <w:tcPr>
            <w:tcW w:w="1175" w:type="dxa"/>
            <w:noWrap/>
            <w:vAlign w:val="center"/>
            <w:hideMark/>
          </w:tcPr>
          <w:p w:rsidR="00C96ECC" w:rsidRDefault="00C96ECC" w:rsidP="00C96ECC">
            <w:pPr>
              <w:jc w:val="center"/>
            </w:pPr>
            <w:r w:rsidRPr="00C96ECC">
              <w:t>S7C20</w:t>
            </w:r>
          </w:p>
          <w:p w:rsidR="00CC2EB2" w:rsidRPr="00C96ECC" w:rsidRDefault="00CC2EB2" w:rsidP="00C96ECC">
            <w:pPr>
              <w:jc w:val="center"/>
            </w:pPr>
            <w:r>
              <w:t>$/OD ton)</w:t>
            </w:r>
          </w:p>
        </w:tc>
        <w:tc>
          <w:tcPr>
            <w:tcW w:w="1288" w:type="dxa"/>
            <w:noWrap/>
            <w:vAlign w:val="center"/>
            <w:hideMark/>
          </w:tcPr>
          <w:p w:rsidR="00C96ECC" w:rsidRDefault="00C96ECC" w:rsidP="00C96ECC">
            <w:pPr>
              <w:jc w:val="center"/>
            </w:pPr>
            <w:r w:rsidRPr="00C96ECC">
              <w:t>MIXED</w:t>
            </w:r>
          </w:p>
          <w:p w:rsidR="00CC2EB2" w:rsidRPr="00C96ECC" w:rsidRDefault="00CC2EB2" w:rsidP="00C96ECC">
            <w:pPr>
              <w:jc w:val="center"/>
            </w:pPr>
            <w:r>
              <w:t>($/OD ton)</w:t>
            </w:r>
          </w:p>
        </w:tc>
      </w:tr>
      <w:tr w:rsidR="00C96ECC" w:rsidRPr="00C96ECC" w:rsidTr="00CC2EB2">
        <w:trPr>
          <w:trHeight w:val="270"/>
          <w:jc w:val="center"/>
        </w:trPr>
        <w:tc>
          <w:tcPr>
            <w:tcW w:w="960" w:type="dxa"/>
            <w:noWrap/>
            <w:vAlign w:val="center"/>
            <w:hideMark/>
          </w:tcPr>
          <w:p w:rsidR="00C96ECC" w:rsidRPr="00C96ECC" w:rsidRDefault="002E40EB" w:rsidP="00C96ECC">
            <w:pPr>
              <w:jc w:val="center"/>
            </w:pPr>
            <w:r>
              <w:t>SREC</w:t>
            </w:r>
          </w:p>
        </w:tc>
        <w:tc>
          <w:tcPr>
            <w:tcW w:w="1230" w:type="dxa"/>
            <w:noWrap/>
            <w:vAlign w:val="center"/>
            <w:hideMark/>
          </w:tcPr>
          <w:p w:rsidR="00C96ECC" w:rsidRPr="00C96ECC" w:rsidRDefault="00C96ECC" w:rsidP="00C96ECC">
            <w:pPr>
              <w:jc w:val="center"/>
            </w:pPr>
            <w:r w:rsidRPr="00C96ECC">
              <w:t>$140</w:t>
            </w:r>
          </w:p>
        </w:tc>
        <w:tc>
          <w:tcPr>
            <w:tcW w:w="1175" w:type="dxa"/>
            <w:noWrap/>
            <w:vAlign w:val="center"/>
            <w:hideMark/>
          </w:tcPr>
          <w:p w:rsidR="00C96ECC" w:rsidRPr="00C96ECC" w:rsidRDefault="00C96ECC" w:rsidP="00C96ECC">
            <w:pPr>
              <w:jc w:val="center"/>
            </w:pPr>
            <w:r w:rsidRPr="00C96ECC">
              <w:t>$130</w:t>
            </w:r>
          </w:p>
        </w:tc>
        <w:tc>
          <w:tcPr>
            <w:tcW w:w="1288" w:type="dxa"/>
            <w:noWrap/>
            <w:vAlign w:val="center"/>
            <w:hideMark/>
          </w:tcPr>
          <w:p w:rsidR="00C96ECC" w:rsidRPr="00C96ECC" w:rsidRDefault="00C96ECC" w:rsidP="00C96ECC">
            <w:pPr>
              <w:jc w:val="center"/>
            </w:pPr>
            <w:r w:rsidRPr="00C96ECC">
              <w:t>$65</w:t>
            </w:r>
          </w:p>
        </w:tc>
      </w:tr>
      <w:tr w:rsidR="00C96ECC" w:rsidRPr="00C96ECC" w:rsidTr="00CC2EB2">
        <w:trPr>
          <w:trHeight w:val="270"/>
          <w:jc w:val="center"/>
        </w:trPr>
        <w:tc>
          <w:tcPr>
            <w:tcW w:w="960" w:type="dxa"/>
            <w:noWrap/>
            <w:vAlign w:val="center"/>
            <w:hideMark/>
          </w:tcPr>
          <w:p w:rsidR="00C96ECC" w:rsidRPr="00C96ECC" w:rsidRDefault="002E40EB" w:rsidP="00C96ECC">
            <w:pPr>
              <w:jc w:val="center"/>
            </w:pPr>
            <w:r>
              <w:t>PTBES</w:t>
            </w:r>
          </w:p>
        </w:tc>
        <w:tc>
          <w:tcPr>
            <w:tcW w:w="1230" w:type="dxa"/>
            <w:noWrap/>
            <w:vAlign w:val="center"/>
            <w:hideMark/>
          </w:tcPr>
          <w:p w:rsidR="00C96ECC" w:rsidRPr="00C96ECC" w:rsidRDefault="00C96ECC" w:rsidP="00C96ECC">
            <w:pPr>
              <w:jc w:val="center"/>
            </w:pPr>
            <w:r w:rsidRPr="00C96ECC">
              <w:t>$692</w:t>
            </w:r>
          </w:p>
        </w:tc>
        <w:tc>
          <w:tcPr>
            <w:tcW w:w="1175" w:type="dxa"/>
            <w:noWrap/>
            <w:vAlign w:val="center"/>
            <w:hideMark/>
          </w:tcPr>
          <w:p w:rsidR="00C96ECC" w:rsidRPr="00C96ECC" w:rsidRDefault="00C96ECC" w:rsidP="00C96ECC">
            <w:pPr>
              <w:jc w:val="center"/>
            </w:pPr>
            <w:r w:rsidRPr="00C96ECC">
              <w:t>$424</w:t>
            </w:r>
          </w:p>
        </w:tc>
        <w:tc>
          <w:tcPr>
            <w:tcW w:w="1288" w:type="dxa"/>
            <w:noWrap/>
            <w:vAlign w:val="center"/>
            <w:hideMark/>
          </w:tcPr>
          <w:p w:rsidR="00C96ECC" w:rsidRPr="00C96ECC" w:rsidRDefault="00C96ECC" w:rsidP="00C96ECC">
            <w:pPr>
              <w:jc w:val="center"/>
            </w:pPr>
            <w:r w:rsidRPr="00C96ECC">
              <w:t>$404</w:t>
            </w:r>
          </w:p>
        </w:tc>
      </w:tr>
      <w:tr w:rsidR="00C96ECC" w:rsidRPr="00C96ECC" w:rsidTr="00CC2EB2">
        <w:trPr>
          <w:trHeight w:val="270"/>
          <w:jc w:val="center"/>
        </w:trPr>
        <w:tc>
          <w:tcPr>
            <w:tcW w:w="960" w:type="dxa"/>
            <w:noWrap/>
            <w:vAlign w:val="center"/>
            <w:hideMark/>
          </w:tcPr>
          <w:p w:rsidR="00C96ECC" w:rsidRPr="00C96ECC" w:rsidRDefault="00C96ECC" w:rsidP="00C96ECC">
            <w:pPr>
              <w:jc w:val="center"/>
            </w:pPr>
            <w:r w:rsidRPr="00C96ECC">
              <w:t>SF</w:t>
            </w:r>
          </w:p>
        </w:tc>
        <w:tc>
          <w:tcPr>
            <w:tcW w:w="1230" w:type="dxa"/>
            <w:noWrap/>
            <w:vAlign w:val="center"/>
            <w:hideMark/>
          </w:tcPr>
          <w:p w:rsidR="00C96ECC" w:rsidRPr="00C96ECC" w:rsidRDefault="00C96ECC" w:rsidP="00C96ECC">
            <w:pPr>
              <w:jc w:val="center"/>
            </w:pPr>
            <w:r w:rsidRPr="00C96ECC">
              <w:t>$914</w:t>
            </w:r>
          </w:p>
        </w:tc>
        <w:tc>
          <w:tcPr>
            <w:tcW w:w="1175" w:type="dxa"/>
            <w:noWrap/>
            <w:vAlign w:val="center"/>
            <w:hideMark/>
          </w:tcPr>
          <w:p w:rsidR="00C96ECC" w:rsidRPr="00C96ECC" w:rsidRDefault="00C96ECC" w:rsidP="00C96ECC">
            <w:pPr>
              <w:jc w:val="center"/>
            </w:pPr>
            <w:r w:rsidRPr="00C96ECC">
              <w:t>$688</w:t>
            </w:r>
          </w:p>
        </w:tc>
        <w:tc>
          <w:tcPr>
            <w:tcW w:w="1288" w:type="dxa"/>
            <w:noWrap/>
            <w:vAlign w:val="center"/>
            <w:hideMark/>
          </w:tcPr>
          <w:p w:rsidR="00C96ECC" w:rsidRPr="00C96ECC" w:rsidRDefault="00C96ECC" w:rsidP="00C96ECC">
            <w:pPr>
              <w:jc w:val="center"/>
            </w:pPr>
            <w:r w:rsidRPr="00C96ECC">
              <w:t>$399</w:t>
            </w:r>
          </w:p>
        </w:tc>
      </w:tr>
    </w:tbl>
    <w:p w:rsidR="002140C6" w:rsidRDefault="002140C6" w:rsidP="002140C6"/>
    <w:p w:rsidR="002140C6" w:rsidRDefault="00106A9C" w:rsidP="002140C6">
      <w:r>
        <w:t>Table 33</w:t>
      </w:r>
      <w:bookmarkStart w:id="0" w:name="_GoBack"/>
      <w:bookmarkEnd w:id="0"/>
      <w:r w:rsidR="002140C6">
        <w:t>.  Production costs for switchgrass ($/oven dry ton) through the first three years of production on two sites in the LMAV (</w:t>
      </w:r>
      <w:proofErr w:type="spellStart"/>
      <w:r w:rsidR="002140C6">
        <w:t>Rohwer</w:t>
      </w:r>
      <w:proofErr w:type="spellEnd"/>
      <w:r w:rsidR="002140C6">
        <w:t xml:space="preserve"> site had no switchgrass established until 2012</w:t>
      </w:r>
      <w:r w:rsidR="00F427EC">
        <w:t xml:space="preserve"> and thus was excluded from the analysis</w:t>
      </w:r>
      <w:r w:rsidR="002140C6">
        <w:t xml:space="preserve">).  </w:t>
      </w:r>
    </w:p>
    <w:p w:rsidR="002140C6" w:rsidRDefault="002140C6" w:rsidP="002140C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1203"/>
        <w:gridCol w:w="1067"/>
        <w:gridCol w:w="1793"/>
        <w:gridCol w:w="1273"/>
        <w:gridCol w:w="1796"/>
      </w:tblGrid>
      <w:tr w:rsidR="002140C6" w:rsidRPr="005E7764" w:rsidTr="00B40093">
        <w:trPr>
          <w:trHeight w:val="300"/>
          <w:jc w:val="center"/>
        </w:trPr>
        <w:tc>
          <w:tcPr>
            <w:tcW w:w="960" w:type="dxa"/>
            <w:vMerge w:val="restart"/>
            <w:vAlign w:val="center"/>
            <w:hideMark/>
          </w:tcPr>
          <w:p w:rsidR="002140C6" w:rsidRPr="005E7764" w:rsidRDefault="002140C6" w:rsidP="00B40093">
            <w:pPr>
              <w:jc w:val="center"/>
            </w:pPr>
            <w:r w:rsidRPr="005E7764">
              <w:t>CY</w:t>
            </w:r>
          </w:p>
        </w:tc>
        <w:tc>
          <w:tcPr>
            <w:tcW w:w="1203" w:type="dxa"/>
            <w:vMerge w:val="restart"/>
            <w:vAlign w:val="center"/>
            <w:hideMark/>
          </w:tcPr>
          <w:p w:rsidR="002140C6" w:rsidRPr="005E7764" w:rsidRDefault="002140C6" w:rsidP="00B40093">
            <w:pPr>
              <w:jc w:val="center"/>
            </w:pPr>
            <w:r w:rsidRPr="005E7764">
              <w:t>Year of Production</w:t>
            </w:r>
          </w:p>
        </w:tc>
        <w:tc>
          <w:tcPr>
            <w:tcW w:w="2860" w:type="dxa"/>
            <w:gridSpan w:val="2"/>
            <w:noWrap/>
            <w:vAlign w:val="center"/>
            <w:hideMark/>
          </w:tcPr>
          <w:p w:rsidR="002140C6" w:rsidRPr="005E7764" w:rsidRDefault="002140C6" w:rsidP="00B40093">
            <w:pPr>
              <w:jc w:val="center"/>
            </w:pPr>
            <w:r w:rsidRPr="005E7764">
              <w:t>Pre-harvest ($/OD ton)</w:t>
            </w:r>
          </w:p>
        </w:tc>
        <w:tc>
          <w:tcPr>
            <w:tcW w:w="3069" w:type="dxa"/>
            <w:gridSpan w:val="2"/>
            <w:noWrap/>
            <w:vAlign w:val="center"/>
            <w:hideMark/>
          </w:tcPr>
          <w:p w:rsidR="002140C6" w:rsidRPr="005E7764" w:rsidRDefault="002140C6" w:rsidP="00B40093">
            <w:pPr>
              <w:jc w:val="center"/>
            </w:pPr>
            <w:r w:rsidRPr="005E7764">
              <w:t>Baled at site ($/OD ton)</w:t>
            </w:r>
          </w:p>
        </w:tc>
      </w:tr>
      <w:tr w:rsidR="002140C6" w:rsidRPr="005E7764" w:rsidTr="00B40093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2140C6" w:rsidRPr="005E7764" w:rsidRDefault="002140C6" w:rsidP="00B40093">
            <w:pPr>
              <w:jc w:val="center"/>
            </w:pPr>
          </w:p>
        </w:tc>
        <w:tc>
          <w:tcPr>
            <w:tcW w:w="1203" w:type="dxa"/>
            <w:vMerge/>
            <w:vAlign w:val="center"/>
            <w:hideMark/>
          </w:tcPr>
          <w:p w:rsidR="002140C6" w:rsidRPr="005E7764" w:rsidRDefault="002140C6" w:rsidP="00B40093">
            <w:pPr>
              <w:jc w:val="center"/>
            </w:pPr>
          </w:p>
        </w:tc>
        <w:tc>
          <w:tcPr>
            <w:tcW w:w="1067" w:type="dxa"/>
            <w:noWrap/>
            <w:vAlign w:val="center"/>
            <w:hideMark/>
          </w:tcPr>
          <w:p w:rsidR="002140C6" w:rsidRPr="005E7764" w:rsidRDefault="002140C6" w:rsidP="00B40093">
            <w:pPr>
              <w:jc w:val="center"/>
            </w:pPr>
            <w:r>
              <w:t>PTBES</w:t>
            </w:r>
          </w:p>
        </w:tc>
        <w:tc>
          <w:tcPr>
            <w:tcW w:w="1793" w:type="dxa"/>
            <w:noWrap/>
            <w:vAlign w:val="center"/>
            <w:hideMark/>
          </w:tcPr>
          <w:p w:rsidR="002140C6" w:rsidRPr="005E7764" w:rsidRDefault="002140C6" w:rsidP="00B40093">
            <w:pPr>
              <w:jc w:val="center"/>
            </w:pPr>
            <w:r>
              <w:t>SF</w:t>
            </w:r>
          </w:p>
        </w:tc>
        <w:tc>
          <w:tcPr>
            <w:tcW w:w="1273" w:type="dxa"/>
            <w:noWrap/>
            <w:vAlign w:val="center"/>
            <w:hideMark/>
          </w:tcPr>
          <w:p w:rsidR="002140C6" w:rsidRPr="005E7764" w:rsidRDefault="002140C6" w:rsidP="00B40093">
            <w:pPr>
              <w:jc w:val="center"/>
            </w:pPr>
            <w:r>
              <w:t>PTBES</w:t>
            </w:r>
          </w:p>
        </w:tc>
        <w:tc>
          <w:tcPr>
            <w:tcW w:w="1796" w:type="dxa"/>
            <w:noWrap/>
            <w:vAlign w:val="center"/>
            <w:hideMark/>
          </w:tcPr>
          <w:p w:rsidR="002140C6" w:rsidRPr="005E7764" w:rsidRDefault="002140C6" w:rsidP="00B40093">
            <w:pPr>
              <w:jc w:val="center"/>
            </w:pPr>
            <w:r>
              <w:t>SF</w:t>
            </w:r>
          </w:p>
        </w:tc>
      </w:tr>
      <w:tr w:rsidR="002140C6" w:rsidRPr="005E7764" w:rsidTr="00B40093">
        <w:trPr>
          <w:trHeight w:val="300"/>
          <w:jc w:val="center"/>
        </w:trPr>
        <w:tc>
          <w:tcPr>
            <w:tcW w:w="960" w:type="dxa"/>
            <w:noWrap/>
            <w:vAlign w:val="center"/>
            <w:hideMark/>
          </w:tcPr>
          <w:p w:rsidR="002140C6" w:rsidRPr="005E7764" w:rsidRDefault="002140C6" w:rsidP="00B40093">
            <w:pPr>
              <w:jc w:val="center"/>
            </w:pPr>
            <w:r w:rsidRPr="005E7764">
              <w:t>2010</w:t>
            </w:r>
          </w:p>
        </w:tc>
        <w:tc>
          <w:tcPr>
            <w:tcW w:w="1203" w:type="dxa"/>
            <w:noWrap/>
            <w:vAlign w:val="center"/>
            <w:hideMark/>
          </w:tcPr>
          <w:p w:rsidR="002140C6" w:rsidRPr="005E7764" w:rsidRDefault="002140C6" w:rsidP="00B40093">
            <w:pPr>
              <w:jc w:val="center"/>
            </w:pPr>
            <w:r w:rsidRPr="005E7764">
              <w:t>2</w:t>
            </w:r>
          </w:p>
        </w:tc>
        <w:tc>
          <w:tcPr>
            <w:tcW w:w="1067" w:type="dxa"/>
            <w:noWrap/>
            <w:vAlign w:val="center"/>
            <w:hideMark/>
          </w:tcPr>
          <w:p w:rsidR="002140C6" w:rsidRPr="005E7764" w:rsidRDefault="002140C6" w:rsidP="00B40093">
            <w:pPr>
              <w:jc w:val="center"/>
            </w:pPr>
            <w:r w:rsidRPr="005E7764">
              <w:t>$42</w:t>
            </w:r>
          </w:p>
        </w:tc>
        <w:tc>
          <w:tcPr>
            <w:tcW w:w="1793" w:type="dxa"/>
            <w:noWrap/>
            <w:vAlign w:val="center"/>
            <w:hideMark/>
          </w:tcPr>
          <w:p w:rsidR="002140C6" w:rsidRPr="005E7764" w:rsidRDefault="002140C6" w:rsidP="00B40093">
            <w:pPr>
              <w:jc w:val="center"/>
            </w:pPr>
            <w:r w:rsidRPr="005E7764">
              <w:t>$56</w:t>
            </w:r>
          </w:p>
        </w:tc>
        <w:tc>
          <w:tcPr>
            <w:tcW w:w="1273" w:type="dxa"/>
            <w:noWrap/>
            <w:vAlign w:val="center"/>
            <w:hideMark/>
          </w:tcPr>
          <w:p w:rsidR="002140C6" w:rsidRPr="005E7764" w:rsidRDefault="002140C6" w:rsidP="00B40093">
            <w:pPr>
              <w:jc w:val="center"/>
            </w:pPr>
            <w:r w:rsidRPr="005E7764">
              <w:t>$65</w:t>
            </w:r>
          </w:p>
        </w:tc>
        <w:tc>
          <w:tcPr>
            <w:tcW w:w="1796" w:type="dxa"/>
            <w:noWrap/>
            <w:vAlign w:val="center"/>
            <w:hideMark/>
          </w:tcPr>
          <w:p w:rsidR="002140C6" w:rsidRPr="005E7764" w:rsidRDefault="002140C6" w:rsidP="00B40093">
            <w:pPr>
              <w:jc w:val="center"/>
            </w:pPr>
            <w:r w:rsidRPr="005E7764">
              <w:t>$80</w:t>
            </w:r>
          </w:p>
        </w:tc>
      </w:tr>
      <w:tr w:rsidR="002140C6" w:rsidRPr="005E7764" w:rsidTr="00B40093">
        <w:trPr>
          <w:trHeight w:val="300"/>
          <w:jc w:val="center"/>
        </w:trPr>
        <w:tc>
          <w:tcPr>
            <w:tcW w:w="960" w:type="dxa"/>
            <w:noWrap/>
            <w:vAlign w:val="center"/>
            <w:hideMark/>
          </w:tcPr>
          <w:p w:rsidR="002140C6" w:rsidRPr="005E7764" w:rsidRDefault="002140C6" w:rsidP="00B40093">
            <w:pPr>
              <w:jc w:val="center"/>
            </w:pPr>
            <w:r w:rsidRPr="005E7764">
              <w:t>2011</w:t>
            </w:r>
          </w:p>
        </w:tc>
        <w:tc>
          <w:tcPr>
            <w:tcW w:w="1203" w:type="dxa"/>
            <w:noWrap/>
            <w:vAlign w:val="center"/>
            <w:hideMark/>
          </w:tcPr>
          <w:p w:rsidR="002140C6" w:rsidRPr="005E7764" w:rsidRDefault="002140C6" w:rsidP="00B40093">
            <w:pPr>
              <w:jc w:val="center"/>
            </w:pPr>
            <w:r w:rsidRPr="005E7764">
              <w:t>3</w:t>
            </w:r>
          </w:p>
        </w:tc>
        <w:tc>
          <w:tcPr>
            <w:tcW w:w="1067" w:type="dxa"/>
            <w:noWrap/>
            <w:vAlign w:val="center"/>
            <w:hideMark/>
          </w:tcPr>
          <w:p w:rsidR="002140C6" w:rsidRPr="005E7764" w:rsidRDefault="002140C6" w:rsidP="00B40093">
            <w:pPr>
              <w:jc w:val="center"/>
            </w:pPr>
            <w:r w:rsidRPr="005E7764">
              <w:t>$13</w:t>
            </w:r>
          </w:p>
        </w:tc>
        <w:tc>
          <w:tcPr>
            <w:tcW w:w="1793" w:type="dxa"/>
            <w:noWrap/>
            <w:vAlign w:val="center"/>
            <w:hideMark/>
          </w:tcPr>
          <w:p w:rsidR="002140C6" w:rsidRPr="005E7764" w:rsidRDefault="002140C6" w:rsidP="00B40093">
            <w:pPr>
              <w:jc w:val="center"/>
            </w:pPr>
            <w:r w:rsidRPr="005E7764">
              <w:t>$26</w:t>
            </w:r>
          </w:p>
        </w:tc>
        <w:tc>
          <w:tcPr>
            <w:tcW w:w="1273" w:type="dxa"/>
            <w:noWrap/>
            <w:vAlign w:val="center"/>
            <w:hideMark/>
          </w:tcPr>
          <w:p w:rsidR="002140C6" w:rsidRPr="005E7764" w:rsidRDefault="002140C6" w:rsidP="00B40093">
            <w:pPr>
              <w:jc w:val="center"/>
            </w:pPr>
            <w:r w:rsidRPr="005E7764">
              <w:t>$36</w:t>
            </w:r>
          </w:p>
        </w:tc>
        <w:tc>
          <w:tcPr>
            <w:tcW w:w="1796" w:type="dxa"/>
            <w:noWrap/>
            <w:vAlign w:val="center"/>
            <w:hideMark/>
          </w:tcPr>
          <w:p w:rsidR="002140C6" w:rsidRPr="005E7764" w:rsidRDefault="002140C6" w:rsidP="00B40093">
            <w:pPr>
              <w:jc w:val="center"/>
            </w:pPr>
            <w:r w:rsidRPr="005E7764">
              <w:t>$50</w:t>
            </w:r>
          </w:p>
        </w:tc>
      </w:tr>
      <w:tr w:rsidR="002140C6" w:rsidRPr="005E7764" w:rsidTr="00B40093">
        <w:trPr>
          <w:trHeight w:val="300"/>
          <w:jc w:val="center"/>
        </w:trPr>
        <w:tc>
          <w:tcPr>
            <w:tcW w:w="960" w:type="dxa"/>
            <w:noWrap/>
            <w:vAlign w:val="center"/>
            <w:hideMark/>
          </w:tcPr>
          <w:p w:rsidR="002140C6" w:rsidRPr="005E7764" w:rsidRDefault="002140C6" w:rsidP="00B40093">
            <w:pPr>
              <w:jc w:val="center"/>
            </w:pPr>
            <w:r w:rsidRPr="005E7764">
              <w:t>2012</w:t>
            </w:r>
          </w:p>
        </w:tc>
        <w:tc>
          <w:tcPr>
            <w:tcW w:w="1203" w:type="dxa"/>
            <w:noWrap/>
            <w:vAlign w:val="center"/>
            <w:hideMark/>
          </w:tcPr>
          <w:p w:rsidR="002140C6" w:rsidRPr="005E7764" w:rsidRDefault="002140C6" w:rsidP="00B40093">
            <w:pPr>
              <w:jc w:val="center"/>
            </w:pPr>
            <w:r w:rsidRPr="005E7764">
              <w:t>4</w:t>
            </w:r>
          </w:p>
        </w:tc>
        <w:tc>
          <w:tcPr>
            <w:tcW w:w="1067" w:type="dxa"/>
            <w:noWrap/>
            <w:vAlign w:val="center"/>
            <w:hideMark/>
          </w:tcPr>
          <w:p w:rsidR="002140C6" w:rsidRPr="005E7764" w:rsidRDefault="002140C6" w:rsidP="00B40093">
            <w:pPr>
              <w:jc w:val="center"/>
            </w:pPr>
            <w:r w:rsidRPr="005E7764">
              <w:t>$21</w:t>
            </w:r>
          </w:p>
        </w:tc>
        <w:tc>
          <w:tcPr>
            <w:tcW w:w="1793" w:type="dxa"/>
            <w:noWrap/>
            <w:vAlign w:val="center"/>
            <w:hideMark/>
          </w:tcPr>
          <w:p w:rsidR="002140C6" w:rsidRPr="005E7764" w:rsidRDefault="002140C6" w:rsidP="00B40093">
            <w:pPr>
              <w:jc w:val="center"/>
            </w:pPr>
            <w:r w:rsidRPr="005E7764">
              <w:t>$13</w:t>
            </w:r>
          </w:p>
        </w:tc>
        <w:tc>
          <w:tcPr>
            <w:tcW w:w="1273" w:type="dxa"/>
            <w:noWrap/>
            <w:vAlign w:val="center"/>
            <w:hideMark/>
          </w:tcPr>
          <w:p w:rsidR="002140C6" w:rsidRPr="005E7764" w:rsidRDefault="002140C6" w:rsidP="00B40093">
            <w:pPr>
              <w:jc w:val="center"/>
            </w:pPr>
            <w:r w:rsidRPr="005E7764">
              <w:t>$45</w:t>
            </w:r>
          </w:p>
        </w:tc>
        <w:tc>
          <w:tcPr>
            <w:tcW w:w="1796" w:type="dxa"/>
            <w:noWrap/>
            <w:vAlign w:val="center"/>
            <w:hideMark/>
          </w:tcPr>
          <w:p w:rsidR="002140C6" w:rsidRPr="005E7764" w:rsidRDefault="002140C6" w:rsidP="00B40093">
            <w:pPr>
              <w:jc w:val="center"/>
            </w:pPr>
            <w:r w:rsidRPr="005E7764">
              <w:t>$37</w:t>
            </w:r>
          </w:p>
        </w:tc>
      </w:tr>
    </w:tbl>
    <w:p w:rsidR="002140C6" w:rsidRDefault="002140C6" w:rsidP="002140C6"/>
    <w:p w:rsidR="002140C6" w:rsidRDefault="002140C6">
      <w:r>
        <w:br w:type="page"/>
      </w:r>
    </w:p>
    <w:p w:rsidR="002140C6" w:rsidRDefault="002140C6" w:rsidP="002140C6"/>
    <w:p w:rsidR="003D31B3" w:rsidRDefault="003D31B3" w:rsidP="003D31B3"/>
    <w:sectPr w:rsidR="003D31B3" w:rsidSect="00D56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4907"/>
    <w:rsid w:val="00106A9C"/>
    <w:rsid w:val="00134907"/>
    <w:rsid w:val="002140C6"/>
    <w:rsid w:val="002708CE"/>
    <w:rsid w:val="002E40EB"/>
    <w:rsid w:val="003D31B3"/>
    <w:rsid w:val="004C6722"/>
    <w:rsid w:val="005271F5"/>
    <w:rsid w:val="005C477A"/>
    <w:rsid w:val="0065340B"/>
    <w:rsid w:val="00AE6AA7"/>
    <w:rsid w:val="00B126A3"/>
    <w:rsid w:val="00B6467E"/>
    <w:rsid w:val="00B74FCF"/>
    <w:rsid w:val="00B8632B"/>
    <w:rsid w:val="00C96ECC"/>
    <w:rsid w:val="00CC2EB2"/>
    <w:rsid w:val="00CE47E0"/>
    <w:rsid w:val="00D56BB2"/>
    <w:rsid w:val="00F427EC"/>
    <w:rsid w:val="00F47962"/>
    <w:rsid w:val="00F8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Pelkki</dc:creator>
  <cp:lastModifiedBy>Hal Liechty</cp:lastModifiedBy>
  <cp:revision>6</cp:revision>
  <dcterms:created xsi:type="dcterms:W3CDTF">2013-09-20T15:05:00Z</dcterms:created>
  <dcterms:modified xsi:type="dcterms:W3CDTF">2013-09-27T15:02:00Z</dcterms:modified>
</cp:coreProperties>
</file>