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23" w:rsidRPr="00C24170" w:rsidRDefault="00DC4623" w:rsidP="00DC4623">
      <w:pPr>
        <w:pStyle w:val="NoSpacing"/>
        <w:rPr>
          <w:sz w:val="24"/>
          <w:szCs w:val="24"/>
        </w:rPr>
      </w:pPr>
      <w:bookmarkStart w:id="0" w:name="_GoBack"/>
      <w:bookmarkEnd w:id="0"/>
    </w:p>
    <w:p w:rsidR="00DC4623" w:rsidRPr="00DB036B" w:rsidRDefault="00EF00FA" w:rsidP="00DB036B">
      <w:pPr>
        <w:pStyle w:val="NoSpacing"/>
        <w:jc w:val="center"/>
        <w:rPr>
          <w:b/>
          <w:sz w:val="24"/>
          <w:szCs w:val="24"/>
        </w:rPr>
      </w:pPr>
      <w:r>
        <w:rPr>
          <w:b/>
          <w:sz w:val="24"/>
          <w:szCs w:val="24"/>
        </w:rPr>
        <w:t>Hydroponic</w:t>
      </w:r>
      <w:r w:rsidR="00DC4623" w:rsidRPr="00DB036B">
        <w:rPr>
          <w:b/>
          <w:sz w:val="24"/>
          <w:szCs w:val="24"/>
        </w:rPr>
        <w:t xml:space="preserve"> </w:t>
      </w:r>
      <w:r w:rsidR="00372DF9">
        <w:rPr>
          <w:b/>
          <w:sz w:val="24"/>
          <w:szCs w:val="24"/>
        </w:rPr>
        <w:t>Nutrient P</w:t>
      </w:r>
      <w:r w:rsidR="00DC4623" w:rsidRPr="00DB036B">
        <w:rPr>
          <w:b/>
          <w:sz w:val="24"/>
          <w:szCs w:val="24"/>
        </w:rPr>
        <w:t xml:space="preserve">roject </w:t>
      </w:r>
      <w:r w:rsidR="00372DF9">
        <w:rPr>
          <w:b/>
          <w:sz w:val="24"/>
          <w:szCs w:val="24"/>
        </w:rPr>
        <w:t>P</w:t>
      </w:r>
      <w:r w:rsidR="00DC4623" w:rsidRPr="00DB036B">
        <w:rPr>
          <w:b/>
          <w:sz w:val="24"/>
          <w:szCs w:val="24"/>
        </w:rPr>
        <w:t>rotocol</w:t>
      </w:r>
    </w:p>
    <w:p w:rsidR="00544DBB" w:rsidRDefault="00544DBB" w:rsidP="00DB036B">
      <w:pPr>
        <w:pStyle w:val="NoSpacing"/>
        <w:jc w:val="center"/>
        <w:rPr>
          <w:b/>
          <w:sz w:val="24"/>
          <w:szCs w:val="24"/>
        </w:rPr>
      </w:pPr>
      <w:r w:rsidRPr="00DB036B">
        <w:rPr>
          <w:b/>
          <w:sz w:val="24"/>
          <w:szCs w:val="24"/>
        </w:rPr>
        <w:t xml:space="preserve">version </w:t>
      </w:r>
      <w:r w:rsidR="00372DF9">
        <w:rPr>
          <w:b/>
          <w:sz w:val="24"/>
          <w:szCs w:val="24"/>
        </w:rPr>
        <w:t>5</w:t>
      </w:r>
      <w:r w:rsidRPr="00DB036B">
        <w:rPr>
          <w:b/>
          <w:sz w:val="24"/>
          <w:szCs w:val="24"/>
        </w:rPr>
        <w:t>.0</w:t>
      </w:r>
    </w:p>
    <w:p w:rsidR="00D60D6A" w:rsidRDefault="00D60D6A" w:rsidP="00DB036B">
      <w:pPr>
        <w:pStyle w:val="NoSpacing"/>
        <w:jc w:val="center"/>
        <w:rPr>
          <w:b/>
          <w:sz w:val="24"/>
          <w:szCs w:val="24"/>
        </w:rPr>
      </w:pPr>
    </w:p>
    <w:p w:rsidR="00D60D6A" w:rsidRDefault="00D60D6A" w:rsidP="00D60D6A">
      <w:pPr>
        <w:pStyle w:val="NoSpacing"/>
        <w:jc w:val="center"/>
        <w:rPr>
          <w:b/>
          <w:sz w:val="24"/>
          <w:szCs w:val="24"/>
        </w:rPr>
      </w:pPr>
      <w:r>
        <w:rPr>
          <w:b/>
          <w:sz w:val="24"/>
          <w:szCs w:val="24"/>
        </w:rPr>
        <w:t>University of Minnesota</w:t>
      </w:r>
    </w:p>
    <w:p w:rsidR="00D60D6A" w:rsidRDefault="00D60D6A" w:rsidP="00D60D6A">
      <w:pPr>
        <w:pStyle w:val="NoSpacing"/>
        <w:jc w:val="center"/>
        <w:rPr>
          <w:b/>
          <w:sz w:val="24"/>
          <w:szCs w:val="24"/>
        </w:rPr>
      </w:pPr>
      <w:r>
        <w:rPr>
          <w:b/>
          <w:sz w:val="24"/>
          <w:szCs w:val="24"/>
        </w:rPr>
        <w:t>Southwest Research and Outreach Center</w:t>
      </w:r>
    </w:p>
    <w:p w:rsidR="00D60D6A" w:rsidRDefault="00D60D6A" w:rsidP="00D60D6A">
      <w:pPr>
        <w:pStyle w:val="NoSpacing"/>
        <w:jc w:val="center"/>
        <w:rPr>
          <w:b/>
          <w:sz w:val="24"/>
          <w:szCs w:val="24"/>
        </w:rPr>
      </w:pPr>
    </w:p>
    <w:p w:rsidR="00D60D6A" w:rsidRDefault="00D60D6A" w:rsidP="00D60D6A">
      <w:pPr>
        <w:pStyle w:val="NoSpacing"/>
        <w:jc w:val="center"/>
        <w:rPr>
          <w:b/>
          <w:sz w:val="24"/>
          <w:szCs w:val="24"/>
        </w:rPr>
      </w:pPr>
      <w:r>
        <w:rPr>
          <w:b/>
          <w:sz w:val="24"/>
          <w:szCs w:val="24"/>
        </w:rPr>
        <w:t>Dr. Jeff Strock, Dr. Paulo Pagliari, Ms. Emily Evans</w:t>
      </w:r>
    </w:p>
    <w:p w:rsidR="001B304C" w:rsidRDefault="001B304C" w:rsidP="00DB036B">
      <w:pPr>
        <w:pStyle w:val="NoSpacing"/>
        <w:jc w:val="center"/>
        <w:rPr>
          <w:b/>
          <w:sz w:val="24"/>
          <w:szCs w:val="24"/>
        </w:rPr>
      </w:pPr>
    </w:p>
    <w:p w:rsidR="008320A7" w:rsidRDefault="001B304C" w:rsidP="008320A7">
      <w:pPr>
        <w:pStyle w:val="NoSpacing"/>
        <w:rPr>
          <w:b/>
          <w:sz w:val="24"/>
          <w:szCs w:val="24"/>
        </w:rPr>
      </w:pPr>
      <w:r>
        <w:rPr>
          <w:b/>
          <w:sz w:val="24"/>
          <w:szCs w:val="24"/>
        </w:rPr>
        <w:t xml:space="preserve">CAUTION: This procedure involves the use of </w:t>
      </w:r>
      <w:r w:rsidR="00A54065">
        <w:rPr>
          <w:b/>
          <w:sz w:val="24"/>
          <w:szCs w:val="24"/>
        </w:rPr>
        <w:t>chemical reagents and hypodermic needles. All appropriate safety precautions and procedures should be followed when exposed to or handling these materials.</w:t>
      </w:r>
      <w:r w:rsidR="008863B5">
        <w:rPr>
          <w:b/>
          <w:sz w:val="24"/>
          <w:szCs w:val="24"/>
        </w:rPr>
        <w:t xml:space="preserve"> (Disclaimer).</w:t>
      </w:r>
    </w:p>
    <w:p w:rsidR="00544DBB" w:rsidRPr="00C24170" w:rsidRDefault="00544DBB" w:rsidP="00DC4623">
      <w:pPr>
        <w:pStyle w:val="NoSpacing"/>
        <w:rPr>
          <w:sz w:val="24"/>
          <w:szCs w:val="24"/>
        </w:rPr>
      </w:pPr>
    </w:p>
    <w:p w:rsidR="00544DBB" w:rsidRDefault="002B2583" w:rsidP="00AC0021">
      <w:pPr>
        <w:pStyle w:val="NoSpacing"/>
        <w:jc w:val="both"/>
        <w:rPr>
          <w:sz w:val="24"/>
          <w:szCs w:val="24"/>
        </w:rPr>
      </w:pPr>
      <w:r w:rsidRPr="00C24170">
        <w:rPr>
          <w:b/>
          <w:sz w:val="24"/>
          <w:szCs w:val="24"/>
        </w:rPr>
        <w:t>Objective:</w:t>
      </w:r>
      <w:r w:rsidRPr="00C24170">
        <w:rPr>
          <w:sz w:val="24"/>
          <w:szCs w:val="24"/>
        </w:rPr>
        <w:t xml:space="preserve">  </w:t>
      </w:r>
      <w:r w:rsidR="00544DBB" w:rsidRPr="00C24170">
        <w:rPr>
          <w:sz w:val="24"/>
          <w:szCs w:val="24"/>
        </w:rPr>
        <w:t xml:space="preserve">The purpose of this experiment is to </w:t>
      </w:r>
      <w:r w:rsidR="00EF00FA">
        <w:rPr>
          <w:sz w:val="24"/>
          <w:szCs w:val="24"/>
        </w:rPr>
        <w:t xml:space="preserve">introduce the concept of hydroponic culture of plants and to qualitatively and quantitatively measure the </w:t>
      </w:r>
      <w:r w:rsidR="00544DBB" w:rsidRPr="00C24170">
        <w:rPr>
          <w:sz w:val="24"/>
          <w:szCs w:val="24"/>
        </w:rPr>
        <w:t>effec</w:t>
      </w:r>
      <w:r w:rsidRPr="00C24170">
        <w:rPr>
          <w:sz w:val="24"/>
          <w:szCs w:val="24"/>
        </w:rPr>
        <w:t xml:space="preserve">t of </w:t>
      </w:r>
      <w:r w:rsidR="00EF00FA">
        <w:rPr>
          <w:sz w:val="24"/>
          <w:szCs w:val="24"/>
        </w:rPr>
        <w:t>induced nutrient deficiency symptoms for plant nutrients including: nitrogen (N), phosphorus (P), potassium (K), calcium (Ca), magnesium (Mg), sulfur (S), iron (Fe), copper (Cu), zinc (Zn), Boron (B), Molybdenum (Mo), and Manganese (Mn)</w:t>
      </w:r>
      <w:r w:rsidRPr="00C24170">
        <w:rPr>
          <w:sz w:val="24"/>
          <w:szCs w:val="24"/>
        </w:rPr>
        <w:t>.</w:t>
      </w:r>
    </w:p>
    <w:p w:rsidR="00B909EA" w:rsidRDefault="00B909EA" w:rsidP="00AC0021">
      <w:pPr>
        <w:pStyle w:val="NoSpacing"/>
        <w:jc w:val="both"/>
        <w:rPr>
          <w:sz w:val="24"/>
          <w:szCs w:val="24"/>
        </w:rPr>
      </w:pPr>
    </w:p>
    <w:p w:rsidR="00C24170" w:rsidRPr="00C24170" w:rsidRDefault="00B909EA" w:rsidP="00AC0021">
      <w:pPr>
        <w:pStyle w:val="NoSpacing"/>
        <w:jc w:val="both"/>
        <w:rPr>
          <w:sz w:val="24"/>
          <w:szCs w:val="24"/>
        </w:rPr>
      </w:pPr>
      <w:r>
        <w:rPr>
          <w:sz w:val="24"/>
          <w:szCs w:val="24"/>
        </w:rPr>
        <w:t>There are</w:t>
      </w:r>
      <w:r w:rsidR="00124082">
        <w:rPr>
          <w:sz w:val="24"/>
          <w:szCs w:val="24"/>
        </w:rPr>
        <w:t xml:space="preserve"> five phases in</w:t>
      </w:r>
      <w:r>
        <w:rPr>
          <w:sz w:val="24"/>
          <w:szCs w:val="24"/>
        </w:rPr>
        <w:t xml:space="preserve"> this project; </w:t>
      </w:r>
      <w:r w:rsidR="00E617C2">
        <w:rPr>
          <w:sz w:val="24"/>
          <w:szCs w:val="24"/>
        </w:rPr>
        <w:t xml:space="preserve">(1) </w:t>
      </w:r>
      <w:r>
        <w:rPr>
          <w:sz w:val="24"/>
          <w:szCs w:val="24"/>
        </w:rPr>
        <w:t xml:space="preserve">seed germination, </w:t>
      </w:r>
      <w:r w:rsidR="00E617C2">
        <w:rPr>
          <w:sz w:val="24"/>
          <w:szCs w:val="24"/>
        </w:rPr>
        <w:t xml:space="preserve">(2) </w:t>
      </w:r>
      <w:r w:rsidR="000C603B">
        <w:rPr>
          <w:sz w:val="24"/>
          <w:szCs w:val="24"/>
        </w:rPr>
        <w:t xml:space="preserve">seed elongation, </w:t>
      </w:r>
      <w:r w:rsidR="00E617C2">
        <w:rPr>
          <w:sz w:val="24"/>
          <w:szCs w:val="24"/>
        </w:rPr>
        <w:t xml:space="preserve">(3) </w:t>
      </w:r>
      <w:r w:rsidR="00124082">
        <w:rPr>
          <w:sz w:val="24"/>
          <w:szCs w:val="24"/>
        </w:rPr>
        <w:t xml:space="preserve"> growth in full nutrient solution</w:t>
      </w:r>
      <w:r w:rsidR="00920DE6" w:rsidRPr="00920DE6">
        <w:rPr>
          <w:sz w:val="24"/>
          <w:szCs w:val="24"/>
        </w:rPr>
        <w:t xml:space="preserve"> </w:t>
      </w:r>
      <w:r w:rsidR="00E617C2">
        <w:rPr>
          <w:sz w:val="24"/>
          <w:szCs w:val="24"/>
        </w:rPr>
        <w:t xml:space="preserve">(4) growth in </w:t>
      </w:r>
      <w:r w:rsidR="00404E93">
        <w:rPr>
          <w:sz w:val="24"/>
          <w:szCs w:val="24"/>
        </w:rPr>
        <w:t>treatment</w:t>
      </w:r>
      <w:r w:rsidR="00E617C2">
        <w:rPr>
          <w:sz w:val="24"/>
          <w:szCs w:val="24"/>
        </w:rPr>
        <w:t xml:space="preserve"> solutions</w:t>
      </w:r>
      <w:r w:rsidR="00920DE6">
        <w:rPr>
          <w:sz w:val="24"/>
          <w:szCs w:val="24"/>
        </w:rPr>
        <w:t xml:space="preserve">, </w:t>
      </w:r>
      <w:r w:rsidR="00E617C2">
        <w:rPr>
          <w:sz w:val="24"/>
          <w:szCs w:val="24"/>
        </w:rPr>
        <w:t xml:space="preserve">and (5) </w:t>
      </w:r>
      <w:r w:rsidR="00920DE6">
        <w:rPr>
          <w:sz w:val="24"/>
          <w:szCs w:val="24"/>
        </w:rPr>
        <w:t>observation</w:t>
      </w:r>
      <w:r w:rsidR="009E3DF7">
        <w:rPr>
          <w:sz w:val="24"/>
          <w:szCs w:val="24"/>
        </w:rPr>
        <w:t xml:space="preserve"> and assessment</w:t>
      </w:r>
      <w:r w:rsidR="00920DE6">
        <w:rPr>
          <w:sz w:val="24"/>
          <w:szCs w:val="24"/>
        </w:rPr>
        <w:t xml:space="preserve">. </w:t>
      </w:r>
      <w:r w:rsidR="00E617C2">
        <w:rPr>
          <w:sz w:val="24"/>
          <w:szCs w:val="24"/>
        </w:rPr>
        <w:t>The duration of the experiment will</w:t>
      </w:r>
      <w:r w:rsidR="001B5028">
        <w:rPr>
          <w:sz w:val="24"/>
          <w:szCs w:val="24"/>
        </w:rPr>
        <w:t xml:space="preserve"> be </w:t>
      </w:r>
      <w:r w:rsidR="00E617C2">
        <w:rPr>
          <w:sz w:val="24"/>
          <w:szCs w:val="24"/>
        </w:rPr>
        <w:t>very flexible</w:t>
      </w:r>
      <w:r w:rsidR="005915A9">
        <w:rPr>
          <w:sz w:val="24"/>
          <w:szCs w:val="24"/>
        </w:rPr>
        <w:t xml:space="preserve"> but one should plan for at least eight to </w:t>
      </w:r>
      <w:r w:rsidR="00A54065">
        <w:rPr>
          <w:sz w:val="24"/>
          <w:szCs w:val="24"/>
        </w:rPr>
        <w:t>twelve</w:t>
      </w:r>
      <w:r w:rsidR="005915A9">
        <w:rPr>
          <w:sz w:val="24"/>
          <w:szCs w:val="24"/>
        </w:rPr>
        <w:t xml:space="preserve"> </w:t>
      </w:r>
      <w:r w:rsidR="00E617C2">
        <w:rPr>
          <w:sz w:val="24"/>
          <w:szCs w:val="24"/>
        </w:rPr>
        <w:t>weeks</w:t>
      </w:r>
      <w:r w:rsidR="00962960">
        <w:rPr>
          <w:sz w:val="24"/>
          <w:szCs w:val="24"/>
        </w:rPr>
        <w:t xml:space="preserve">. The longer the duration </w:t>
      </w:r>
      <w:r w:rsidR="001B5028">
        <w:rPr>
          <w:sz w:val="24"/>
          <w:szCs w:val="24"/>
        </w:rPr>
        <w:t xml:space="preserve">of the experiment, </w:t>
      </w:r>
      <w:r w:rsidR="00962960">
        <w:rPr>
          <w:sz w:val="24"/>
          <w:szCs w:val="24"/>
        </w:rPr>
        <w:t xml:space="preserve">the </w:t>
      </w:r>
      <w:r w:rsidR="001B5028">
        <w:rPr>
          <w:sz w:val="24"/>
          <w:szCs w:val="24"/>
        </w:rPr>
        <w:t>more pronounced</w:t>
      </w:r>
      <w:r w:rsidR="00962960">
        <w:rPr>
          <w:sz w:val="24"/>
          <w:szCs w:val="24"/>
        </w:rPr>
        <w:t xml:space="preserve"> the negative effects of nutrient deficiency</w:t>
      </w:r>
      <w:r w:rsidR="001B5028">
        <w:rPr>
          <w:sz w:val="24"/>
          <w:szCs w:val="24"/>
        </w:rPr>
        <w:t xml:space="preserve"> will be</w:t>
      </w:r>
      <w:r w:rsidR="00962960">
        <w:rPr>
          <w:sz w:val="24"/>
          <w:szCs w:val="24"/>
        </w:rPr>
        <w:t xml:space="preserve"> on plant growth and development</w:t>
      </w:r>
      <w:r w:rsidR="00E617C2">
        <w:rPr>
          <w:sz w:val="24"/>
          <w:szCs w:val="24"/>
        </w:rPr>
        <w:t>.</w:t>
      </w:r>
      <w:r w:rsidR="00B750DD">
        <w:rPr>
          <w:sz w:val="24"/>
          <w:szCs w:val="24"/>
        </w:rPr>
        <w:t xml:space="preserve"> </w:t>
      </w:r>
      <w:r w:rsidR="005915A9">
        <w:rPr>
          <w:sz w:val="24"/>
          <w:szCs w:val="24"/>
        </w:rPr>
        <w:t>The protocol below is organized week-by-week along with an indication of the phase.</w:t>
      </w:r>
    </w:p>
    <w:p w:rsidR="00962960" w:rsidRDefault="00962960" w:rsidP="00AC0021">
      <w:pPr>
        <w:jc w:val="both"/>
        <w:rPr>
          <w:b/>
        </w:rPr>
      </w:pPr>
    </w:p>
    <w:p w:rsidR="000C1B63" w:rsidRDefault="008934AB" w:rsidP="00AC0021">
      <w:pPr>
        <w:jc w:val="both"/>
        <w:rPr>
          <w:b/>
        </w:rPr>
      </w:pPr>
      <w:r>
        <w:rPr>
          <w:b/>
        </w:rPr>
        <w:t>WEEK</w:t>
      </w:r>
      <w:r w:rsidR="000C1B63">
        <w:rPr>
          <w:b/>
        </w:rPr>
        <w:t xml:space="preserve"> 1</w:t>
      </w:r>
    </w:p>
    <w:p w:rsidR="00124082" w:rsidRDefault="008320A7" w:rsidP="00AC0021">
      <w:pPr>
        <w:jc w:val="both"/>
      </w:pPr>
      <w:r w:rsidRPr="008320A7">
        <w:rPr>
          <w:b/>
        </w:rPr>
        <w:t>Seed germination</w:t>
      </w:r>
    </w:p>
    <w:p w:rsidR="00124082" w:rsidRDefault="00124082" w:rsidP="00AC0021">
      <w:pPr>
        <w:jc w:val="both"/>
      </w:pPr>
      <w:r>
        <w:t xml:space="preserve">Seed choice is important; avoid root/tuber plants such as beets, radish and potato. Recommended seed choices include: corn, soybean, tomato, pepper and cucumber. </w:t>
      </w:r>
    </w:p>
    <w:p w:rsidR="00372DF9" w:rsidRDefault="00372DF9" w:rsidP="00AC0021">
      <w:pPr>
        <w:jc w:val="both"/>
      </w:pPr>
    </w:p>
    <w:p w:rsidR="00920DE6" w:rsidRDefault="000C603B" w:rsidP="00AC0021">
      <w:pPr>
        <w:jc w:val="both"/>
      </w:pPr>
      <w:r>
        <w:t>Germinate more seedlings than you will actually need for the experiment because seed germination, depending on the age of the seed</w:t>
      </w:r>
      <w:r w:rsidR="00AC0021">
        <w:t>,</w:t>
      </w:r>
      <w:r>
        <w:t xml:space="preserve"> can range from </w:t>
      </w:r>
      <w:r w:rsidR="00AC0021">
        <w:t xml:space="preserve">under </w:t>
      </w:r>
      <w:r>
        <w:t>50 to over 90 percent.</w:t>
      </w:r>
      <w:r w:rsidR="00124082">
        <w:t xml:space="preserve"> This will also allow you to choose the best looking seedlings at the next two steps to ensure you are starting the experiment with thriving healthy plants.</w:t>
      </w:r>
      <w:r>
        <w:t xml:space="preserve"> </w:t>
      </w:r>
      <w:r w:rsidR="00816C5F">
        <w:t xml:space="preserve">To germinate the seed, </w:t>
      </w:r>
      <w:r w:rsidR="00124082">
        <w:t xml:space="preserve">lay out </w:t>
      </w:r>
      <w:r w:rsidR="00816C5F">
        <w:t>a</w:t>
      </w:r>
      <w:r w:rsidR="00124082">
        <w:t xml:space="preserve"> few</w:t>
      </w:r>
      <w:r w:rsidR="00816C5F">
        <w:t xml:space="preserve"> layer</w:t>
      </w:r>
      <w:r w:rsidR="00124082">
        <w:t>s</w:t>
      </w:r>
      <w:r w:rsidR="00816C5F">
        <w:t xml:space="preserve"> of paper towel </w:t>
      </w:r>
      <w:r w:rsidR="00124082">
        <w:t xml:space="preserve">and lightly </w:t>
      </w:r>
      <w:r w:rsidR="00816C5F">
        <w:t>wet with a spray or squirt bottle. Spread t</w:t>
      </w:r>
      <w:r>
        <w:t xml:space="preserve">he seed out on the wetted paper </w:t>
      </w:r>
      <w:r w:rsidR="00124082">
        <w:t xml:space="preserve">towel </w:t>
      </w:r>
      <w:r>
        <w:t>keeping one to two inches between seeds</w:t>
      </w:r>
      <w:r w:rsidR="00372DF9">
        <w:t>.</w:t>
      </w:r>
      <w:r w:rsidR="00AF0BDD">
        <w:t xml:space="preserve"> </w:t>
      </w:r>
      <w:r>
        <w:t xml:space="preserve">Apply a </w:t>
      </w:r>
      <w:r w:rsidR="00124082">
        <w:t xml:space="preserve">few </w:t>
      </w:r>
      <w:r>
        <w:t>layer</w:t>
      </w:r>
      <w:r w:rsidR="00124082">
        <w:t>s</w:t>
      </w:r>
      <w:r>
        <w:t xml:space="preserve"> of paper towel over the seed and lightly wet. Place </w:t>
      </w:r>
      <w:r w:rsidR="00124082">
        <w:t xml:space="preserve">in </w:t>
      </w:r>
      <w:r>
        <w:t xml:space="preserve">a </w:t>
      </w:r>
      <w:r w:rsidR="00BE35ED">
        <w:t xml:space="preserve">unzipped </w:t>
      </w:r>
      <w:r w:rsidR="00124082">
        <w:t xml:space="preserve">plastic Ziploc bag </w:t>
      </w:r>
      <w:r w:rsidR="00E617C2">
        <w:t xml:space="preserve">(towels may be loosely rolled to fit several in a bag) and cover with an opaque material. </w:t>
      </w:r>
      <w:r w:rsidR="00124082">
        <w:t xml:space="preserve">The ultimate goal is to keep the seeds in an environment that is moist, dark and warm. </w:t>
      </w:r>
      <w:r w:rsidR="00E617C2">
        <w:t xml:space="preserve">Rewet towels </w:t>
      </w:r>
      <w:r w:rsidR="00962960">
        <w:t>when</w:t>
      </w:r>
      <w:r w:rsidR="00124082">
        <w:t xml:space="preserve"> necessary</w:t>
      </w:r>
      <w:r w:rsidR="00E617C2">
        <w:t>.</w:t>
      </w:r>
      <w:r w:rsidR="00962960">
        <w:t xml:space="preserve"> It is important to maintain the paper towel moist during seed germination to provide enough moisture to the germinating seedling.</w:t>
      </w:r>
      <w:r w:rsidR="00E617C2">
        <w:t xml:space="preserve"> </w:t>
      </w:r>
      <w:r>
        <w:t>Seed will generally germinate in 2-5 days.</w:t>
      </w:r>
      <w:r w:rsidR="00816C5F">
        <w:t xml:space="preserve"> </w:t>
      </w:r>
    </w:p>
    <w:p w:rsidR="000C1B63" w:rsidRDefault="000C1B63" w:rsidP="00AC0021">
      <w:pPr>
        <w:jc w:val="both"/>
      </w:pPr>
    </w:p>
    <w:p w:rsidR="00C9736B" w:rsidRDefault="00C9736B" w:rsidP="00AC0021">
      <w:pPr>
        <w:jc w:val="both"/>
      </w:pPr>
    </w:p>
    <w:p w:rsidR="00C9736B" w:rsidRDefault="00C9736B" w:rsidP="00AC0021">
      <w:pPr>
        <w:jc w:val="both"/>
      </w:pPr>
    </w:p>
    <w:p w:rsidR="00C9736B" w:rsidRDefault="00C9736B" w:rsidP="00AC0021">
      <w:pPr>
        <w:jc w:val="both"/>
      </w:pPr>
    </w:p>
    <w:p w:rsidR="000C603B" w:rsidRPr="000C1B63" w:rsidRDefault="008934AB" w:rsidP="00C24170">
      <w:pPr>
        <w:rPr>
          <w:b/>
        </w:rPr>
      </w:pPr>
      <w:r>
        <w:rPr>
          <w:b/>
        </w:rPr>
        <w:lastRenderedPageBreak/>
        <w:t>WEEK</w:t>
      </w:r>
      <w:r w:rsidR="008320A7" w:rsidRPr="008320A7">
        <w:rPr>
          <w:b/>
        </w:rPr>
        <w:t xml:space="preserve"> </w:t>
      </w:r>
      <w:r>
        <w:rPr>
          <w:b/>
        </w:rPr>
        <w:t>2</w:t>
      </w:r>
    </w:p>
    <w:p w:rsidR="008934AB" w:rsidRDefault="008320A7" w:rsidP="009E3DF7">
      <w:pPr>
        <w:jc w:val="both"/>
      </w:pPr>
      <w:r w:rsidRPr="008320A7">
        <w:rPr>
          <w:b/>
        </w:rPr>
        <w:t>Seed elongation</w:t>
      </w:r>
    </w:p>
    <w:p w:rsidR="00A35D00" w:rsidRDefault="00AC0021" w:rsidP="009E3DF7">
      <w:pPr>
        <w:jc w:val="both"/>
      </w:pPr>
      <w:r>
        <w:t>Once the seedlings have germinated and the main root system and first leaves are developing</w:t>
      </w:r>
      <w:r w:rsidR="008B660A">
        <w:t>,</w:t>
      </w:r>
      <w:r>
        <w:t xml:space="preserve"> the seedlings should be placed in paper towels, standing on end and stored in a container</w:t>
      </w:r>
      <w:r w:rsidR="00933C04">
        <w:t>.</w:t>
      </w:r>
      <w:r>
        <w:t xml:space="preserve"> </w:t>
      </w:r>
      <w:r w:rsidR="00A35D00">
        <w:t xml:space="preserve"> Choose the healthiest and strongest looking seedlings to transplant, and transplant several more than you will need so you can again choose from the healthiest plants when it is time to transplant them into the nutrient solution. </w:t>
      </w:r>
      <w:r w:rsidR="00E617C2">
        <w:t xml:space="preserve"> </w:t>
      </w:r>
    </w:p>
    <w:p w:rsidR="00D60D6A" w:rsidRDefault="00D60D6A" w:rsidP="009E3DF7">
      <w:pPr>
        <w:jc w:val="both"/>
      </w:pPr>
    </w:p>
    <w:p w:rsidR="000C603B" w:rsidRDefault="008B660A" w:rsidP="009E3DF7">
      <w:pPr>
        <w:jc w:val="both"/>
      </w:pPr>
      <w:r>
        <w:t>To prepare the seedlings, lay out a few layers of paper towel and wet</w:t>
      </w:r>
      <w:r w:rsidR="005A4ACC">
        <w:t xml:space="preserve"> with a squirt bottle</w:t>
      </w:r>
      <w:r>
        <w:t>.  Place seedlings at the top of the towel with shoots above the edge and roots lying on the towel, spaced apart about 1.5-2 inches. Lightly cover the seedlings</w:t>
      </w:r>
      <w:r w:rsidR="005A4ACC">
        <w:t xml:space="preserve"> as if to “sandwich” the roots but leaving the shoot still out the top of the towel, then wet the top paper towel. Gently roll the towel lengthwise so the shoots are still sticking out of the top and place in a container </w:t>
      </w:r>
      <w:r w:rsidR="00AC0021">
        <w:t>(a cottage cheese or yogurt container would work well</w:t>
      </w:r>
      <w:r w:rsidR="005A4ACC">
        <w:t xml:space="preserve">, or you may use </w:t>
      </w:r>
      <w:r w:rsidR="00017D83">
        <w:t xml:space="preserve">a </w:t>
      </w:r>
      <w:r w:rsidR="005A4ACC">
        <w:t>2.5 L container</w:t>
      </w:r>
      <w:r w:rsidR="00AC0021">
        <w:t xml:space="preserve"> half-full of </w:t>
      </w:r>
      <w:r w:rsidR="005A4ACC">
        <w:t xml:space="preserve">tap </w:t>
      </w:r>
      <w:r w:rsidR="00AC0021">
        <w:t>water</w:t>
      </w:r>
      <w:r w:rsidR="00AF0BDD">
        <w:t>)</w:t>
      </w:r>
      <w:r w:rsidR="00AC0021">
        <w:t xml:space="preserve">. The water </w:t>
      </w:r>
      <w:r w:rsidR="00B750DD">
        <w:t xml:space="preserve">will </w:t>
      </w:r>
      <w:r w:rsidR="00AC0021">
        <w:t xml:space="preserve">wick from </w:t>
      </w:r>
      <w:r w:rsidR="004C1191">
        <w:t xml:space="preserve">the </w:t>
      </w:r>
      <w:r w:rsidR="004A7AA1">
        <w:t>end of the paper towel submerged in the c</w:t>
      </w:r>
      <w:r w:rsidR="004C1191">
        <w:t>ontainer</w:t>
      </w:r>
      <w:r w:rsidR="004A7AA1">
        <w:t xml:space="preserve"> up to the top of the paper towel where the seed</w:t>
      </w:r>
      <w:r w:rsidR="004C1191">
        <w:t>/root/shoot are</w:t>
      </w:r>
      <w:r w:rsidR="004A7AA1">
        <w:t xml:space="preserve"> located</w:t>
      </w:r>
      <w:r w:rsidR="001E6043">
        <w:t>,</w:t>
      </w:r>
      <w:r w:rsidR="005A4ACC">
        <w:t xml:space="preserve"> keep</w:t>
      </w:r>
      <w:r w:rsidR="001E6043">
        <w:t>ing</w:t>
      </w:r>
      <w:r w:rsidR="005A4ACC">
        <w:t xml:space="preserve"> the seedling in constant supply of water</w:t>
      </w:r>
      <w:r w:rsidR="004A7AA1">
        <w:t xml:space="preserve"> </w:t>
      </w:r>
      <w:r w:rsidR="004C1191">
        <w:t xml:space="preserve">The seedlings should be kept in the paper towel rolls and allowed to elongate for </w:t>
      </w:r>
      <w:r w:rsidR="00B750DD" w:rsidRPr="00372DF9">
        <w:t xml:space="preserve">1 </w:t>
      </w:r>
      <w:r w:rsidR="004C1191" w:rsidRPr="00372DF9">
        <w:t xml:space="preserve">to </w:t>
      </w:r>
      <w:r w:rsidR="00B750DD" w:rsidRPr="00372DF9">
        <w:t>2</w:t>
      </w:r>
      <w:r w:rsidR="00B750DD">
        <w:t xml:space="preserve"> </w:t>
      </w:r>
      <w:r w:rsidR="004C1191">
        <w:t>weeks. Do not allow the container to become empty or</w:t>
      </w:r>
      <w:r w:rsidR="00B750DD">
        <w:t xml:space="preserve"> the paper towels to dry out or</w:t>
      </w:r>
      <w:r w:rsidR="004C1191">
        <w:t xml:space="preserve"> the seedlings </w:t>
      </w:r>
      <w:r w:rsidR="003F485B">
        <w:t>will</w:t>
      </w:r>
      <w:r w:rsidR="004C1191">
        <w:t xml:space="preserve"> die.</w:t>
      </w:r>
      <w:r w:rsidR="005A4ACC">
        <w:t xml:space="preserve"> Careful observation and rewetting will </w:t>
      </w:r>
      <w:r w:rsidR="001E6043">
        <w:t xml:space="preserve">most likely </w:t>
      </w:r>
      <w:r w:rsidR="005A4ACC">
        <w:t>be necessary.</w:t>
      </w:r>
    </w:p>
    <w:p w:rsidR="004C1191" w:rsidRDefault="004C1191" w:rsidP="00C24170"/>
    <w:p w:rsidR="000C1B63" w:rsidRDefault="008934AB" w:rsidP="009051DF">
      <w:pPr>
        <w:jc w:val="both"/>
        <w:rPr>
          <w:b/>
        </w:rPr>
      </w:pPr>
      <w:r>
        <w:rPr>
          <w:b/>
        </w:rPr>
        <w:t xml:space="preserve">WEEK </w:t>
      </w:r>
      <w:r w:rsidR="00594BFD">
        <w:rPr>
          <w:b/>
        </w:rPr>
        <w:t>4</w:t>
      </w:r>
      <w:r w:rsidR="00AF1688">
        <w:rPr>
          <w:b/>
        </w:rPr>
        <w:t xml:space="preserve"> - 7</w:t>
      </w:r>
    </w:p>
    <w:p w:rsidR="00AF0BDD" w:rsidRDefault="0097270B" w:rsidP="0097270B">
      <w:pPr>
        <w:jc w:val="both"/>
      </w:pPr>
      <w:r>
        <w:t xml:space="preserve">Once the root system of the seedlings becomes better developed and the shoot of the plant is approximately 2 inches, it is time to transplant the seedlings. </w:t>
      </w:r>
    </w:p>
    <w:p w:rsidR="00372DF9" w:rsidRDefault="00372DF9" w:rsidP="0097270B">
      <w:pPr>
        <w:jc w:val="both"/>
      </w:pPr>
    </w:p>
    <w:p w:rsidR="0097270B" w:rsidRDefault="0097270B" w:rsidP="0097270B">
      <w:pPr>
        <w:jc w:val="both"/>
      </w:pPr>
      <w:r>
        <w:t>A warm</w:t>
      </w:r>
      <w:r w:rsidR="00BE35ED">
        <w:t>, 70 F</w:t>
      </w:r>
      <w:r>
        <w:t xml:space="preserve">, well lit environment is the ideal place to set up your </w:t>
      </w:r>
      <w:r w:rsidR="00550E7F">
        <w:t>experiment</w:t>
      </w:r>
      <w:r>
        <w:t>.</w:t>
      </w:r>
      <w:r w:rsidR="00AF0BDD">
        <w:t xml:space="preserve"> </w:t>
      </w:r>
    </w:p>
    <w:p w:rsidR="00372DF9" w:rsidRPr="0032064A" w:rsidRDefault="00372DF9" w:rsidP="0097270B">
      <w:pPr>
        <w:jc w:val="both"/>
      </w:pPr>
    </w:p>
    <w:p w:rsidR="0097270B" w:rsidRDefault="0097270B" w:rsidP="0097270B">
      <w:pPr>
        <w:jc w:val="both"/>
      </w:pPr>
      <w:r w:rsidRPr="008934AB">
        <w:rPr>
          <w:b/>
        </w:rPr>
        <w:t>Full Nutrient solution preparation and addition</w:t>
      </w:r>
    </w:p>
    <w:p w:rsidR="004A01AD" w:rsidRDefault="00D955EF" w:rsidP="0097270B">
      <w:pPr>
        <w:jc w:val="both"/>
      </w:pPr>
      <w:r>
        <w:t xml:space="preserve">Note: Use extreme </w:t>
      </w:r>
      <w:r w:rsidR="004A01AD">
        <w:t>caution</w:t>
      </w:r>
      <w:r>
        <w:t xml:space="preserve"> when working with all chemical reagents. </w:t>
      </w:r>
      <w:r w:rsidR="004A01AD">
        <w:t xml:space="preserve">Have in an </w:t>
      </w:r>
      <w:r w:rsidR="00CD6B42">
        <w:t>accessible</w:t>
      </w:r>
      <w:r w:rsidR="004A01AD">
        <w:t>/local file all chemical Material Safety Data Sheets (MSDS)</w:t>
      </w:r>
      <w:r w:rsidR="004A01AD" w:rsidRPr="004A01AD">
        <w:t xml:space="preserve"> </w:t>
      </w:r>
      <w:r w:rsidR="004A01AD">
        <w:t>and be familiar with hazards, safe handling procedures, reporting procedures, and first aid recommendations. In addition, f</w:t>
      </w:r>
      <w:r>
        <w:t>ollow all appropriate safety procedures (</w:t>
      </w:r>
      <w:r w:rsidR="004A01AD">
        <w:t xml:space="preserve">eye protection, gloves, etc) when using chemical reagents. </w:t>
      </w:r>
    </w:p>
    <w:p w:rsidR="004A01AD" w:rsidRDefault="004A01AD" w:rsidP="0097270B">
      <w:pPr>
        <w:jc w:val="both"/>
      </w:pPr>
    </w:p>
    <w:p w:rsidR="0097270B" w:rsidRDefault="0097270B" w:rsidP="0097270B">
      <w:pPr>
        <w:jc w:val="both"/>
      </w:pPr>
      <w:r>
        <w:t>All containers should be given the complete nutrient solution as soon as seedlings are transplanted and receive the full nutrient solution</w:t>
      </w:r>
      <w:r w:rsidRPr="00922959">
        <w:t xml:space="preserve"> for four to six weeks.</w:t>
      </w:r>
      <w:r>
        <w:t xml:space="preserve"> Prepare nutrient solutions from reagent grade compounds available from companies such as Fisher Scientific (Fisher.com). </w:t>
      </w:r>
      <w:r w:rsidRPr="0078092F">
        <w:t>The complete solution includes nitrogen, phosphorus, potassium, iron, calcium, manganese, magnesium, zinc, boron, sulfur</w:t>
      </w:r>
      <w:r>
        <w:t>, copper, sodium, chloride</w:t>
      </w:r>
      <w:r w:rsidRPr="0078092F">
        <w:t xml:space="preserve"> and molybdenum.</w:t>
      </w:r>
      <w:r>
        <w:rPr>
          <w:color w:val="FF0000"/>
        </w:rPr>
        <w:t xml:space="preserve"> </w:t>
      </w:r>
      <w:r w:rsidRPr="00922959">
        <w:t>The complete nutrient solution should be prepared using the prescribed amount of pure dry chemical reagent plus the required amount of distilled</w:t>
      </w:r>
      <w:r>
        <w:t>/</w:t>
      </w:r>
      <w:r w:rsidR="00CD6B42">
        <w:t>deion</w:t>
      </w:r>
      <w:r>
        <w:t>ized</w:t>
      </w:r>
      <w:r w:rsidRPr="00922959">
        <w:t xml:space="preserve"> water</w:t>
      </w:r>
      <w:r>
        <w:t xml:space="preserve"> (Table 1)</w:t>
      </w:r>
      <w:r w:rsidRPr="00922959">
        <w:t>. The reagents should be weighed out to three decimal places on an appropriate balance. It is recommended that reagents be prepared using volumetric flasks. However, graduated cylinders and beakers can be substituted.</w:t>
      </w:r>
      <w:r>
        <w:t xml:space="preserve"> </w:t>
      </w:r>
      <w:r w:rsidR="00ED49BA">
        <w:t xml:space="preserve">Alternatively, </w:t>
      </w:r>
      <w:r w:rsidR="00AB59E3">
        <w:t xml:space="preserve">rather than purchasing reagents individually, which can be expensive, </w:t>
      </w:r>
      <w:r w:rsidR="00ED49BA">
        <w:t xml:space="preserve">prepare nutrient solution A and B (GroMagnon Growth Nutrient Formulation) available from American Hydroponics. Part A and B mixed together represent the complete </w:t>
      </w:r>
      <w:r w:rsidR="00ED49BA" w:rsidRPr="00AB59E3">
        <w:t xml:space="preserve">stock hydroponic nutrient solution concentrate. </w:t>
      </w:r>
      <w:r w:rsidR="00ED49BA">
        <w:t xml:space="preserve"> Substitute </w:t>
      </w:r>
      <w:r w:rsidR="00933C04">
        <w:t xml:space="preserve">individual solutions of </w:t>
      </w:r>
      <w:r w:rsidR="00AB59E3">
        <w:t>ammonium nitrate</w:t>
      </w:r>
      <w:r w:rsidR="00ED49BA">
        <w:t xml:space="preserve">, </w:t>
      </w:r>
      <w:r w:rsidR="00AB59E3">
        <w:t>sodium phosphate</w:t>
      </w:r>
      <w:r w:rsidR="00ED49BA">
        <w:t>, and</w:t>
      </w:r>
      <w:r w:rsidR="00AB59E3">
        <w:t xml:space="preserve"> potassium chloride (muriate of potash) for part A in order to impose nitrogen, phosphorus and/or potassium treatments (see Table 1).</w:t>
      </w:r>
      <w:r w:rsidR="00ED49BA">
        <w:t xml:space="preserve">  </w:t>
      </w:r>
      <w:r>
        <w:t xml:space="preserve">A 2.5 liter polyethylene container </w:t>
      </w:r>
      <w:r w:rsidR="00550E7F">
        <w:t>should be used to conduct the experiment</w:t>
      </w:r>
      <w:r>
        <w:t xml:space="preserve">. Add about 2 liters of distilled/ deionized water to the container (ordinary distilled water is satisfactory for N, P, K, Ca, Mg, and Fe treatments). </w:t>
      </w:r>
      <w:r w:rsidRPr="00922959">
        <w:t xml:space="preserve"> </w:t>
      </w:r>
      <w:r>
        <w:t>Add the designated amount of full nutrient solution to the 2.5 liter polyethylene container.  The seedlings are now ready to be transplanted.</w:t>
      </w:r>
    </w:p>
    <w:p w:rsidR="008D58BC" w:rsidRDefault="008D58BC" w:rsidP="0097270B">
      <w:pPr>
        <w:jc w:val="both"/>
        <w:rPr>
          <w:b/>
        </w:rPr>
      </w:pPr>
    </w:p>
    <w:p w:rsidR="0097270B" w:rsidRDefault="0097270B" w:rsidP="0097270B">
      <w:pPr>
        <w:jc w:val="both"/>
      </w:pPr>
      <w:r>
        <w:rPr>
          <w:b/>
        </w:rPr>
        <w:t>Transplanting</w:t>
      </w:r>
    </w:p>
    <w:p w:rsidR="0097270B" w:rsidRDefault="0097270B" w:rsidP="0097270B">
      <w:pPr>
        <w:jc w:val="both"/>
      </w:pPr>
      <w:r>
        <w:t xml:space="preserve">The lid </w:t>
      </w:r>
      <w:r w:rsidR="001173C7">
        <w:t>should</w:t>
      </w:r>
      <w:r>
        <w:t xml:space="preserve"> have two one-inch holes and one 1/4-inch hole pre-drilled in it. The seed and the entire root system should extend at least two inches below the lid and into the solution in the container once the lid is attached to the container. </w:t>
      </w:r>
      <w:r w:rsidR="00A35D00">
        <w:t xml:space="preserve">Choose the healthiest and strongest looking seedlings to transplant into the nutrient solution.  </w:t>
      </w:r>
      <w:r>
        <w:t xml:space="preserve">To prepare the seedlings for the lids, wrap a rope of cotton or </w:t>
      </w:r>
      <w:r w:rsidR="00A35D00">
        <w:t xml:space="preserve">position </w:t>
      </w:r>
      <w:r>
        <w:t>several cotton balls around the seedling stem ne</w:t>
      </w:r>
      <w:r w:rsidR="00A35D00">
        <w:t xml:space="preserve">ar and slightly above the seed. The cotton helps support the seedling and allows for stem </w:t>
      </w:r>
      <w:r w:rsidR="001173C7">
        <w:t>expansion and growth</w:t>
      </w:r>
      <w:r w:rsidR="00A35D00">
        <w:t xml:space="preserve"> during the experiment. Fit the wrapped seedling into the </w:t>
      </w:r>
      <w:r w:rsidR="001173C7">
        <w:t xml:space="preserve">one-inch </w:t>
      </w:r>
      <w:r w:rsidR="00A35D00">
        <w:t>hole in the lid with enough cotton so it is secure enough that the seedling will not slip through. If the cotton gets wet, and there is not enough</w:t>
      </w:r>
      <w:r w:rsidR="00D34863">
        <w:t xml:space="preserve"> cotton</w:t>
      </w:r>
      <w:r w:rsidR="00A35D00">
        <w:t xml:space="preserve"> to support the plant, the seedling will fall</w:t>
      </w:r>
      <w:r w:rsidR="009D0008">
        <w:t xml:space="preserve"> through the hole</w:t>
      </w:r>
      <w:r w:rsidR="00A35D00">
        <w:t xml:space="preserve"> in</w:t>
      </w:r>
      <w:r w:rsidR="009D0008">
        <w:t>to</w:t>
      </w:r>
      <w:r w:rsidR="00A35D00">
        <w:t xml:space="preserve"> the nutrient solution. </w:t>
      </w:r>
      <w:r>
        <w:t xml:space="preserve"> </w:t>
      </w:r>
    </w:p>
    <w:p w:rsidR="00372DF9" w:rsidRDefault="00372DF9" w:rsidP="0097270B">
      <w:pPr>
        <w:jc w:val="both"/>
      </w:pPr>
    </w:p>
    <w:p w:rsidR="0097270B" w:rsidRDefault="0097270B" w:rsidP="0097270B">
      <w:pPr>
        <w:jc w:val="both"/>
      </w:pPr>
      <w:r>
        <w:t>The configuration of the container lids allows for one or two plants of the same species or two different species to be grown in the same container. One advantage of growing one plant per container is that not only can “above-ground” nutrient deficiency symptoms (shape, size, color) be observed, but also “below-ground” symptoms (root growth).</w:t>
      </w:r>
      <w:r w:rsidR="00D34863">
        <w:t xml:space="preserve"> </w:t>
      </w:r>
    </w:p>
    <w:p w:rsidR="00372DF9" w:rsidRDefault="00372DF9" w:rsidP="0097270B">
      <w:pPr>
        <w:jc w:val="both"/>
      </w:pPr>
    </w:p>
    <w:p w:rsidR="0097270B" w:rsidRDefault="0097270B" w:rsidP="0097270B">
      <w:pPr>
        <w:jc w:val="both"/>
      </w:pPr>
      <w:r>
        <w:t xml:space="preserve"> Light must be excluded from the container to prevent algal growth. </w:t>
      </w:r>
      <w:r w:rsidR="00BE35ED">
        <w:t>A</w:t>
      </w:r>
      <w:r>
        <w:t xml:space="preserve">luminum foil formed around the container and a piece on top of the container </w:t>
      </w:r>
      <w:r w:rsidR="00BE35ED">
        <w:t>can be used to prevent algal growth</w:t>
      </w:r>
      <w:r>
        <w:t>.</w:t>
      </w:r>
    </w:p>
    <w:p w:rsidR="008D58BC" w:rsidRDefault="008D58BC" w:rsidP="0097270B">
      <w:pPr>
        <w:jc w:val="both"/>
        <w:rPr>
          <w:b/>
        </w:rPr>
      </w:pPr>
    </w:p>
    <w:p w:rsidR="0097270B" w:rsidRDefault="0097270B" w:rsidP="0097270B">
      <w:pPr>
        <w:jc w:val="both"/>
      </w:pPr>
      <w:r w:rsidRPr="008934AB">
        <w:rPr>
          <w:b/>
        </w:rPr>
        <w:t>Aeration</w:t>
      </w:r>
    </w:p>
    <w:p w:rsidR="004A01AD" w:rsidRDefault="00D955EF" w:rsidP="0097270B">
      <w:pPr>
        <w:jc w:val="both"/>
      </w:pPr>
      <w:r>
        <w:t xml:space="preserve">Caution: Use extreme care when working with needles! </w:t>
      </w:r>
      <w:r w:rsidR="004A01AD">
        <w:t>Know and follow all safety protocols, reporting procedures, and first aid recommendations.</w:t>
      </w:r>
    </w:p>
    <w:p w:rsidR="004A01AD" w:rsidRDefault="004A01AD" w:rsidP="0097270B">
      <w:pPr>
        <w:jc w:val="both"/>
      </w:pPr>
    </w:p>
    <w:p w:rsidR="00C75FCE" w:rsidRDefault="0097270B" w:rsidP="0097270B">
      <w:pPr>
        <w:jc w:val="both"/>
      </w:pPr>
      <w:r>
        <w:t>Root aeration is critical for survival of hydroponically grown plants. A standard aquarium pump (100 gal.) can be used to aerate up to 40 containers. A 3/16</w:t>
      </w:r>
      <w:r w:rsidRPr="00332E94">
        <w:rPr>
          <w:vertAlign w:val="superscript"/>
        </w:rPr>
        <w:t>th</w:t>
      </w:r>
      <w:r>
        <w:t xml:space="preserve"> inch supply line is connected to the pump and positioned next to the containers. Aeration tubes are constructed using a 15-18 inch segment of 4 mm o.d. metric tygon tubing. The tubing</w:t>
      </w:r>
      <w:r w:rsidRPr="00332E94">
        <w:t xml:space="preserve"> </w:t>
      </w:r>
      <w:r>
        <w:t xml:space="preserve">is fastened to the flared end of a Becton Dickinson precision glide needle. A small amount of household glue is used to secure the tubing to the flared end of the needle. </w:t>
      </w:r>
      <w:r w:rsidR="008B34F3">
        <w:t>Care should be exercised</w:t>
      </w:r>
      <w:r w:rsidR="001173C7">
        <w:t xml:space="preserve"> when constructing the aeration tubes </w:t>
      </w:r>
      <w:r w:rsidR="008B34F3">
        <w:t xml:space="preserve">so as </w:t>
      </w:r>
      <w:r w:rsidR="001173C7">
        <w:t xml:space="preserve">not to get adhesive in the end of the tubing or the tube will become blocked and the aeration tube will not work. </w:t>
      </w:r>
      <w:r>
        <w:t xml:space="preserve">Once the aeration tubes are ready for use, the tip of the needle is used to puncture the supply line. </w:t>
      </w:r>
      <w:r w:rsidR="00C75FCE">
        <w:t xml:space="preserve">Place the open end of the tubing through the small hole in the lid and into the nutrient solution, so that it bubbles and creates water movement.  It is helpful to tape the tubing to the lid at this point.  </w:t>
      </w:r>
    </w:p>
    <w:p w:rsidR="008D58BC" w:rsidRDefault="008D58BC" w:rsidP="0097270B">
      <w:pPr>
        <w:jc w:val="both"/>
        <w:rPr>
          <w:b/>
        </w:rPr>
      </w:pPr>
    </w:p>
    <w:p w:rsidR="0097270B" w:rsidRDefault="0097270B" w:rsidP="0097270B">
      <w:pPr>
        <w:jc w:val="both"/>
        <w:rPr>
          <w:b/>
        </w:rPr>
      </w:pPr>
      <w:r w:rsidRPr="00B92748">
        <w:rPr>
          <w:b/>
        </w:rPr>
        <w:t>Maintanence</w:t>
      </w:r>
    </w:p>
    <w:p w:rsidR="0097270B" w:rsidRDefault="0097270B" w:rsidP="0097270B">
      <w:pPr>
        <w:jc w:val="both"/>
      </w:pPr>
      <w:r>
        <w:t>Daily maintenance of the experiment is required, from start to finish. A tremendous amount of effort is put into carrying out this experiment/demonstration and neglecting to address problems as they occur could result in failure of the activity.</w:t>
      </w:r>
    </w:p>
    <w:p w:rsidR="00372DF9" w:rsidRDefault="00372DF9" w:rsidP="0097270B">
      <w:pPr>
        <w:jc w:val="both"/>
      </w:pPr>
    </w:p>
    <w:p w:rsidR="0097270B" w:rsidRDefault="0097270B" w:rsidP="0097270B">
      <w:pPr>
        <w:jc w:val="both"/>
      </w:pPr>
      <w:r w:rsidRPr="00A71943">
        <w:rPr>
          <w:b/>
        </w:rPr>
        <w:t>Daily.</w:t>
      </w:r>
      <w:r>
        <w:t xml:space="preserve"> It is important to check daily that the aeration system is functioning properly and that each aeration tube is operational. Minimizing light penetration into the containers </w:t>
      </w:r>
      <w:r w:rsidR="00AF1688">
        <w:t>is</w:t>
      </w:r>
      <w:r>
        <w:t xml:space="preserve"> important to minimize algal growth. </w:t>
      </w:r>
      <w:r w:rsidR="00AF1688">
        <w:t>If algal growth occurs on the cotton support material it should be changed. It is critical to monitor</w:t>
      </w:r>
      <w:r w:rsidR="00DB66B3">
        <w:t xml:space="preserve"> water levels, and add distilled water as needed between weekly solution replacements (see below).</w:t>
      </w:r>
    </w:p>
    <w:p w:rsidR="00D60D6A" w:rsidRDefault="00D60D6A" w:rsidP="0097270B">
      <w:pPr>
        <w:jc w:val="both"/>
      </w:pPr>
    </w:p>
    <w:p w:rsidR="0097270B" w:rsidRDefault="0097270B" w:rsidP="0097270B">
      <w:pPr>
        <w:jc w:val="both"/>
      </w:pPr>
      <w:r w:rsidRPr="00A71943">
        <w:rPr>
          <w:b/>
        </w:rPr>
        <w:t>Weekly.</w:t>
      </w:r>
      <w:r>
        <w:t xml:space="preserve"> The containers must be rinsed, cleaned and refilled with distilled/deionized water, and the nutrient solutions replenished on a weekly</w:t>
      </w:r>
      <w:r w:rsidR="00BE35ED">
        <w:t xml:space="preserve"> or bi-weekly</w:t>
      </w:r>
      <w:r>
        <w:t xml:space="preserve"> basis. When refilling containers and replenishing the nutrient solutions, the container lids with growing plants can be temporarily placed on a </w:t>
      </w:r>
      <w:r w:rsidR="00BE35ED">
        <w:t xml:space="preserve">clean </w:t>
      </w:r>
      <w:r>
        <w:t xml:space="preserve">bench but returned to the appropriate container as soon as possible, within 15-minutes. </w:t>
      </w:r>
      <w:r w:rsidR="00057613" w:rsidRPr="0034035B">
        <w:t xml:space="preserve">If cotton balls are checked for algae and changed when algae is initially </w:t>
      </w:r>
      <w:r w:rsidR="00057613">
        <w:t>detected</w:t>
      </w:r>
      <w:r w:rsidR="00057613" w:rsidRPr="0034035B">
        <w:t xml:space="preserve"> and light penetration into the containers is </w:t>
      </w:r>
      <w:r w:rsidR="00057613">
        <w:t>limited</w:t>
      </w:r>
      <w:r w:rsidR="00057613" w:rsidRPr="0034035B">
        <w:t xml:space="preserve"> then rinsing and cleaning of containers can be minimized</w:t>
      </w:r>
      <w:r w:rsidR="00057613">
        <w:t xml:space="preserve"> or eliminated</w:t>
      </w:r>
      <w:r w:rsidR="00057613" w:rsidRPr="0034035B">
        <w:t>.</w:t>
      </w:r>
      <w:r w:rsidR="00057613">
        <w:t xml:space="preserve"> </w:t>
      </w:r>
      <w:r>
        <w:t>When the distilled water is replenished it may be necessary to clean the containers with a brush or wash cloth because algae may begin to grow on the walls of the containers. The containers should always be kept free of algae.</w:t>
      </w:r>
    </w:p>
    <w:p w:rsidR="00933C04" w:rsidRDefault="00933C04" w:rsidP="00404E93">
      <w:pPr>
        <w:jc w:val="both"/>
        <w:rPr>
          <w:b/>
        </w:rPr>
      </w:pPr>
    </w:p>
    <w:p w:rsidR="008934AB" w:rsidRDefault="0097270B" w:rsidP="00404E93">
      <w:pPr>
        <w:jc w:val="both"/>
        <w:rPr>
          <w:b/>
        </w:rPr>
      </w:pPr>
      <w:r>
        <w:rPr>
          <w:b/>
        </w:rPr>
        <w:t xml:space="preserve">WEEK </w:t>
      </w:r>
      <w:r w:rsidR="00A2770D">
        <w:rPr>
          <w:b/>
        </w:rPr>
        <w:t>8</w:t>
      </w:r>
      <w:r w:rsidR="00AF1688">
        <w:rPr>
          <w:b/>
        </w:rPr>
        <w:t xml:space="preserve"> -12</w:t>
      </w:r>
    </w:p>
    <w:p w:rsidR="008934AB" w:rsidRDefault="008320A7" w:rsidP="00404E93">
      <w:pPr>
        <w:jc w:val="both"/>
      </w:pPr>
      <w:r w:rsidRPr="008320A7">
        <w:rPr>
          <w:b/>
        </w:rPr>
        <w:t>In</w:t>
      </w:r>
      <w:r w:rsidR="003E7434">
        <w:rPr>
          <w:b/>
        </w:rPr>
        <w:t>trod</w:t>
      </w:r>
      <w:r w:rsidRPr="008320A7">
        <w:rPr>
          <w:b/>
        </w:rPr>
        <w:t>ucing the treatment</w:t>
      </w:r>
    </w:p>
    <w:p w:rsidR="00DB66B3" w:rsidRDefault="00404E93" w:rsidP="00404E93">
      <w:pPr>
        <w:jc w:val="both"/>
      </w:pPr>
      <w:r>
        <w:t>After the initial four to six week growth period</w:t>
      </w:r>
      <w:r w:rsidR="005A4ACC">
        <w:t xml:space="preserve"> in the full </w:t>
      </w:r>
      <w:r w:rsidR="00AF1688">
        <w:t xml:space="preserve">nutrient </w:t>
      </w:r>
      <w:r w:rsidR="005A4ACC">
        <w:t>solution,</w:t>
      </w:r>
      <w:r>
        <w:t xml:space="preserve"> treatments may be assigned to selected containers. </w:t>
      </w:r>
      <w:r w:rsidR="004B2E68">
        <w:t>C</w:t>
      </w:r>
      <w:r w:rsidR="00DB66B3">
        <w:t>ontainers and lid</w:t>
      </w:r>
      <w:r w:rsidR="004B2E68">
        <w:t>s should be clearly marked</w:t>
      </w:r>
      <w:r w:rsidR="00DB66B3">
        <w:t xml:space="preserve"> with a treatment number</w:t>
      </w:r>
      <w:r w:rsidR="004B2E68">
        <w:t>. It is also important to</w:t>
      </w:r>
      <w:r w:rsidR="00DB66B3">
        <w:t xml:space="preserve"> record </w:t>
      </w:r>
      <w:r w:rsidR="004B2E68">
        <w:t>the</w:t>
      </w:r>
      <w:r w:rsidR="00DB66B3">
        <w:t xml:space="preserve"> </w:t>
      </w:r>
      <w:r w:rsidR="004B2E68">
        <w:t xml:space="preserve">nutrient </w:t>
      </w:r>
      <w:r w:rsidR="00DB66B3">
        <w:t xml:space="preserve">treatment </w:t>
      </w:r>
      <w:r w:rsidR="00BE35ED">
        <w:t xml:space="preserve">(N, P, K) </w:t>
      </w:r>
      <w:r w:rsidR="00DB66B3">
        <w:t xml:space="preserve">assigned to </w:t>
      </w:r>
      <w:r w:rsidR="00BE35ED">
        <w:t>the container.</w:t>
      </w:r>
    </w:p>
    <w:p w:rsidR="00404E93" w:rsidRDefault="008D0211" w:rsidP="00404E93">
      <w:pPr>
        <w:jc w:val="both"/>
      </w:pPr>
      <w:r>
        <w:t xml:space="preserve">Solutions should be </w:t>
      </w:r>
      <w:r w:rsidR="005A4ACC">
        <w:t xml:space="preserve">mixed </w:t>
      </w:r>
      <w:r>
        <w:t xml:space="preserve">according to </w:t>
      </w:r>
      <w:r w:rsidR="00BE35ED">
        <w:t>T</w:t>
      </w:r>
      <w:r>
        <w:t xml:space="preserve">able 1, and </w:t>
      </w:r>
      <w:r w:rsidR="00DB66B3">
        <w:t xml:space="preserve">treatments </w:t>
      </w:r>
      <w:r>
        <w:t xml:space="preserve">prepared according to the guidelines in </w:t>
      </w:r>
      <w:r w:rsidR="00BE35ED">
        <w:t>T</w:t>
      </w:r>
      <w:r>
        <w:t xml:space="preserve">able 2.  Plants should grow in treatment solutions </w:t>
      </w:r>
      <w:r w:rsidR="00404E93">
        <w:t xml:space="preserve">for a minimum of two to four weeks. Four weeks is recommended to ensure full development of deficiency symptoms. One possible treatment design could consist of five treatments including: a nitrogen deficient treatment (zero N), a phosphorus deficient treatment (zero P), a potassium deficient treatment (zero K), a zero nutrient control (just distilled water), and a full treatment (complete solution). Although this is one option, any of the nutrients found in the complete solution could be used as a treatment. Alternatively, various other combinations of treatments may be imposed. Factors </w:t>
      </w:r>
      <w:r w:rsidR="003E7434">
        <w:t xml:space="preserve">that </w:t>
      </w:r>
      <w:r w:rsidR="00404E93">
        <w:t>may be considered as possible treatments beyond nutrients include: light, water</w:t>
      </w:r>
      <w:r w:rsidR="003E7434">
        <w:t>, solution pH</w:t>
      </w:r>
      <w:r w:rsidR="00D46EFE">
        <w:t>,</w:t>
      </w:r>
      <w:r w:rsidR="00404E93">
        <w:t xml:space="preserve"> and temperature. For example, a complete nutrient solution could be use throughout the experiment but plants could be subjected to varying degrees of shading (0-100%).</w:t>
      </w:r>
      <w:r w:rsidR="00E55286">
        <w:t xml:space="preserve"> </w:t>
      </w:r>
    </w:p>
    <w:p w:rsidR="00404E93" w:rsidRDefault="00404E93" w:rsidP="00404E93"/>
    <w:p w:rsidR="005A4ACC" w:rsidRDefault="008320A7" w:rsidP="009E3DF7">
      <w:pPr>
        <w:jc w:val="both"/>
      </w:pPr>
      <w:r w:rsidRPr="008320A7">
        <w:rPr>
          <w:b/>
        </w:rPr>
        <w:t>Maintenance</w:t>
      </w:r>
    </w:p>
    <w:p w:rsidR="006B5795" w:rsidRDefault="008320A7" w:rsidP="009E3DF7">
      <w:pPr>
        <w:jc w:val="both"/>
      </w:pPr>
      <w:r w:rsidRPr="008320A7">
        <w:rPr>
          <w:b/>
        </w:rPr>
        <w:t>Daily.</w:t>
      </w:r>
      <w:r w:rsidR="00DB66B3">
        <w:t xml:space="preserve"> </w:t>
      </w:r>
      <w:r w:rsidR="005A4ACC">
        <w:t>Again, daily</w:t>
      </w:r>
      <w:r w:rsidR="00B308FD">
        <w:t xml:space="preserve"> maintenance</w:t>
      </w:r>
      <w:r w:rsidR="008A56B2">
        <w:t xml:space="preserve"> </w:t>
      </w:r>
      <w:r w:rsidR="00056BC3">
        <w:t xml:space="preserve">is </w:t>
      </w:r>
      <w:r w:rsidR="005A4ACC">
        <w:t>imperative</w:t>
      </w:r>
      <w:r w:rsidR="00DB66B3">
        <w:t>.</w:t>
      </w:r>
      <w:r w:rsidR="005A4ACC">
        <w:t xml:space="preserve"> </w:t>
      </w:r>
      <w:r w:rsidR="00DB66B3">
        <w:t xml:space="preserve"> Plants </w:t>
      </w:r>
      <w:r w:rsidR="00056BC3">
        <w:t>and aeration tubes</w:t>
      </w:r>
      <w:r w:rsidR="008A56B2">
        <w:t xml:space="preserve"> should be checked every day. </w:t>
      </w:r>
      <w:r w:rsidR="00DB66B3">
        <w:t>Continue to minimize</w:t>
      </w:r>
      <w:r w:rsidR="008A56B2">
        <w:t xml:space="preserve"> light penetration into the containers </w:t>
      </w:r>
      <w:r w:rsidR="00DB66B3">
        <w:t xml:space="preserve">to avoid </w:t>
      </w:r>
      <w:r w:rsidR="008A56B2">
        <w:t>algal growth. Change the cotton as needed.</w:t>
      </w:r>
    </w:p>
    <w:p w:rsidR="00372DF9" w:rsidRDefault="00372DF9" w:rsidP="009E3DF7">
      <w:pPr>
        <w:jc w:val="both"/>
      </w:pPr>
    </w:p>
    <w:p w:rsidR="00DB66B3" w:rsidRPr="00DB66B3" w:rsidRDefault="008320A7" w:rsidP="009E3DF7">
      <w:pPr>
        <w:jc w:val="both"/>
        <w:rPr>
          <w:b/>
        </w:rPr>
      </w:pPr>
      <w:r w:rsidRPr="008320A7">
        <w:rPr>
          <w:b/>
        </w:rPr>
        <w:t>Weekly.</w:t>
      </w:r>
      <w:r w:rsidR="00DB66B3" w:rsidRPr="00DB66B3">
        <w:t xml:space="preserve"> </w:t>
      </w:r>
      <w:r w:rsidR="00DB66B3">
        <w:t>The containers must be rinsed, cleaned and refilled with distilled/deionized water, and the proper treatment solutions replenished on a weekly basis. When refilling containers and replenishing the nutrient solutions, the container lids with growing plants can be temporarily placed on a bench but returned to the appropriate container as soon as possible, within 15-minutes.</w:t>
      </w:r>
      <w:r w:rsidR="00057613" w:rsidRPr="00057613">
        <w:t xml:space="preserve"> </w:t>
      </w:r>
      <w:r w:rsidR="00057613" w:rsidRPr="0034035B">
        <w:t xml:space="preserve">If cotton balls are checked for algae and changed when algae is initially </w:t>
      </w:r>
      <w:r w:rsidR="00057613">
        <w:t>detected</w:t>
      </w:r>
      <w:r w:rsidR="00057613" w:rsidRPr="0034035B">
        <w:t xml:space="preserve"> and light penetration into the containers is </w:t>
      </w:r>
      <w:r w:rsidR="00057613">
        <w:t>limited</w:t>
      </w:r>
      <w:r w:rsidR="00057613" w:rsidRPr="0034035B">
        <w:t xml:space="preserve"> then rinsing and cleaning of containers can be minimized</w:t>
      </w:r>
      <w:r w:rsidR="00057613">
        <w:t xml:space="preserve"> or eliminated</w:t>
      </w:r>
      <w:r w:rsidR="00057613" w:rsidRPr="0034035B">
        <w:t>.</w:t>
      </w:r>
      <w:r w:rsidR="00057613">
        <w:t xml:space="preserve"> </w:t>
      </w:r>
      <w:r w:rsidR="00DB66B3">
        <w:t xml:space="preserve"> It may be necessary to clean the containers with a brush or wash cloth because of algae growth on the walls of the containers before adding the fresh solution. The containers should always be kept free of algae.</w:t>
      </w:r>
    </w:p>
    <w:p w:rsidR="006B5795" w:rsidRDefault="006B5795" w:rsidP="009E3DF7">
      <w:pPr>
        <w:jc w:val="both"/>
      </w:pPr>
    </w:p>
    <w:p w:rsidR="003F11F7" w:rsidRDefault="003F11F7" w:rsidP="009E3DF7">
      <w:pPr>
        <w:jc w:val="both"/>
      </w:pPr>
      <w:r>
        <w:rPr>
          <w:b/>
        </w:rPr>
        <w:t>WEEK 1</w:t>
      </w:r>
      <w:r w:rsidR="004B2E68">
        <w:rPr>
          <w:b/>
        </w:rPr>
        <w:t>2</w:t>
      </w:r>
    </w:p>
    <w:p w:rsidR="008934AB" w:rsidRDefault="008320A7" w:rsidP="009E3DF7">
      <w:pPr>
        <w:jc w:val="both"/>
      </w:pPr>
      <w:r w:rsidRPr="008320A7">
        <w:rPr>
          <w:b/>
        </w:rPr>
        <w:t>Observation and assessment</w:t>
      </w:r>
    </w:p>
    <w:p w:rsidR="00C859A3" w:rsidRDefault="00CB3A0D" w:rsidP="009E3DF7">
      <w:pPr>
        <w:jc w:val="both"/>
      </w:pPr>
      <w:r>
        <w:t xml:space="preserve">Quantitative and qualitative observations can be documented during and/or at the end of the experiment/demonstration. Quantitative observations are those </w:t>
      </w:r>
      <w:r w:rsidR="00B505F5">
        <w:t>characteristics of a process or object</w:t>
      </w:r>
      <w:r>
        <w:t xml:space="preserve"> that can be </w:t>
      </w:r>
      <w:r w:rsidR="00B505F5">
        <w:t xml:space="preserve">precisely </w:t>
      </w:r>
      <w:r>
        <w:t xml:space="preserve">measured: length, height, </w:t>
      </w:r>
      <w:r w:rsidR="00B8206E">
        <w:t xml:space="preserve">diameter, </w:t>
      </w:r>
      <w:r>
        <w:t>area, volume, mass, speed, time, temperature, cost, age, etc…</w:t>
      </w:r>
      <w:r w:rsidR="00B505F5">
        <w:t xml:space="preserve"> </w:t>
      </w:r>
      <w:r w:rsidR="00C859A3">
        <w:t>I</w:t>
      </w:r>
      <w:r w:rsidR="00B505F5">
        <w:t xml:space="preserve">n contrast, qualitative </w:t>
      </w:r>
      <w:r w:rsidR="00AC51E9">
        <w:t xml:space="preserve">observations are often categorized into patterns; </w:t>
      </w:r>
      <w:r w:rsidR="00B505F5">
        <w:t xml:space="preserve">observations are </w:t>
      </w:r>
      <w:r w:rsidR="00AC51E9">
        <w:t>generally descriptive accounts of a process or object</w:t>
      </w:r>
      <w:r w:rsidR="00A35D00">
        <w:t>’</w:t>
      </w:r>
      <w:r w:rsidR="00AC51E9">
        <w:t>s</w:t>
      </w:r>
      <w:r w:rsidR="00B505F5">
        <w:t xml:space="preserve"> characteristics</w:t>
      </w:r>
      <w:r w:rsidR="00AC51E9">
        <w:t>.</w:t>
      </w:r>
      <w:r w:rsidR="00B8206E">
        <w:t xml:space="preserve"> Examples</w:t>
      </w:r>
      <w:r w:rsidR="00C859A3">
        <w:t xml:space="preserve"> of </w:t>
      </w:r>
      <w:r w:rsidR="00B8206E">
        <w:t xml:space="preserve">qualitative </w:t>
      </w:r>
      <w:r w:rsidR="00C859A3">
        <w:t>data can include</w:t>
      </w:r>
      <w:r w:rsidR="00B8206E">
        <w:t xml:space="preserve">: observation and reflection field/laboratory notes, appearance, color, texture, smell, taste, </w:t>
      </w:r>
      <w:r w:rsidR="00C859A3">
        <w:t>pictures, and other materials.</w:t>
      </w:r>
      <w:r w:rsidR="00B8206E">
        <w:t xml:space="preserve"> An example form is included at the end of this document which can be used </w:t>
      </w:r>
      <w:r w:rsidR="00B51A63">
        <w:t>for quantitative and qualitative observation</w:t>
      </w:r>
      <w:r w:rsidR="009E3DF7">
        <w:t xml:space="preserve"> and assessment</w:t>
      </w:r>
      <w:r w:rsidR="00B51A63">
        <w:t>.</w:t>
      </w:r>
    </w:p>
    <w:p w:rsidR="00CD7EAC" w:rsidRDefault="00CD7EAC" w:rsidP="009E3DF7">
      <w:pPr>
        <w:jc w:val="both"/>
      </w:pPr>
    </w:p>
    <w:p w:rsidR="00CD7EAC" w:rsidRDefault="00CD7EAC" w:rsidP="009E3DF7">
      <w:pPr>
        <w:jc w:val="both"/>
      </w:pPr>
      <w:r>
        <w:t>Examples of quantitative measurements that could be used for this experiment/demonstration include evidence of stunted growth (plant height, stem diameter, number of growth points, root system length, plant and/or root mass</w:t>
      </w:r>
      <w:r w:rsidR="00A2770D">
        <w:t>, number of leaves</w:t>
      </w:r>
      <w:r>
        <w:t xml:space="preserve">), percent of plant displaying symptoms (leaf count, healthy versus unhealthy leaves), </w:t>
      </w:r>
      <w:r w:rsidR="005629BB">
        <w:t>other direct measurements (tissue analysis, yield).</w:t>
      </w:r>
    </w:p>
    <w:p w:rsidR="005629BB" w:rsidRDefault="005629BB" w:rsidP="009E3DF7">
      <w:pPr>
        <w:jc w:val="both"/>
      </w:pPr>
    </w:p>
    <w:p w:rsidR="005629BB" w:rsidRDefault="005629BB" w:rsidP="009E3DF7">
      <w:pPr>
        <w:jc w:val="both"/>
      </w:pPr>
      <w:r>
        <w:t>Examples of qualitative measurements that could be used for this experiment/demonstration include leaf discoloration [yellow/white (chlorosis), brown/tan (necrosis), pale green, red, purple], location where symptoms occur (new or old leaves, leaf margins, between leaf veins, spots, stripes), leaf shape (misshaped, curled, folded, wilted or bent).</w:t>
      </w:r>
      <w:r w:rsidR="00A2770D">
        <w:t xml:space="preserve"> These measurement</w:t>
      </w:r>
      <w:r w:rsidR="004B2E68">
        <w:t>s</w:t>
      </w:r>
      <w:r w:rsidR="00A2770D">
        <w:t xml:space="preserve"> could be expressed in written notes, illustrations, or even photographs.</w:t>
      </w:r>
    </w:p>
    <w:p w:rsidR="00CD7EAC" w:rsidRDefault="00CD7EAC" w:rsidP="00B505F5"/>
    <w:p w:rsidR="0078092F" w:rsidRDefault="009E3DF7" w:rsidP="00E72C94">
      <w:pPr>
        <w:jc w:val="both"/>
      </w:pPr>
      <w:r w:rsidRPr="009E3DF7">
        <w:t>Th</w:t>
      </w:r>
      <w:r>
        <w:t>e assessment component of this experiment/demonstration could consist of a written report and/or group discussion. For example, a group discussion could be organized by a particular treatment or a specific plant species. Once the groups are formed</w:t>
      </w:r>
      <w:r w:rsidR="00A2770D">
        <w:t>,</w:t>
      </w:r>
      <w:r>
        <w:t xml:space="preserve"> the data sheets can be used to facilitate the discussion by using leading questions in order to determine it the students learned how to properly identify nutrient deficiency symptoms.</w:t>
      </w:r>
      <w:r w:rsidR="00E72C94">
        <w:t xml:space="preserve"> The students could be initially asked to identify which was the best treatment and which was the worst and why. Then the instructor would describe the main characteristics of nutrient deficiencies, for example, nitrogen, phosphorous, and/or potassium deficiency, if these were the chosen treatments. As a follow up the attention would then turn back to the plants as which time the students would be asked to identify the appropriate treatments.</w:t>
      </w:r>
    </w:p>
    <w:p w:rsidR="008934AB" w:rsidRDefault="008934AB" w:rsidP="00E72C94">
      <w:pPr>
        <w:jc w:val="both"/>
      </w:pPr>
    </w:p>
    <w:p w:rsidR="00A2770D" w:rsidRDefault="00A2770D" w:rsidP="00E72C94">
      <w:pPr>
        <w:jc w:val="both"/>
      </w:pPr>
    </w:p>
    <w:p w:rsidR="00A54065" w:rsidRDefault="001B304C" w:rsidP="00E72C94">
      <w:pPr>
        <w:jc w:val="both"/>
      </w:pPr>
      <w:r>
        <w:t xml:space="preserve">Disclaimer: </w:t>
      </w:r>
    </w:p>
    <w:p w:rsidR="00A54065" w:rsidRDefault="00A54065" w:rsidP="00E72C94">
      <w:pPr>
        <w:jc w:val="both"/>
      </w:pPr>
    </w:p>
    <w:p w:rsidR="00A54065" w:rsidRDefault="00B5630E" w:rsidP="00A54065">
      <w:pPr>
        <w:numPr>
          <w:ilvl w:val="0"/>
          <w:numId w:val="12"/>
        </w:numPr>
        <w:spacing w:before="100" w:beforeAutospacing="1" w:after="100" w:afterAutospacing="1"/>
      </w:pPr>
      <w:r>
        <w:t>The University of Minnesota</w:t>
      </w:r>
      <w:r w:rsidR="00A54065">
        <w:t xml:space="preserve"> does not assume liability for </w:t>
      </w:r>
      <w:r>
        <w:t>injuries incurred as a result of following this protocol</w:t>
      </w:r>
      <w:r w:rsidR="00A54065">
        <w:t>.</w:t>
      </w:r>
    </w:p>
    <w:p w:rsidR="00A54065" w:rsidRDefault="00B5630E" w:rsidP="00A54065">
      <w:pPr>
        <w:numPr>
          <w:ilvl w:val="0"/>
          <w:numId w:val="12"/>
        </w:numPr>
        <w:spacing w:before="100" w:beforeAutospacing="1" w:after="100" w:afterAutospacing="1"/>
      </w:pPr>
      <w:r>
        <w:t>The University of Minnesota</w:t>
      </w:r>
      <w:r w:rsidR="00A54065">
        <w:t xml:space="preserve"> does not imply that methodologies and suggestions outlined are the </w:t>
      </w:r>
      <w:r>
        <w:t>only</w:t>
      </w:r>
      <w:r w:rsidR="00A54065">
        <w:t xml:space="preserve"> applicable ones.</w:t>
      </w:r>
    </w:p>
    <w:p w:rsidR="00A54065" w:rsidRDefault="00A54065" w:rsidP="00A54065">
      <w:pPr>
        <w:numPr>
          <w:ilvl w:val="0"/>
          <w:numId w:val="12"/>
        </w:numPr>
        <w:spacing w:before="100" w:beforeAutospacing="1" w:after="100" w:afterAutospacing="1"/>
      </w:pPr>
      <w:r>
        <w:t xml:space="preserve">Mention of products/companies is not intended to reflect endorsement. </w:t>
      </w:r>
    </w:p>
    <w:p w:rsidR="008320A7" w:rsidRDefault="00B5630E" w:rsidP="008320A7">
      <w:pPr>
        <w:numPr>
          <w:ilvl w:val="0"/>
          <w:numId w:val="12"/>
        </w:numPr>
        <w:spacing w:before="100" w:beforeAutospacing="1" w:after="100" w:afterAutospacing="1"/>
        <w:jc w:val="both"/>
      </w:pPr>
      <w:r>
        <w:t>It is the responsibility of the science teachers and/or school administrators to use</w:t>
      </w:r>
      <w:r w:rsidR="008863B5">
        <w:t xml:space="preserve">/observe safety policies and follow </w:t>
      </w:r>
      <w:r>
        <w:t>appropriate safety procedures</w:t>
      </w:r>
      <w:r w:rsidR="008863B5">
        <w:t>.</w:t>
      </w:r>
      <w:r>
        <w:t xml:space="preserve"> </w:t>
      </w:r>
    </w:p>
    <w:p w:rsidR="008863B5" w:rsidRPr="009E3DF7" w:rsidRDefault="008863B5">
      <w:pPr>
        <w:numPr>
          <w:ilvl w:val="0"/>
          <w:numId w:val="12"/>
        </w:numPr>
        <w:spacing w:before="100" w:beforeAutospacing="1" w:after="100" w:afterAutospacing="1"/>
        <w:sectPr w:rsidR="008863B5" w:rsidRPr="009E3DF7" w:rsidSect="007D2820">
          <w:pgSz w:w="12240" w:h="15840"/>
          <w:pgMar w:top="1440" w:right="1440" w:bottom="1440" w:left="1440" w:header="720" w:footer="720" w:gutter="0"/>
          <w:cols w:space="720"/>
          <w:docGrid w:linePitch="360"/>
        </w:sectPr>
      </w:pPr>
      <w:r>
        <w:t>It is the responsibility of the science teachers and/or school administrators to instruct students to use/observe safety policies and follow appropriate safety procedures in order to make it safer in the science laboratory.</w:t>
      </w:r>
    </w:p>
    <w:tbl>
      <w:tblPr>
        <w:tblStyle w:val="TableGrid"/>
        <w:tblW w:w="10224" w:type="dxa"/>
        <w:tblLook w:val="04A0" w:firstRow="1" w:lastRow="0" w:firstColumn="1" w:lastColumn="0" w:noHBand="0" w:noVBand="1"/>
      </w:tblPr>
      <w:tblGrid>
        <w:gridCol w:w="1705"/>
        <w:gridCol w:w="1097"/>
        <w:gridCol w:w="1045"/>
        <w:gridCol w:w="1042"/>
        <w:gridCol w:w="1064"/>
        <w:gridCol w:w="1029"/>
        <w:gridCol w:w="1114"/>
        <w:gridCol w:w="1064"/>
        <w:gridCol w:w="1064"/>
      </w:tblGrid>
      <w:tr w:rsidR="002038EB" w:rsidTr="002038EB">
        <w:tc>
          <w:tcPr>
            <w:tcW w:w="10224" w:type="dxa"/>
            <w:gridSpan w:val="9"/>
          </w:tcPr>
          <w:p w:rsidR="002038EB" w:rsidRDefault="002038EB" w:rsidP="002038EB">
            <w:pPr>
              <w:rPr>
                <w:b/>
              </w:rPr>
            </w:pPr>
            <w:r>
              <w:rPr>
                <w:b/>
              </w:rPr>
              <w:t>Table 1. Stock Nutrient Solutions. Adapted from Soil Science/Agronomy/Horticulture 326 Laboratory Manual University of Wisconsin, Madison.</w:t>
            </w:r>
          </w:p>
        </w:tc>
      </w:tr>
      <w:tr w:rsidR="00573CE2" w:rsidTr="00E56A93">
        <w:tc>
          <w:tcPr>
            <w:tcW w:w="1983" w:type="dxa"/>
          </w:tcPr>
          <w:p w:rsidR="00573CE2" w:rsidRDefault="00573CE2" w:rsidP="00C24170">
            <w:pPr>
              <w:rPr>
                <w:b/>
              </w:rPr>
            </w:pPr>
            <w:r>
              <w:rPr>
                <w:b/>
              </w:rPr>
              <w:t>Salt</w:t>
            </w:r>
          </w:p>
        </w:tc>
        <w:tc>
          <w:tcPr>
            <w:tcW w:w="1029" w:type="dxa"/>
          </w:tcPr>
          <w:p w:rsidR="00573CE2" w:rsidRDefault="00573CE2" w:rsidP="0078092F">
            <w:pPr>
              <w:rPr>
                <w:b/>
              </w:rPr>
            </w:pPr>
          </w:p>
        </w:tc>
        <w:tc>
          <w:tcPr>
            <w:tcW w:w="976" w:type="dxa"/>
          </w:tcPr>
          <w:p w:rsidR="00573CE2" w:rsidRDefault="00573CE2" w:rsidP="00D43B1C">
            <w:pPr>
              <w:rPr>
                <w:b/>
              </w:rPr>
            </w:pPr>
          </w:p>
        </w:tc>
        <w:tc>
          <w:tcPr>
            <w:tcW w:w="981" w:type="dxa"/>
          </w:tcPr>
          <w:p w:rsidR="00573CE2" w:rsidRDefault="00573CE2" w:rsidP="00D43B1C">
            <w:pPr>
              <w:rPr>
                <w:b/>
              </w:rPr>
            </w:pPr>
            <w:r>
              <w:rPr>
                <w:b/>
              </w:rPr>
              <w:t>Formula weight</w:t>
            </w:r>
          </w:p>
        </w:tc>
        <w:tc>
          <w:tcPr>
            <w:tcW w:w="1032" w:type="dxa"/>
          </w:tcPr>
          <w:p w:rsidR="00573CE2" w:rsidRDefault="00573CE2" w:rsidP="00D43B1C">
            <w:pPr>
              <w:rPr>
                <w:b/>
              </w:rPr>
            </w:pPr>
            <w:r>
              <w:rPr>
                <w:b/>
              </w:rPr>
              <w:t>Nutrient content</w:t>
            </w:r>
          </w:p>
        </w:tc>
        <w:tc>
          <w:tcPr>
            <w:tcW w:w="968" w:type="dxa"/>
            <w:tcBorders>
              <w:bottom w:val="single" w:sz="4" w:space="0" w:color="auto"/>
            </w:tcBorders>
            <w:shd w:val="pct20" w:color="auto" w:fill="auto"/>
          </w:tcPr>
          <w:p w:rsidR="00573CE2" w:rsidRDefault="00573CE2" w:rsidP="00D43B1C">
            <w:pPr>
              <w:rPr>
                <w:b/>
              </w:rPr>
            </w:pPr>
            <w:r>
              <w:rPr>
                <w:b/>
              </w:rPr>
              <w:t>Stock solution</w:t>
            </w:r>
          </w:p>
        </w:tc>
        <w:tc>
          <w:tcPr>
            <w:tcW w:w="1224" w:type="dxa"/>
          </w:tcPr>
          <w:p w:rsidR="00573CE2" w:rsidRDefault="00573CE2" w:rsidP="00D43B1C">
            <w:pPr>
              <w:rPr>
                <w:b/>
              </w:rPr>
            </w:pPr>
            <w:r>
              <w:rPr>
                <w:b/>
              </w:rPr>
              <w:t>Nutrient conc.</w:t>
            </w:r>
          </w:p>
        </w:tc>
        <w:tc>
          <w:tcPr>
            <w:tcW w:w="999" w:type="dxa"/>
          </w:tcPr>
          <w:p w:rsidR="00573CE2" w:rsidRDefault="00573CE2" w:rsidP="00D43B1C">
            <w:pPr>
              <w:rPr>
                <w:b/>
              </w:rPr>
            </w:pPr>
            <w:r>
              <w:rPr>
                <w:b/>
              </w:rPr>
              <w:t>Nutrient solution</w:t>
            </w:r>
          </w:p>
        </w:tc>
        <w:tc>
          <w:tcPr>
            <w:tcW w:w="1032" w:type="dxa"/>
          </w:tcPr>
          <w:p w:rsidR="00573CE2" w:rsidRDefault="00573CE2" w:rsidP="00D43B1C">
            <w:pPr>
              <w:rPr>
                <w:b/>
              </w:rPr>
            </w:pPr>
            <w:r>
              <w:rPr>
                <w:b/>
              </w:rPr>
              <w:t>Nutrient conc.</w:t>
            </w:r>
          </w:p>
        </w:tc>
      </w:tr>
      <w:tr w:rsidR="00573CE2" w:rsidTr="00933C04">
        <w:tc>
          <w:tcPr>
            <w:tcW w:w="1983" w:type="dxa"/>
            <w:tcBorders>
              <w:bottom w:val="single" w:sz="4" w:space="0" w:color="auto"/>
            </w:tcBorders>
          </w:tcPr>
          <w:p w:rsidR="00573CE2" w:rsidRDefault="00573CE2" w:rsidP="00C24170">
            <w:pPr>
              <w:rPr>
                <w:b/>
              </w:rPr>
            </w:pPr>
            <w:r>
              <w:rPr>
                <w:b/>
              </w:rPr>
              <w:t>name</w:t>
            </w:r>
          </w:p>
        </w:tc>
        <w:tc>
          <w:tcPr>
            <w:tcW w:w="1029" w:type="dxa"/>
            <w:tcBorders>
              <w:bottom w:val="single" w:sz="4" w:space="0" w:color="auto"/>
            </w:tcBorders>
          </w:tcPr>
          <w:p w:rsidR="00573CE2" w:rsidRDefault="00573CE2" w:rsidP="00C24170">
            <w:pPr>
              <w:rPr>
                <w:b/>
              </w:rPr>
            </w:pPr>
            <w:r>
              <w:rPr>
                <w:b/>
              </w:rPr>
              <w:t>formula</w:t>
            </w:r>
          </w:p>
        </w:tc>
        <w:tc>
          <w:tcPr>
            <w:tcW w:w="976" w:type="dxa"/>
            <w:tcBorders>
              <w:bottom w:val="single" w:sz="4" w:space="0" w:color="auto"/>
            </w:tcBorders>
          </w:tcPr>
          <w:p w:rsidR="00573CE2" w:rsidRDefault="000E5A28" w:rsidP="00D43B1C">
            <w:pPr>
              <w:rPr>
                <w:b/>
              </w:rPr>
            </w:pPr>
            <w:r>
              <w:rPr>
                <w:b/>
              </w:rPr>
              <w:t>element</w:t>
            </w:r>
          </w:p>
        </w:tc>
        <w:tc>
          <w:tcPr>
            <w:tcW w:w="981" w:type="dxa"/>
            <w:tcBorders>
              <w:bottom w:val="single" w:sz="4" w:space="0" w:color="auto"/>
            </w:tcBorders>
          </w:tcPr>
          <w:p w:rsidR="00573CE2" w:rsidRDefault="00573CE2" w:rsidP="00D43B1C">
            <w:pPr>
              <w:rPr>
                <w:b/>
              </w:rPr>
            </w:pPr>
            <w:r>
              <w:rPr>
                <w:b/>
              </w:rPr>
              <w:t>g</w:t>
            </w:r>
          </w:p>
        </w:tc>
        <w:tc>
          <w:tcPr>
            <w:tcW w:w="1032" w:type="dxa"/>
            <w:tcBorders>
              <w:bottom w:val="single" w:sz="4" w:space="0" w:color="auto"/>
            </w:tcBorders>
          </w:tcPr>
          <w:p w:rsidR="00573CE2" w:rsidRDefault="00573CE2" w:rsidP="00D43B1C">
            <w:pPr>
              <w:rPr>
                <w:b/>
              </w:rPr>
            </w:pPr>
            <w:r>
              <w:rPr>
                <w:b/>
              </w:rPr>
              <w:t>% g/L</w:t>
            </w:r>
          </w:p>
        </w:tc>
        <w:tc>
          <w:tcPr>
            <w:tcW w:w="968" w:type="dxa"/>
            <w:shd w:val="pct20" w:color="auto" w:fill="auto"/>
          </w:tcPr>
          <w:p w:rsidR="00573CE2" w:rsidRDefault="00573CE2" w:rsidP="00D43B1C">
            <w:pPr>
              <w:rPr>
                <w:b/>
              </w:rPr>
            </w:pPr>
            <w:r>
              <w:rPr>
                <w:b/>
              </w:rPr>
              <w:t>g/L</w:t>
            </w:r>
          </w:p>
        </w:tc>
        <w:tc>
          <w:tcPr>
            <w:tcW w:w="1224" w:type="dxa"/>
            <w:tcBorders>
              <w:bottom w:val="single" w:sz="4" w:space="0" w:color="auto"/>
            </w:tcBorders>
          </w:tcPr>
          <w:p w:rsidR="00573CE2" w:rsidRDefault="00573CE2" w:rsidP="00D43B1C">
            <w:pPr>
              <w:rPr>
                <w:b/>
              </w:rPr>
            </w:pPr>
            <w:r>
              <w:rPr>
                <w:b/>
              </w:rPr>
              <w:t>mg/L</w:t>
            </w:r>
          </w:p>
        </w:tc>
        <w:tc>
          <w:tcPr>
            <w:tcW w:w="999" w:type="dxa"/>
            <w:tcBorders>
              <w:bottom w:val="single" w:sz="4" w:space="0" w:color="auto"/>
            </w:tcBorders>
          </w:tcPr>
          <w:p w:rsidR="00573CE2" w:rsidRDefault="00573CE2" w:rsidP="00D43B1C">
            <w:pPr>
              <w:rPr>
                <w:b/>
              </w:rPr>
            </w:pPr>
            <w:r>
              <w:rPr>
                <w:b/>
              </w:rPr>
              <w:t>mL stock/L</w:t>
            </w:r>
          </w:p>
        </w:tc>
        <w:tc>
          <w:tcPr>
            <w:tcW w:w="1032" w:type="dxa"/>
            <w:tcBorders>
              <w:bottom w:val="single" w:sz="4" w:space="0" w:color="auto"/>
            </w:tcBorders>
          </w:tcPr>
          <w:p w:rsidR="00573CE2" w:rsidRDefault="00573CE2" w:rsidP="00D43B1C">
            <w:pPr>
              <w:rPr>
                <w:b/>
              </w:rPr>
            </w:pPr>
            <w:r>
              <w:rPr>
                <w:b/>
              </w:rPr>
              <w:t xml:space="preserve"> mg/L</w:t>
            </w:r>
          </w:p>
        </w:tc>
      </w:tr>
      <w:tr w:rsidR="00573CE2" w:rsidTr="00933C04">
        <w:tc>
          <w:tcPr>
            <w:tcW w:w="1983" w:type="dxa"/>
            <w:shd w:val="pct10" w:color="auto" w:fill="auto"/>
          </w:tcPr>
          <w:p w:rsidR="00573CE2" w:rsidRDefault="00573CE2" w:rsidP="00C24170">
            <w:pPr>
              <w:rPr>
                <w:b/>
              </w:rPr>
            </w:pPr>
            <w:r>
              <w:rPr>
                <w:b/>
              </w:rPr>
              <w:t>Ammonium nitrate</w:t>
            </w:r>
          </w:p>
        </w:tc>
        <w:tc>
          <w:tcPr>
            <w:tcW w:w="1029" w:type="dxa"/>
            <w:shd w:val="pct10" w:color="auto" w:fill="auto"/>
          </w:tcPr>
          <w:p w:rsidR="00573CE2" w:rsidRPr="00933C04" w:rsidRDefault="00573CE2" w:rsidP="00C24170">
            <w:pPr>
              <w:rPr>
                <w:b/>
              </w:rPr>
            </w:pPr>
            <w:r w:rsidRPr="00933C04">
              <w:rPr>
                <w:b/>
              </w:rPr>
              <w:t>NH</w:t>
            </w:r>
            <w:r w:rsidRPr="00933C04">
              <w:rPr>
                <w:b/>
                <w:vertAlign w:val="subscript"/>
              </w:rPr>
              <w:t>4</w:t>
            </w:r>
            <w:r w:rsidRPr="00933C04">
              <w:rPr>
                <w:b/>
              </w:rPr>
              <w:t xml:space="preserve"> NO</w:t>
            </w:r>
            <w:r w:rsidRPr="00933C04">
              <w:rPr>
                <w:b/>
                <w:vertAlign w:val="subscript"/>
              </w:rPr>
              <w:t>3</w:t>
            </w:r>
          </w:p>
        </w:tc>
        <w:tc>
          <w:tcPr>
            <w:tcW w:w="976" w:type="dxa"/>
            <w:shd w:val="pct10" w:color="auto" w:fill="auto"/>
          </w:tcPr>
          <w:p w:rsidR="00573CE2" w:rsidRPr="00933C04" w:rsidRDefault="00573CE2" w:rsidP="00A43E79">
            <w:pPr>
              <w:jc w:val="center"/>
              <w:rPr>
                <w:b/>
              </w:rPr>
            </w:pPr>
            <w:r w:rsidRPr="00933C04">
              <w:rPr>
                <w:b/>
              </w:rPr>
              <w:t>N</w:t>
            </w:r>
          </w:p>
        </w:tc>
        <w:tc>
          <w:tcPr>
            <w:tcW w:w="981" w:type="dxa"/>
            <w:shd w:val="pct10" w:color="auto" w:fill="auto"/>
          </w:tcPr>
          <w:p w:rsidR="00573CE2" w:rsidRPr="00933C04" w:rsidRDefault="00A43E79" w:rsidP="00C24170">
            <w:pPr>
              <w:rPr>
                <w:b/>
              </w:rPr>
            </w:pPr>
            <w:r w:rsidRPr="00933C04">
              <w:rPr>
                <w:b/>
              </w:rPr>
              <w:t>80.04</w:t>
            </w:r>
          </w:p>
        </w:tc>
        <w:tc>
          <w:tcPr>
            <w:tcW w:w="1032" w:type="dxa"/>
            <w:shd w:val="pct10" w:color="auto" w:fill="auto"/>
          </w:tcPr>
          <w:p w:rsidR="00573CE2" w:rsidRPr="00933C04" w:rsidRDefault="002712A1" w:rsidP="00C24170">
            <w:pPr>
              <w:rPr>
                <w:b/>
              </w:rPr>
            </w:pPr>
            <w:r w:rsidRPr="00933C04">
              <w:rPr>
                <w:b/>
              </w:rPr>
              <w:t>35.0  N</w:t>
            </w:r>
          </w:p>
        </w:tc>
        <w:tc>
          <w:tcPr>
            <w:tcW w:w="968" w:type="dxa"/>
            <w:shd w:val="pct20" w:color="auto" w:fill="auto"/>
          </w:tcPr>
          <w:p w:rsidR="00573CE2" w:rsidRDefault="00F10BE3" w:rsidP="00C24170">
            <w:pPr>
              <w:rPr>
                <w:b/>
              </w:rPr>
            </w:pPr>
            <w:r>
              <w:rPr>
                <w:b/>
              </w:rPr>
              <w:t>35.7</w:t>
            </w:r>
          </w:p>
        </w:tc>
        <w:tc>
          <w:tcPr>
            <w:tcW w:w="1224" w:type="dxa"/>
            <w:shd w:val="pct10" w:color="auto" w:fill="auto"/>
          </w:tcPr>
          <w:p w:rsidR="00573CE2" w:rsidRDefault="00C436F1" w:rsidP="00C24170">
            <w:pPr>
              <w:rPr>
                <w:b/>
              </w:rPr>
            </w:pPr>
            <w:r>
              <w:rPr>
                <w:b/>
              </w:rPr>
              <w:t>12,500  N</w:t>
            </w:r>
          </w:p>
        </w:tc>
        <w:tc>
          <w:tcPr>
            <w:tcW w:w="999" w:type="dxa"/>
            <w:shd w:val="pct10" w:color="auto" w:fill="auto"/>
          </w:tcPr>
          <w:p w:rsidR="009D3191" w:rsidRDefault="009D3191" w:rsidP="009D3191">
            <w:pPr>
              <w:jc w:val="center"/>
              <w:rPr>
                <w:b/>
              </w:rPr>
            </w:pPr>
            <w:r>
              <w:rPr>
                <w:b/>
              </w:rPr>
              <w:t>5</w:t>
            </w:r>
          </w:p>
        </w:tc>
        <w:tc>
          <w:tcPr>
            <w:tcW w:w="1032" w:type="dxa"/>
            <w:shd w:val="pct10" w:color="auto" w:fill="auto"/>
          </w:tcPr>
          <w:p w:rsidR="009D3191" w:rsidRDefault="009D3191" w:rsidP="002916BF">
            <w:pPr>
              <w:rPr>
                <w:b/>
              </w:rPr>
            </w:pPr>
            <w:r>
              <w:rPr>
                <w:b/>
              </w:rPr>
              <w:t>62.5  N</w:t>
            </w:r>
          </w:p>
        </w:tc>
      </w:tr>
      <w:tr w:rsidR="00573CE2" w:rsidTr="00933C04">
        <w:tc>
          <w:tcPr>
            <w:tcW w:w="1983" w:type="dxa"/>
            <w:shd w:val="pct10" w:color="auto" w:fill="auto"/>
          </w:tcPr>
          <w:p w:rsidR="00573CE2" w:rsidRDefault="00573CE2" w:rsidP="00C24170">
            <w:pPr>
              <w:rPr>
                <w:b/>
              </w:rPr>
            </w:pPr>
          </w:p>
        </w:tc>
        <w:tc>
          <w:tcPr>
            <w:tcW w:w="1029" w:type="dxa"/>
            <w:shd w:val="pct10" w:color="auto" w:fill="auto"/>
          </w:tcPr>
          <w:p w:rsidR="00573CE2" w:rsidRPr="00933C04" w:rsidRDefault="00573CE2" w:rsidP="00C24170">
            <w:pPr>
              <w:rPr>
                <w:b/>
              </w:rPr>
            </w:pPr>
          </w:p>
        </w:tc>
        <w:tc>
          <w:tcPr>
            <w:tcW w:w="976" w:type="dxa"/>
            <w:shd w:val="pct10" w:color="auto" w:fill="auto"/>
          </w:tcPr>
          <w:p w:rsidR="00573CE2" w:rsidRPr="00933C04" w:rsidRDefault="00573CE2" w:rsidP="00A43E79">
            <w:pPr>
              <w:jc w:val="center"/>
              <w:rPr>
                <w:b/>
              </w:rPr>
            </w:pPr>
          </w:p>
        </w:tc>
        <w:tc>
          <w:tcPr>
            <w:tcW w:w="981" w:type="dxa"/>
            <w:shd w:val="pct10" w:color="auto" w:fill="auto"/>
          </w:tcPr>
          <w:p w:rsidR="00573CE2" w:rsidRPr="00933C04" w:rsidRDefault="00573CE2" w:rsidP="00C24170">
            <w:pPr>
              <w:rPr>
                <w:b/>
              </w:rPr>
            </w:pPr>
          </w:p>
        </w:tc>
        <w:tc>
          <w:tcPr>
            <w:tcW w:w="1032" w:type="dxa"/>
            <w:shd w:val="pct10" w:color="auto" w:fill="auto"/>
          </w:tcPr>
          <w:p w:rsidR="00573CE2" w:rsidRPr="00933C04" w:rsidRDefault="00573CE2" w:rsidP="00C24170">
            <w:pPr>
              <w:rPr>
                <w:b/>
              </w:rPr>
            </w:pPr>
          </w:p>
        </w:tc>
        <w:tc>
          <w:tcPr>
            <w:tcW w:w="968" w:type="dxa"/>
            <w:shd w:val="pct20" w:color="auto" w:fill="auto"/>
          </w:tcPr>
          <w:p w:rsidR="00573CE2" w:rsidRDefault="00573CE2" w:rsidP="00C24170">
            <w:pPr>
              <w:rPr>
                <w:b/>
              </w:rPr>
            </w:pPr>
          </w:p>
        </w:tc>
        <w:tc>
          <w:tcPr>
            <w:tcW w:w="1224" w:type="dxa"/>
            <w:shd w:val="pct10" w:color="auto" w:fill="auto"/>
          </w:tcPr>
          <w:p w:rsidR="00573CE2" w:rsidRDefault="00573CE2" w:rsidP="00C24170">
            <w:pPr>
              <w:rPr>
                <w:b/>
              </w:rPr>
            </w:pPr>
          </w:p>
        </w:tc>
        <w:tc>
          <w:tcPr>
            <w:tcW w:w="999" w:type="dxa"/>
            <w:shd w:val="pct10" w:color="auto" w:fill="auto"/>
          </w:tcPr>
          <w:p w:rsidR="00573CE2" w:rsidRDefault="00573CE2" w:rsidP="00C24170">
            <w:pPr>
              <w:rPr>
                <w:b/>
              </w:rPr>
            </w:pPr>
          </w:p>
        </w:tc>
        <w:tc>
          <w:tcPr>
            <w:tcW w:w="1032" w:type="dxa"/>
            <w:shd w:val="pct10" w:color="auto" w:fill="auto"/>
          </w:tcPr>
          <w:p w:rsidR="00573CE2" w:rsidRDefault="00573CE2" w:rsidP="00C24170">
            <w:pPr>
              <w:rPr>
                <w:b/>
              </w:rPr>
            </w:pPr>
          </w:p>
        </w:tc>
      </w:tr>
      <w:tr w:rsidR="007C2B76" w:rsidTr="00933C04">
        <w:tc>
          <w:tcPr>
            <w:tcW w:w="1983" w:type="dxa"/>
            <w:shd w:val="pct10" w:color="auto" w:fill="auto"/>
          </w:tcPr>
          <w:p w:rsidR="007C2B76" w:rsidRDefault="007C2B76" w:rsidP="0056711C">
            <w:pPr>
              <w:rPr>
                <w:b/>
              </w:rPr>
            </w:pPr>
            <w:r>
              <w:rPr>
                <w:b/>
              </w:rPr>
              <w:t>Sodium phosphate, dibasic heptahydrate</w:t>
            </w:r>
          </w:p>
        </w:tc>
        <w:tc>
          <w:tcPr>
            <w:tcW w:w="1029" w:type="dxa"/>
            <w:shd w:val="pct10" w:color="auto" w:fill="auto"/>
          </w:tcPr>
          <w:p w:rsidR="007C2B76" w:rsidRPr="00933C04" w:rsidRDefault="007C2B76" w:rsidP="0056711C">
            <w:pPr>
              <w:rPr>
                <w:b/>
              </w:rPr>
            </w:pPr>
            <w:r w:rsidRPr="00933C04">
              <w:rPr>
                <w:b/>
              </w:rPr>
              <w:t>Na</w:t>
            </w:r>
            <w:r w:rsidRPr="00933C04">
              <w:rPr>
                <w:b/>
                <w:vertAlign w:val="subscript"/>
              </w:rPr>
              <w:t>2</w:t>
            </w:r>
            <w:r w:rsidRPr="00933C04">
              <w:rPr>
                <w:b/>
              </w:rPr>
              <w:t>HPO</w:t>
            </w:r>
            <w:r w:rsidRPr="00933C04">
              <w:rPr>
                <w:b/>
                <w:vertAlign w:val="subscript"/>
              </w:rPr>
              <w:t>4</w:t>
            </w:r>
            <w:r w:rsidRPr="00933C04">
              <w:rPr>
                <w:b/>
              </w:rPr>
              <w:t xml:space="preserve"> </w:t>
            </w:r>
            <w:r w:rsidRPr="00933C04">
              <w:rPr>
                <w:b/>
                <w:vertAlign w:val="superscript"/>
              </w:rPr>
              <w:t>.</w:t>
            </w:r>
            <w:r w:rsidRPr="00933C04">
              <w:rPr>
                <w:b/>
              </w:rPr>
              <w:t xml:space="preserve"> 7 H</w:t>
            </w:r>
            <w:r w:rsidRPr="00933C04">
              <w:rPr>
                <w:b/>
                <w:vertAlign w:val="subscript"/>
              </w:rPr>
              <w:t>2</w:t>
            </w:r>
            <w:r w:rsidRPr="00933C04">
              <w:rPr>
                <w:b/>
              </w:rPr>
              <w:t>O</w:t>
            </w:r>
          </w:p>
        </w:tc>
        <w:tc>
          <w:tcPr>
            <w:tcW w:w="976" w:type="dxa"/>
            <w:shd w:val="pct10" w:color="auto" w:fill="auto"/>
          </w:tcPr>
          <w:p w:rsidR="007C2B76" w:rsidRPr="00933C04" w:rsidRDefault="007C2B76" w:rsidP="0056711C">
            <w:pPr>
              <w:jc w:val="center"/>
              <w:rPr>
                <w:b/>
              </w:rPr>
            </w:pPr>
            <w:r w:rsidRPr="00933C04">
              <w:rPr>
                <w:b/>
              </w:rPr>
              <w:t>P</w:t>
            </w:r>
          </w:p>
        </w:tc>
        <w:tc>
          <w:tcPr>
            <w:tcW w:w="981" w:type="dxa"/>
            <w:shd w:val="pct10" w:color="auto" w:fill="auto"/>
          </w:tcPr>
          <w:p w:rsidR="007C2B76" w:rsidRPr="00933C04" w:rsidRDefault="007C2B76" w:rsidP="0056711C">
            <w:pPr>
              <w:rPr>
                <w:b/>
              </w:rPr>
            </w:pPr>
            <w:r w:rsidRPr="00933C04">
              <w:rPr>
                <w:b/>
              </w:rPr>
              <w:t>268.07</w:t>
            </w:r>
          </w:p>
        </w:tc>
        <w:tc>
          <w:tcPr>
            <w:tcW w:w="1032" w:type="dxa"/>
            <w:shd w:val="pct10" w:color="auto" w:fill="auto"/>
          </w:tcPr>
          <w:p w:rsidR="007C2B76" w:rsidRPr="00933C04" w:rsidRDefault="007C2B76" w:rsidP="0056711C">
            <w:pPr>
              <w:rPr>
                <w:b/>
              </w:rPr>
            </w:pPr>
            <w:r w:rsidRPr="00933C04">
              <w:rPr>
                <w:b/>
              </w:rPr>
              <w:t>11.6  P</w:t>
            </w:r>
          </w:p>
        </w:tc>
        <w:tc>
          <w:tcPr>
            <w:tcW w:w="968" w:type="dxa"/>
            <w:shd w:val="pct20" w:color="auto" w:fill="auto"/>
          </w:tcPr>
          <w:p w:rsidR="007C2B76" w:rsidRPr="002916BF" w:rsidRDefault="002916BF" w:rsidP="002916BF">
            <w:pPr>
              <w:rPr>
                <w:b/>
              </w:rPr>
            </w:pPr>
            <w:r w:rsidRPr="002916BF">
              <w:rPr>
                <w:b/>
              </w:rPr>
              <w:t>12</w:t>
            </w:r>
          </w:p>
        </w:tc>
        <w:tc>
          <w:tcPr>
            <w:tcW w:w="1224" w:type="dxa"/>
            <w:shd w:val="pct10" w:color="auto" w:fill="auto"/>
          </w:tcPr>
          <w:p w:rsidR="007C2B76" w:rsidRDefault="002916BF" w:rsidP="0056711C">
            <w:pPr>
              <w:rPr>
                <w:b/>
              </w:rPr>
            </w:pPr>
            <w:r>
              <w:rPr>
                <w:b/>
              </w:rPr>
              <w:t>3,100  P</w:t>
            </w:r>
          </w:p>
        </w:tc>
        <w:tc>
          <w:tcPr>
            <w:tcW w:w="999" w:type="dxa"/>
            <w:shd w:val="pct10" w:color="auto" w:fill="auto"/>
          </w:tcPr>
          <w:p w:rsidR="007C2B76" w:rsidRDefault="007C2B76" w:rsidP="0056711C">
            <w:pPr>
              <w:jc w:val="center"/>
              <w:rPr>
                <w:b/>
              </w:rPr>
            </w:pPr>
            <w:r>
              <w:rPr>
                <w:b/>
              </w:rPr>
              <w:t>5</w:t>
            </w:r>
          </w:p>
        </w:tc>
        <w:tc>
          <w:tcPr>
            <w:tcW w:w="1032" w:type="dxa"/>
            <w:shd w:val="pct10" w:color="auto" w:fill="auto"/>
          </w:tcPr>
          <w:p w:rsidR="007C2B76" w:rsidRDefault="002916BF" w:rsidP="00C24170">
            <w:pPr>
              <w:rPr>
                <w:b/>
              </w:rPr>
            </w:pPr>
            <w:r>
              <w:rPr>
                <w:b/>
              </w:rPr>
              <w:t>15.5  P</w:t>
            </w:r>
          </w:p>
        </w:tc>
      </w:tr>
      <w:tr w:rsidR="007C2B76" w:rsidTr="00933C04">
        <w:tc>
          <w:tcPr>
            <w:tcW w:w="1983" w:type="dxa"/>
            <w:shd w:val="pct10" w:color="auto" w:fill="auto"/>
          </w:tcPr>
          <w:p w:rsidR="007C2B76" w:rsidRDefault="007C2B76" w:rsidP="0056711C">
            <w:pPr>
              <w:rPr>
                <w:b/>
              </w:rPr>
            </w:pPr>
          </w:p>
        </w:tc>
        <w:tc>
          <w:tcPr>
            <w:tcW w:w="1029" w:type="dxa"/>
            <w:shd w:val="pct10" w:color="auto" w:fill="auto"/>
          </w:tcPr>
          <w:p w:rsidR="007C2B76" w:rsidRPr="00933C04" w:rsidRDefault="007C2B76" w:rsidP="0056711C">
            <w:pPr>
              <w:rPr>
                <w:b/>
              </w:rPr>
            </w:pPr>
          </w:p>
        </w:tc>
        <w:tc>
          <w:tcPr>
            <w:tcW w:w="976" w:type="dxa"/>
            <w:shd w:val="pct10" w:color="auto" w:fill="auto"/>
          </w:tcPr>
          <w:p w:rsidR="007C2B76" w:rsidRPr="00933C04" w:rsidRDefault="007C2B76" w:rsidP="0056711C">
            <w:pPr>
              <w:jc w:val="center"/>
              <w:rPr>
                <w:b/>
              </w:rPr>
            </w:pPr>
          </w:p>
        </w:tc>
        <w:tc>
          <w:tcPr>
            <w:tcW w:w="981" w:type="dxa"/>
            <w:shd w:val="pct10" w:color="auto" w:fill="auto"/>
          </w:tcPr>
          <w:p w:rsidR="007C2B76" w:rsidRPr="00933C04" w:rsidRDefault="007C2B76" w:rsidP="0056711C">
            <w:pPr>
              <w:rPr>
                <w:b/>
              </w:rPr>
            </w:pPr>
          </w:p>
        </w:tc>
        <w:tc>
          <w:tcPr>
            <w:tcW w:w="1032" w:type="dxa"/>
            <w:shd w:val="pct10" w:color="auto" w:fill="auto"/>
          </w:tcPr>
          <w:p w:rsidR="007C2B76" w:rsidRPr="00933C04" w:rsidRDefault="007C2B76" w:rsidP="0056711C">
            <w:pPr>
              <w:rPr>
                <w:b/>
              </w:rPr>
            </w:pPr>
          </w:p>
        </w:tc>
        <w:tc>
          <w:tcPr>
            <w:tcW w:w="968" w:type="dxa"/>
            <w:shd w:val="pct20" w:color="auto" w:fill="auto"/>
          </w:tcPr>
          <w:p w:rsidR="007C2B76" w:rsidRDefault="007C2B76" w:rsidP="0056711C">
            <w:pPr>
              <w:rPr>
                <w:b/>
              </w:rPr>
            </w:pPr>
          </w:p>
        </w:tc>
        <w:tc>
          <w:tcPr>
            <w:tcW w:w="1224" w:type="dxa"/>
            <w:shd w:val="pct10" w:color="auto" w:fill="auto"/>
          </w:tcPr>
          <w:p w:rsidR="007C2B76" w:rsidRDefault="007C2B76" w:rsidP="0056711C">
            <w:pPr>
              <w:rPr>
                <w:b/>
              </w:rPr>
            </w:pPr>
          </w:p>
        </w:tc>
        <w:tc>
          <w:tcPr>
            <w:tcW w:w="999" w:type="dxa"/>
            <w:shd w:val="pct10" w:color="auto" w:fill="auto"/>
          </w:tcPr>
          <w:p w:rsidR="007C2B76" w:rsidRDefault="007C2B76" w:rsidP="0056711C">
            <w:pPr>
              <w:jc w:val="center"/>
              <w:rPr>
                <w:b/>
              </w:rPr>
            </w:pPr>
          </w:p>
        </w:tc>
        <w:tc>
          <w:tcPr>
            <w:tcW w:w="1032" w:type="dxa"/>
            <w:shd w:val="pct10" w:color="auto" w:fill="auto"/>
          </w:tcPr>
          <w:p w:rsidR="007C2B76" w:rsidRDefault="007C2B76" w:rsidP="0056711C">
            <w:pPr>
              <w:rPr>
                <w:b/>
              </w:rPr>
            </w:pPr>
          </w:p>
        </w:tc>
      </w:tr>
      <w:tr w:rsidR="007C2B76" w:rsidTr="00933C04">
        <w:tc>
          <w:tcPr>
            <w:tcW w:w="1983" w:type="dxa"/>
            <w:shd w:val="pct10" w:color="auto" w:fill="auto"/>
          </w:tcPr>
          <w:p w:rsidR="007C2B76" w:rsidRDefault="007C2B76" w:rsidP="0056711C">
            <w:pPr>
              <w:rPr>
                <w:b/>
              </w:rPr>
            </w:pPr>
            <w:r>
              <w:rPr>
                <w:b/>
              </w:rPr>
              <w:t>Potassium chloride</w:t>
            </w:r>
          </w:p>
        </w:tc>
        <w:tc>
          <w:tcPr>
            <w:tcW w:w="1029" w:type="dxa"/>
            <w:shd w:val="pct10" w:color="auto" w:fill="auto"/>
          </w:tcPr>
          <w:p w:rsidR="007C2B76" w:rsidRPr="00933C04" w:rsidRDefault="007C2B76" w:rsidP="0056711C">
            <w:pPr>
              <w:rPr>
                <w:b/>
              </w:rPr>
            </w:pPr>
            <w:r w:rsidRPr="00933C04">
              <w:rPr>
                <w:b/>
              </w:rPr>
              <w:t>KCl</w:t>
            </w:r>
          </w:p>
        </w:tc>
        <w:tc>
          <w:tcPr>
            <w:tcW w:w="976" w:type="dxa"/>
            <w:shd w:val="pct10" w:color="auto" w:fill="auto"/>
          </w:tcPr>
          <w:p w:rsidR="007C2B76" w:rsidRPr="00933C04" w:rsidRDefault="007C2B76" w:rsidP="0056711C">
            <w:pPr>
              <w:jc w:val="center"/>
              <w:rPr>
                <w:b/>
              </w:rPr>
            </w:pPr>
            <w:r w:rsidRPr="00933C04">
              <w:rPr>
                <w:b/>
              </w:rPr>
              <w:t>K</w:t>
            </w:r>
          </w:p>
        </w:tc>
        <w:tc>
          <w:tcPr>
            <w:tcW w:w="981" w:type="dxa"/>
            <w:shd w:val="pct10" w:color="auto" w:fill="auto"/>
          </w:tcPr>
          <w:p w:rsidR="007C2B76" w:rsidRPr="00933C04" w:rsidRDefault="007C2B76" w:rsidP="0056711C">
            <w:pPr>
              <w:rPr>
                <w:b/>
              </w:rPr>
            </w:pPr>
            <w:r w:rsidRPr="00933C04">
              <w:rPr>
                <w:b/>
              </w:rPr>
              <w:t>74.55</w:t>
            </w:r>
          </w:p>
        </w:tc>
        <w:tc>
          <w:tcPr>
            <w:tcW w:w="1032" w:type="dxa"/>
            <w:shd w:val="pct10" w:color="auto" w:fill="auto"/>
          </w:tcPr>
          <w:p w:rsidR="007C2B76" w:rsidRPr="00933C04" w:rsidRDefault="007C2B76" w:rsidP="0056711C">
            <w:pPr>
              <w:rPr>
                <w:b/>
              </w:rPr>
            </w:pPr>
            <w:r w:rsidRPr="00933C04">
              <w:rPr>
                <w:b/>
              </w:rPr>
              <w:t>52.4  K</w:t>
            </w:r>
          </w:p>
        </w:tc>
        <w:tc>
          <w:tcPr>
            <w:tcW w:w="968" w:type="dxa"/>
            <w:shd w:val="pct20" w:color="auto" w:fill="auto"/>
          </w:tcPr>
          <w:p w:rsidR="007C2B76" w:rsidRDefault="007C2B76" w:rsidP="0056711C">
            <w:pPr>
              <w:rPr>
                <w:b/>
              </w:rPr>
            </w:pPr>
            <w:r>
              <w:rPr>
                <w:b/>
              </w:rPr>
              <w:t>28.6</w:t>
            </w:r>
          </w:p>
        </w:tc>
        <w:tc>
          <w:tcPr>
            <w:tcW w:w="1224" w:type="dxa"/>
            <w:shd w:val="pct10" w:color="auto" w:fill="auto"/>
          </w:tcPr>
          <w:p w:rsidR="007C2B76" w:rsidRDefault="007C2B76" w:rsidP="0056711C">
            <w:pPr>
              <w:rPr>
                <w:b/>
              </w:rPr>
            </w:pPr>
            <w:r>
              <w:rPr>
                <w:b/>
              </w:rPr>
              <w:t>15,000  K</w:t>
            </w:r>
          </w:p>
        </w:tc>
        <w:tc>
          <w:tcPr>
            <w:tcW w:w="999" w:type="dxa"/>
            <w:shd w:val="pct10" w:color="auto" w:fill="auto"/>
          </w:tcPr>
          <w:p w:rsidR="007C2B76" w:rsidRDefault="007C2B76" w:rsidP="0056711C">
            <w:pPr>
              <w:jc w:val="center"/>
              <w:rPr>
                <w:b/>
              </w:rPr>
            </w:pPr>
            <w:r>
              <w:rPr>
                <w:b/>
              </w:rPr>
              <w:t>5</w:t>
            </w:r>
          </w:p>
        </w:tc>
        <w:tc>
          <w:tcPr>
            <w:tcW w:w="1032" w:type="dxa"/>
            <w:shd w:val="pct10" w:color="auto" w:fill="auto"/>
          </w:tcPr>
          <w:p w:rsidR="007C2B76" w:rsidRDefault="007C2B76" w:rsidP="0056711C">
            <w:pPr>
              <w:rPr>
                <w:b/>
              </w:rPr>
            </w:pPr>
            <w:r>
              <w:rPr>
                <w:b/>
              </w:rPr>
              <w:t>75.0  K</w:t>
            </w:r>
          </w:p>
        </w:tc>
      </w:tr>
      <w:tr w:rsidR="007C2B76" w:rsidTr="00933C04">
        <w:tc>
          <w:tcPr>
            <w:tcW w:w="1983" w:type="dxa"/>
            <w:shd w:val="pct10" w:color="auto" w:fill="auto"/>
          </w:tcPr>
          <w:p w:rsidR="007C2B76" w:rsidRDefault="007C2B76" w:rsidP="0056711C">
            <w:pPr>
              <w:rPr>
                <w:b/>
              </w:rPr>
            </w:pPr>
          </w:p>
        </w:tc>
        <w:tc>
          <w:tcPr>
            <w:tcW w:w="1029" w:type="dxa"/>
            <w:shd w:val="pct10" w:color="auto" w:fill="auto"/>
          </w:tcPr>
          <w:p w:rsidR="007C2B76" w:rsidRPr="00933C04" w:rsidRDefault="007C2B76" w:rsidP="0056711C">
            <w:pPr>
              <w:rPr>
                <w:b/>
              </w:rPr>
            </w:pPr>
          </w:p>
        </w:tc>
        <w:tc>
          <w:tcPr>
            <w:tcW w:w="976" w:type="dxa"/>
            <w:shd w:val="pct10" w:color="auto" w:fill="auto"/>
          </w:tcPr>
          <w:p w:rsidR="007C2B76" w:rsidRPr="00933C04" w:rsidRDefault="007C2B76" w:rsidP="0056711C">
            <w:pPr>
              <w:jc w:val="center"/>
              <w:rPr>
                <w:b/>
              </w:rPr>
            </w:pPr>
          </w:p>
        </w:tc>
        <w:tc>
          <w:tcPr>
            <w:tcW w:w="981" w:type="dxa"/>
            <w:shd w:val="pct10" w:color="auto" w:fill="auto"/>
          </w:tcPr>
          <w:p w:rsidR="007C2B76" w:rsidRPr="00933C04" w:rsidRDefault="007C2B76" w:rsidP="0056711C">
            <w:pPr>
              <w:rPr>
                <w:b/>
              </w:rPr>
            </w:pPr>
          </w:p>
        </w:tc>
        <w:tc>
          <w:tcPr>
            <w:tcW w:w="1032" w:type="dxa"/>
            <w:shd w:val="pct10" w:color="auto" w:fill="auto"/>
          </w:tcPr>
          <w:p w:rsidR="007C2B76" w:rsidRPr="00933C04" w:rsidRDefault="007C2B76" w:rsidP="0056711C">
            <w:pPr>
              <w:rPr>
                <w:b/>
              </w:rPr>
            </w:pPr>
          </w:p>
        </w:tc>
        <w:tc>
          <w:tcPr>
            <w:tcW w:w="968" w:type="dxa"/>
            <w:shd w:val="pct20" w:color="auto" w:fill="auto"/>
          </w:tcPr>
          <w:p w:rsidR="007C2B76" w:rsidRDefault="007C2B76" w:rsidP="0056711C">
            <w:pPr>
              <w:rPr>
                <w:b/>
              </w:rPr>
            </w:pPr>
          </w:p>
        </w:tc>
        <w:tc>
          <w:tcPr>
            <w:tcW w:w="1224" w:type="dxa"/>
            <w:shd w:val="pct10" w:color="auto" w:fill="auto"/>
          </w:tcPr>
          <w:p w:rsidR="007C2B76" w:rsidRDefault="007C2B76" w:rsidP="0056711C">
            <w:pPr>
              <w:rPr>
                <w:b/>
              </w:rPr>
            </w:pPr>
          </w:p>
        </w:tc>
        <w:tc>
          <w:tcPr>
            <w:tcW w:w="999" w:type="dxa"/>
            <w:shd w:val="pct10" w:color="auto" w:fill="auto"/>
          </w:tcPr>
          <w:p w:rsidR="007C2B76" w:rsidRDefault="007C2B76" w:rsidP="0056711C">
            <w:pPr>
              <w:jc w:val="center"/>
              <w:rPr>
                <w:b/>
              </w:rPr>
            </w:pPr>
          </w:p>
        </w:tc>
        <w:tc>
          <w:tcPr>
            <w:tcW w:w="1032" w:type="dxa"/>
            <w:shd w:val="pct10" w:color="auto" w:fill="auto"/>
          </w:tcPr>
          <w:p w:rsidR="007C2B76" w:rsidRDefault="007C2B76" w:rsidP="0056711C">
            <w:pPr>
              <w:rPr>
                <w:b/>
              </w:rPr>
            </w:pPr>
          </w:p>
        </w:tc>
      </w:tr>
      <w:tr w:rsidR="007C2B76" w:rsidTr="00E56A93">
        <w:tc>
          <w:tcPr>
            <w:tcW w:w="1983" w:type="dxa"/>
          </w:tcPr>
          <w:p w:rsidR="007C2B76" w:rsidRDefault="007C2B76" w:rsidP="0056711C">
            <w:pPr>
              <w:rPr>
                <w:b/>
              </w:rPr>
            </w:pPr>
            <w:r>
              <w:rPr>
                <w:b/>
              </w:rPr>
              <w:t>Magnesium sulfate heptahydrate</w:t>
            </w:r>
          </w:p>
        </w:tc>
        <w:tc>
          <w:tcPr>
            <w:tcW w:w="1029" w:type="dxa"/>
          </w:tcPr>
          <w:p w:rsidR="007C2B76" w:rsidRDefault="007C2B76" w:rsidP="0056711C">
            <w:pPr>
              <w:rPr>
                <w:b/>
              </w:rPr>
            </w:pPr>
            <w:r>
              <w:rPr>
                <w:b/>
              </w:rPr>
              <w:t>MgSO</w:t>
            </w:r>
            <w:r w:rsidRPr="00573CE2">
              <w:rPr>
                <w:b/>
                <w:vertAlign w:val="subscript"/>
              </w:rPr>
              <w:t>4</w:t>
            </w:r>
            <w:r>
              <w:rPr>
                <w:b/>
              </w:rPr>
              <w:t xml:space="preserve"> </w:t>
            </w:r>
            <w:r w:rsidRPr="00D43B1C">
              <w:rPr>
                <w:b/>
                <w:vertAlign w:val="superscript"/>
              </w:rPr>
              <w:t>.</w:t>
            </w:r>
            <w:r>
              <w:rPr>
                <w:b/>
              </w:rPr>
              <w:t xml:space="preserve"> 7 H</w:t>
            </w:r>
            <w:r w:rsidRPr="00573CE2">
              <w:rPr>
                <w:b/>
                <w:vertAlign w:val="subscript"/>
              </w:rPr>
              <w:t>2</w:t>
            </w:r>
            <w:r>
              <w:rPr>
                <w:b/>
              </w:rPr>
              <w:t>O</w:t>
            </w:r>
          </w:p>
        </w:tc>
        <w:tc>
          <w:tcPr>
            <w:tcW w:w="976" w:type="dxa"/>
          </w:tcPr>
          <w:p w:rsidR="007C2B76" w:rsidRDefault="007C2B76" w:rsidP="0056711C">
            <w:pPr>
              <w:jc w:val="center"/>
              <w:rPr>
                <w:b/>
              </w:rPr>
            </w:pPr>
            <w:r>
              <w:rPr>
                <w:b/>
              </w:rPr>
              <w:t>Mg, S</w:t>
            </w:r>
          </w:p>
        </w:tc>
        <w:tc>
          <w:tcPr>
            <w:tcW w:w="981" w:type="dxa"/>
          </w:tcPr>
          <w:p w:rsidR="007C2B76" w:rsidRDefault="007C2B76" w:rsidP="0056711C">
            <w:pPr>
              <w:rPr>
                <w:b/>
              </w:rPr>
            </w:pPr>
            <w:r>
              <w:rPr>
                <w:b/>
              </w:rPr>
              <w:t>246.50</w:t>
            </w:r>
          </w:p>
        </w:tc>
        <w:tc>
          <w:tcPr>
            <w:tcW w:w="1032" w:type="dxa"/>
          </w:tcPr>
          <w:p w:rsidR="007C2B76" w:rsidRDefault="007C2B76" w:rsidP="0056711C">
            <w:pPr>
              <w:rPr>
                <w:b/>
              </w:rPr>
            </w:pPr>
            <w:r>
              <w:rPr>
                <w:b/>
              </w:rPr>
              <w:t>9.9  Mg</w:t>
            </w:r>
          </w:p>
          <w:p w:rsidR="007C2B76" w:rsidRDefault="007C2B76" w:rsidP="0056711C">
            <w:pPr>
              <w:rPr>
                <w:b/>
              </w:rPr>
            </w:pPr>
            <w:r>
              <w:rPr>
                <w:b/>
              </w:rPr>
              <w:t>13.0  S</w:t>
            </w:r>
          </w:p>
        </w:tc>
        <w:tc>
          <w:tcPr>
            <w:tcW w:w="968" w:type="dxa"/>
            <w:shd w:val="pct20" w:color="auto" w:fill="auto"/>
          </w:tcPr>
          <w:p w:rsidR="007C2B76" w:rsidRDefault="007C2B76" w:rsidP="0056711C">
            <w:pPr>
              <w:rPr>
                <w:b/>
              </w:rPr>
            </w:pPr>
            <w:r>
              <w:rPr>
                <w:b/>
              </w:rPr>
              <w:t>49.3</w:t>
            </w:r>
          </w:p>
        </w:tc>
        <w:tc>
          <w:tcPr>
            <w:tcW w:w="1224" w:type="dxa"/>
          </w:tcPr>
          <w:p w:rsidR="007C2B76" w:rsidRDefault="007C2B76" w:rsidP="0056711C">
            <w:pPr>
              <w:rPr>
                <w:b/>
              </w:rPr>
            </w:pPr>
            <w:r>
              <w:rPr>
                <w:b/>
              </w:rPr>
              <w:t>4,900  Mg</w:t>
            </w:r>
          </w:p>
          <w:p w:rsidR="007C2B76" w:rsidRDefault="007C2B76" w:rsidP="0056711C">
            <w:pPr>
              <w:rPr>
                <w:b/>
              </w:rPr>
            </w:pPr>
            <w:r>
              <w:rPr>
                <w:b/>
              </w:rPr>
              <w:t>6,400  S</w:t>
            </w:r>
          </w:p>
        </w:tc>
        <w:tc>
          <w:tcPr>
            <w:tcW w:w="999" w:type="dxa"/>
          </w:tcPr>
          <w:p w:rsidR="007C2B76" w:rsidRDefault="007C2B76" w:rsidP="0056711C">
            <w:pPr>
              <w:jc w:val="center"/>
              <w:rPr>
                <w:b/>
              </w:rPr>
            </w:pPr>
            <w:r>
              <w:rPr>
                <w:b/>
              </w:rPr>
              <w:t>5</w:t>
            </w:r>
          </w:p>
        </w:tc>
        <w:tc>
          <w:tcPr>
            <w:tcW w:w="1032" w:type="dxa"/>
          </w:tcPr>
          <w:p w:rsidR="007C2B76" w:rsidRDefault="007C2B76" w:rsidP="0056711C">
            <w:pPr>
              <w:rPr>
                <w:b/>
              </w:rPr>
            </w:pPr>
            <w:r>
              <w:rPr>
                <w:b/>
              </w:rPr>
              <w:t>24.5  Mg</w:t>
            </w:r>
          </w:p>
          <w:p w:rsidR="007C2B76" w:rsidRDefault="007C2B76" w:rsidP="0056711C">
            <w:pPr>
              <w:rPr>
                <w:b/>
              </w:rPr>
            </w:pPr>
            <w:r>
              <w:rPr>
                <w:b/>
              </w:rPr>
              <w:t>32.0  S</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A43E79">
            <w:pPr>
              <w:jc w:val="cente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Default="007C2B76" w:rsidP="00C24170">
            <w:pPr>
              <w:rPr>
                <w:b/>
              </w:rPr>
            </w:pPr>
            <w:r>
              <w:rPr>
                <w:b/>
              </w:rPr>
              <w:t>Calcium chloride dihydrate</w:t>
            </w:r>
          </w:p>
        </w:tc>
        <w:tc>
          <w:tcPr>
            <w:tcW w:w="1029" w:type="dxa"/>
          </w:tcPr>
          <w:p w:rsidR="007C2B76" w:rsidRDefault="007C2B76" w:rsidP="00C24170">
            <w:pPr>
              <w:rPr>
                <w:b/>
              </w:rPr>
            </w:pPr>
            <w:r>
              <w:rPr>
                <w:b/>
              </w:rPr>
              <w:t>CaCl</w:t>
            </w:r>
            <w:r w:rsidRPr="00573CE2">
              <w:rPr>
                <w:b/>
                <w:vertAlign w:val="subscript"/>
              </w:rPr>
              <w:t>2</w:t>
            </w:r>
            <w:r>
              <w:rPr>
                <w:b/>
              </w:rPr>
              <w:t xml:space="preserve"> </w:t>
            </w:r>
            <w:r w:rsidRPr="00D43B1C">
              <w:rPr>
                <w:b/>
                <w:vertAlign w:val="superscript"/>
              </w:rPr>
              <w:t>.</w:t>
            </w:r>
            <w:r>
              <w:rPr>
                <w:b/>
              </w:rPr>
              <w:t xml:space="preserve"> 2 H</w:t>
            </w:r>
            <w:r w:rsidRPr="00573CE2">
              <w:rPr>
                <w:b/>
                <w:vertAlign w:val="subscript"/>
              </w:rPr>
              <w:t>2</w:t>
            </w:r>
            <w:r>
              <w:rPr>
                <w:b/>
              </w:rPr>
              <w:t>O</w:t>
            </w:r>
          </w:p>
        </w:tc>
        <w:tc>
          <w:tcPr>
            <w:tcW w:w="976" w:type="dxa"/>
          </w:tcPr>
          <w:p w:rsidR="007C2B76" w:rsidRDefault="007C2B76" w:rsidP="00A43E79">
            <w:pPr>
              <w:jc w:val="center"/>
              <w:rPr>
                <w:b/>
              </w:rPr>
            </w:pPr>
            <w:r>
              <w:rPr>
                <w:b/>
              </w:rPr>
              <w:t>Ca</w:t>
            </w:r>
          </w:p>
        </w:tc>
        <w:tc>
          <w:tcPr>
            <w:tcW w:w="981" w:type="dxa"/>
          </w:tcPr>
          <w:p w:rsidR="007C2B76" w:rsidRDefault="007C2B76" w:rsidP="00C24170">
            <w:pPr>
              <w:rPr>
                <w:b/>
              </w:rPr>
            </w:pPr>
            <w:r>
              <w:rPr>
                <w:b/>
              </w:rPr>
              <w:t>147.02</w:t>
            </w:r>
          </w:p>
        </w:tc>
        <w:tc>
          <w:tcPr>
            <w:tcW w:w="1032" w:type="dxa"/>
          </w:tcPr>
          <w:p w:rsidR="007C2B76" w:rsidRDefault="007C2B76" w:rsidP="00C24170">
            <w:pPr>
              <w:rPr>
                <w:b/>
              </w:rPr>
            </w:pPr>
            <w:r>
              <w:rPr>
                <w:b/>
              </w:rPr>
              <w:t>27.3  Ca</w:t>
            </w:r>
          </w:p>
        </w:tc>
        <w:tc>
          <w:tcPr>
            <w:tcW w:w="968" w:type="dxa"/>
            <w:shd w:val="pct20" w:color="auto" w:fill="auto"/>
          </w:tcPr>
          <w:p w:rsidR="007C2B76" w:rsidRDefault="007C2B76" w:rsidP="00C24170">
            <w:pPr>
              <w:rPr>
                <w:b/>
              </w:rPr>
            </w:pPr>
            <w:r>
              <w:rPr>
                <w:b/>
              </w:rPr>
              <w:t>36.8</w:t>
            </w:r>
          </w:p>
        </w:tc>
        <w:tc>
          <w:tcPr>
            <w:tcW w:w="1224" w:type="dxa"/>
          </w:tcPr>
          <w:p w:rsidR="007C2B76" w:rsidRDefault="007C2B76" w:rsidP="00C24170">
            <w:pPr>
              <w:rPr>
                <w:b/>
              </w:rPr>
            </w:pPr>
            <w:r>
              <w:rPr>
                <w:b/>
              </w:rPr>
              <w:t>10,000  Ca</w:t>
            </w:r>
          </w:p>
        </w:tc>
        <w:tc>
          <w:tcPr>
            <w:tcW w:w="999" w:type="dxa"/>
          </w:tcPr>
          <w:p w:rsidR="007C2B76" w:rsidRDefault="007C2B76" w:rsidP="009D3191">
            <w:pPr>
              <w:jc w:val="center"/>
              <w:rPr>
                <w:b/>
              </w:rPr>
            </w:pPr>
            <w:r>
              <w:rPr>
                <w:b/>
              </w:rPr>
              <w:t>5</w:t>
            </w:r>
          </w:p>
        </w:tc>
        <w:tc>
          <w:tcPr>
            <w:tcW w:w="1032" w:type="dxa"/>
          </w:tcPr>
          <w:p w:rsidR="007C2B76" w:rsidRDefault="007C2B76" w:rsidP="00C24170">
            <w:pPr>
              <w:rPr>
                <w:b/>
              </w:rPr>
            </w:pPr>
            <w:r>
              <w:rPr>
                <w:b/>
              </w:rPr>
              <w:t>50.0  Ca</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A43E79">
            <w:pPr>
              <w:jc w:val="cente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Default="007C2B76" w:rsidP="00C24170">
            <w:pPr>
              <w:rPr>
                <w:b/>
              </w:rPr>
            </w:pPr>
            <w:r>
              <w:rPr>
                <w:b/>
              </w:rPr>
              <w:t>Manganese chloride tetrahydrate</w:t>
            </w:r>
          </w:p>
        </w:tc>
        <w:tc>
          <w:tcPr>
            <w:tcW w:w="1029" w:type="dxa"/>
          </w:tcPr>
          <w:p w:rsidR="007C2B76" w:rsidRDefault="007C2B76" w:rsidP="00C24170">
            <w:pPr>
              <w:rPr>
                <w:b/>
              </w:rPr>
            </w:pPr>
            <w:r>
              <w:rPr>
                <w:b/>
              </w:rPr>
              <w:t>MnCl</w:t>
            </w:r>
            <w:r w:rsidRPr="00573CE2">
              <w:rPr>
                <w:b/>
                <w:vertAlign w:val="subscript"/>
              </w:rPr>
              <w:t>2</w:t>
            </w:r>
            <w:r>
              <w:rPr>
                <w:b/>
              </w:rPr>
              <w:t xml:space="preserve"> </w:t>
            </w:r>
            <w:r w:rsidRPr="00D66BE3">
              <w:rPr>
                <w:b/>
                <w:vertAlign w:val="superscript"/>
              </w:rPr>
              <w:t>.</w:t>
            </w:r>
            <w:r>
              <w:rPr>
                <w:b/>
              </w:rPr>
              <w:t xml:space="preserve"> 4 H</w:t>
            </w:r>
            <w:r w:rsidRPr="00573CE2">
              <w:rPr>
                <w:b/>
                <w:vertAlign w:val="subscript"/>
              </w:rPr>
              <w:t>2</w:t>
            </w:r>
            <w:r>
              <w:rPr>
                <w:b/>
              </w:rPr>
              <w:t>O</w:t>
            </w:r>
          </w:p>
        </w:tc>
        <w:tc>
          <w:tcPr>
            <w:tcW w:w="976" w:type="dxa"/>
          </w:tcPr>
          <w:p w:rsidR="007C2B76" w:rsidRDefault="007C2B76" w:rsidP="00A43E79">
            <w:pPr>
              <w:jc w:val="center"/>
              <w:rPr>
                <w:b/>
              </w:rPr>
            </w:pPr>
            <w:r>
              <w:rPr>
                <w:b/>
              </w:rPr>
              <w:t>Mn</w:t>
            </w:r>
          </w:p>
        </w:tc>
        <w:tc>
          <w:tcPr>
            <w:tcW w:w="981" w:type="dxa"/>
          </w:tcPr>
          <w:p w:rsidR="007C2B76" w:rsidRDefault="007C2B76" w:rsidP="00C24170">
            <w:pPr>
              <w:rPr>
                <w:b/>
              </w:rPr>
            </w:pPr>
            <w:r>
              <w:rPr>
                <w:b/>
              </w:rPr>
              <w:t>197.91</w:t>
            </w:r>
          </w:p>
        </w:tc>
        <w:tc>
          <w:tcPr>
            <w:tcW w:w="1032" w:type="dxa"/>
          </w:tcPr>
          <w:p w:rsidR="007C2B76" w:rsidRDefault="007C2B76" w:rsidP="002712A1">
            <w:pPr>
              <w:rPr>
                <w:b/>
              </w:rPr>
            </w:pPr>
            <w:r>
              <w:rPr>
                <w:b/>
              </w:rPr>
              <w:t>27.8  Mn</w:t>
            </w:r>
          </w:p>
        </w:tc>
        <w:tc>
          <w:tcPr>
            <w:tcW w:w="968" w:type="dxa"/>
            <w:shd w:val="pct20" w:color="auto" w:fill="auto"/>
          </w:tcPr>
          <w:p w:rsidR="007C2B76" w:rsidRDefault="007C2B76" w:rsidP="00C24170">
            <w:pPr>
              <w:rPr>
                <w:b/>
              </w:rPr>
            </w:pPr>
            <w:r>
              <w:rPr>
                <w:b/>
              </w:rPr>
              <w:t>0.2715</w:t>
            </w:r>
          </w:p>
        </w:tc>
        <w:tc>
          <w:tcPr>
            <w:tcW w:w="1224" w:type="dxa"/>
          </w:tcPr>
          <w:p w:rsidR="007C2B76" w:rsidRDefault="007C2B76" w:rsidP="00C24170">
            <w:pPr>
              <w:rPr>
                <w:b/>
              </w:rPr>
            </w:pPr>
            <w:r>
              <w:rPr>
                <w:b/>
              </w:rPr>
              <w:t>75  Mn</w:t>
            </w:r>
          </w:p>
        </w:tc>
        <w:tc>
          <w:tcPr>
            <w:tcW w:w="999" w:type="dxa"/>
          </w:tcPr>
          <w:p w:rsidR="007C2B76" w:rsidRDefault="007C2B76" w:rsidP="009D3191">
            <w:pPr>
              <w:jc w:val="center"/>
              <w:rPr>
                <w:b/>
              </w:rPr>
            </w:pPr>
            <w:r>
              <w:rPr>
                <w:b/>
              </w:rPr>
              <w:t>5</w:t>
            </w:r>
          </w:p>
        </w:tc>
        <w:tc>
          <w:tcPr>
            <w:tcW w:w="1032" w:type="dxa"/>
          </w:tcPr>
          <w:p w:rsidR="007C2B76" w:rsidRDefault="007C2B76" w:rsidP="00C24170">
            <w:pPr>
              <w:rPr>
                <w:b/>
              </w:rPr>
            </w:pPr>
            <w:r>
              <w:rPr>
                <w:b/>
              </w:rPr>
              <w:t>0.38  Mn</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A43E79">
            <w:pPr>
              <w:jc w:val="cente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Pr="00D66BE3" w:rsidRDefault="007C2B76" w:rsidP="00C24170">
            <w:pPr>
              <w:rPr>
                <w:b/>
              </w:rPr>
            </w:pPr>
            <w:r w:rsidRPr="00D66BE3">
              <w:rPr>
                <w:b/>
              </w:rPr>
              <w:t>Copper</w:t>
            </w:r>
            <w:r>
              <w:rPr>
                <w:b/>
              </w:rPr>
              <w:t xml:space="preserve"> </w:t>
            </w:r>
            <w:r w:rsidRPr="00D66BE3">
              <w:rPr>
                <w:b/>
              </w:rPr>
              <w:t>(II) Chloride dihydrate</w:t>
            </w:r>
          </w:p>
        </w:tc>
        <w:tc>
          <w:tcPr>
            <w:tcW w:w="1029" w:type="dxa"/>
          </w:tcPr>
          <w:p w:rsidR="007C2B76" w:rsidRDefault="007C2B76" w:rsidP="00C24170">
            <w:pPr>
              <w:rPr>
                <w:b/>
              </w:rPr>
            </w:pPr>
            <w:r>
              <w:rPr>
                <w:b/>
              </w:rPr>
              <w:t>CuCl</w:t>
            </w:r>
            <w:r w:rsidRPr="00573CE2">
              <w:rPr>
                <w:b/>
                <w:vertAlign w:val="subscript"/>
              </w:rPr>
              <w:t>2</w:t>
            </w:r>
            <w:r>
              <w:rPr>
                <w:b/>
              </w:rPr>
              <w:t xml:space="preserve"> </w:t>
            </w:r>
            <w:r w:rsidRPr="00D66BE3">
              <w:rPr>
                <w:b/>
                <w:vertAlign w:val="superscript"/>
              </w:rPr>
              <w:t>.</w:t>
            </w:r>
            <w:r>
              <w:rPr>
                <w:b/>
              </w:rPr>
              <w:t xml:space="preserve"> 2 H</w:t>
            </w:r>
            <w:r w:rsidRPr="00573CE2">
              <w:rPr>
                <w:b/>
                <w:vertAlign w:val="subscript"/>
              </w:rPr>
              <w:t>2</w:t>
            </w:r>
            <w:r>
              <w:rPr>
                <w:b/>
              </w:rPr>
              <w:t>O</w:t>
            </w:r>
          </w:p>
        </w:tc>
        <w:tc>
          <w:tcPr>
            <w:tcW w:w="976" w:type="dxa"/>
          </w:tcPr>
          <w:p w:rsidR="007C2B76" w:rsidRDefault="007C2B76" w:rsidP="00A43E79">
            <w:pPr>
              <w:jc w:val="center"/>
              <w:rPr>
                <w:b/>
              </w:rPr>
            </w:pPr>
            <w:r>
              <w:rPr>
                <w:b/>
              </w:rPr>
              <w:t>Cu</w:t>
            </w:r>
          </w:p>
        </w:tc>
        <w:tc>
          <w:tcPr>
            <w:tcW w:w="981" w:type="dxa"/>
          </w:tcPr>
          <w:p w:rsidR="007C2B76" w:rsidRDefault="007C2B76" w:rsidP="00C24170">
            <w:pPr>
              <w:rPr>
                <w:b/>
              </w:rPr>
            </w:pPr>
            <w:r>
              <w:rPr>
                <w:b/>
              </w:rPr>
              <w:t>170.48</w:t>
            </w:r>
          </w:p>
        </w:tc>
        <w:tc>
          <w:tcPr>
            <w:tcW w:w="1032" w:type="dxa"/>
          </w:tcPr>
          <w:p w:rsidR="007C2B76" w:rsidRDefault="007C2B76" w:rsidP="002712A1">
            <w:pPr>
              <w:rPr>
                <w:b/>
              </w:rPr>
            </w:pPr>
            <w:r>
              <w:rPr>
                <w:b/>
              </w:rPr>
              <w:t>37.3  Cu</w:t>
            </w:r>
          </w:p>
        </w:tc>
        <w:tc>
          <w:tcPr>
            <w:tcW w:w="968" w:type="dxa"/>
            <w:shd w:val="pct20" w:color="auto" w:fill="auto"/>
          </w:tcPr>
          <w:p w:rsidR="007C2B76" w:rsidRDefault="007C2B76" w:rsidP="00C24170">
            <w:pPr>
              <w:rPr>
                <w:b/>
              </w:rPr>
            </w:pPr>
            <w:r>
              <w:rPr>
                <w:b/>
              </w:rPr>
              <w:t>0.0161</w:t>
            </w:r>
          </w:p>
        </w:tc>
        <w:tc>
          <w:tcPr>
            <w:tcW w:w="1224" w:type="dxa"/>
          </w:tcPr>
          <w:p w:rsidR="007C2B76" w:rsidRDefault="007C2B76" w:rsidP="00C24170">
            <w:pPr>
              <w:rPr>
                <w:b/>
              </w:rPr>
            </w:pPr>
            <w:r>
              <w:rPr>
                <w:b/>
              </w:rPr>
              <w:t>6  Cu</w:t>
            </w:r>
          </w:p>
        </w:tc>
        <w:tc>
          <w:tcPr>
            <w:tcW w:w="999" w:type="dxa"/>
          </w:tcPr>
          <w:p w:rsidR="007C2B76" w:rsidRDefault="007C2B76" w:rsidP="009D3191">
            <w:pPr>
              <w:jc w:val="center"/>
              <w:rPr>
                <w:b/>
              </w:rPr>
            </w:pPr>
            <w:r>
              <w:rPr>
                <w:b/>
              </w:rPr>
              <w:t>5</w:t>
            </w:r>
          </w:p>
        </w:tc>
        <w:tc>
          <w:tcPr>
            <w:tcW w:w="1032" w:type="dxa"/>
          </w:tcPr>
          <w:p w:rsidR="007C2B76" w:rsidRDefault="007C2B76" w:rsidP="00C24170">
            <w:pPr>
              <w:rPr>
                <w:b/>
              </w:rPr>
            </w:pPr>
            <w:r>
              <w:rPr>
                <w:b/>
              </w:rPr>
              <w:t>0.03  Cu</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A43E79">
            <w:pPr>
              <w:jc w:val="cente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Default="007C2B76" w:rsidP="00C24170">
            <w:pPr>
              <w:rPr>
                <w:b/>
              </w:rPr>
            </w:pPr>
            <w:r>
              <w:rPr>
                <w:b/>
              </w:rPr>
              <w:t>Zinc Chloride</w:t>
            </w:r>
          </w:p>
        </w:tc>
        <w:tc>
          <w:tcPr>
            <w:tcW w:w="1029" w:type="dxa"/>
          </w:tcPr>
          <w:p w:rsidR="007C2B76" w:rsidRDefault="007C2B76" w:rsidP="00C24170">
            <w:pPr>
              <w:rPr>
                <w:b/>
              </w:rPr>
            </w:pPr>
            <w:r>
              <w:rPr>
                <w:b/>
              </w:rPr>
              <w:t>ZnCl</w:t>
            </w:r>
            <w:r w:rsidRPr="00573CE2">
              <w:rPr>
                <w:b/>
                <w:vertAlign w:val="subscript"/>
              </w:rPr>
              <w:t>2</w:t>
            </w:r>
            <w:r>
              <w:rPr>
                <w:b/>
              </w:rPr>
              <w:t xml:space="preserve"> (95%)</w:t>
            </w:r>
          </w:p>
        </w:tc>
        <w:tc>
          <w:tcPr>
            <w:tcW w:w="976" w:type="dxa"/>
          </w:tcPr>
          <w:p w:rsidR="007C2B76" w:rsidRDefault="007C2B76" w:rsidP="00A43E79">
            <w:pPr>
              <w:jc w:val="center"/>
              <w:rPr>
                <w:b/>
              </w:rPr>
            </w:pPr>
            <w:r>
              <w:rPr>
                <w:b/>
              </w:rPr>
              <w:t>Zn</w:t>
            </w:r>
          </w:p>
        </w:tc>
        <w:tc>
          <w:tcPr>
            <w:tcW w:w="981" w:type="dxa"/>
          </w:tcPr>
          <w:p w:rsidR="007C2B76" w:rsidRDefault="007C2B76" w:rsidP="00C24170">
            <w:pPr>
              <w:rPr>
                <w:b/>
              </w:rPr>
            </w:pPr>
            <w:r>
              <w:rPr>
                <w:b/>
              </w:rPr>
              <w:t>136.29</w:t>
            </w:r>
          </w:p>
        </w:tc>
        <w:tc>
          <w:tcPr>
            <w:tcW w:w="1032" w:type="dxa"/>
          </w:tcPr>
          <w:p w:rsidR="007C2B76" w:rsidRDefault="007C2B76" w:rsidP="00C24170">
            <w:pPr>
              <w:rPr>
                <w:b/>
              </w:rPr>
            </w:pPr>
            <w:r>
              <w:rPr>
                <w:b/>
              </w:rPr>
              <w:t>45.6  Zn</w:t>
            </w:r>
          </w:p>
        </w:tc>
        <w:tc>
          <w:tcPr>
            <w:tcW w:w="968" w:type="dxa"/>
            <w:shd w:val="pct20" w:color="auto" w:fill="auto"/>
          </w:tcPr>
          <w:p w:rsidR="007C2B76" w:rsidRDefault="007C2B76" w:rsidP="00C24170">
            <w:pPr>
              <w:rPr>
                <w:b/>
              </w:rPr>
            </w:pPr>
            <w:r>
              <w:rPr>
                <w:b/>
              </w:rPr>
              <w:t>0.066</w:t>
            </w:r>
          </w:p>
        </w:tc>
        <w:tc>
          <w:tcPr>
            <w:tcW w:w="1224" w:type="dxa"/>
          </w:tcPr>
          <w:p w:rsidR="007C2B76" w:rsidRDefault="007C2B76" w:rsidP="00C24170">
            <w:pPr>
              <w:rPr>
                <w:b/>
              </w:rPr>
            </w:pPr>
            <w:r>
              <w:rPr>
                <w:b/>
              </w:rPr>
              <w:t>30  Zn</w:t>
            </w:r>
          </w:p>
        </w:tc>
        <w:tc>
          <w:tcPr>
            <w:tcW w:w="999" w:type="dxa"/>
          </w:tcPr>
          <w:p w:rsidR="007C2B76" w:rsidRDefault="007C2B76" w:rsidP="009D3191">
            <w:pPr>
              <w:jc w:val="center"/>
              <w:rPr>
                <w:b/>
              </w:rPr>
            </w:pPr>
            <w:r>
              <w:rPr>
                <w:b/>
              </w:rPr>
              <w:t>5</w:t>
            </w:r>
          </w:p>
        </w:tc>
        <w:tc>
          <w:tcPr>
            <w:tcW w:w="1032" w:type="dxa"/>
          </w:tcPr>
          <w:p w:rsidR="007C2B76" w:rsidRDefault="007C2B76" w:rsidP="00C24170">
            <w:pPr>
              <w:rPr>
                <w:b/>
              </w:rPr>
            </w:pPr>
            <w:r>
              <w:rPr>
                <w:b/>
              </w:rPr>
              <w:t>0.15  Zn</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A43E79">
            <w:pPr>
              <w:jc w:val="cente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Default="007C2B76" w:rsidP="00C24170">
            <w:pPr>
              <w:rPr>
                <w:b/>
              </w:rPr>
            </w:pPr>
            <w:r>
              <w:rPr>
                <w:b/>
              </w:rPr>
              <w:t>Boric acid</w:t>
            </w:r>
          </w:p>
        </w:tc>
        <w:tc>
          <w:tcPr>
            <w:tcW w:w="1029" w:type="dxa"/>
          </w:tcPr>
          <w:p w:rsidR="007C2B76" w:rsidRDefault="007C2B76" w:rsidP="00C24170">
            <w:pPr>
              <w:rPr>
                <w:b/>
              </w:rPr>
            </w:pPr>
            <w:r>
              <w:rPr>
                <w:b/>
              </w:rPr>
              <w:t>H</w:t>
            </w:r>
            <w:r w:rsidRPr="00573CE2">
              <w:rPr>
                <w:b/>
                <w:vertAlign w:val="subscript"/>
              </w:rPr>
              <w:t>3</w:t>
            </w:r>
            <w:r>
              <w:rPr>
                <w:b/>
              </w:rPr>
              <w:t>BO</w:t>
            </w:r>
            <w:r w:rsidRPr="00573CE2">
              <w:rPr>
                <w:b/>
                <w:vertAlign w:val="subscript"/>
              </w:rPr>
              <w:t>3</w:t>
            </w:r>
          </w:p>
        </w:tc>
        <w:tc>
          <w:tcPr>
            <w:tcW w:w="976" w:type="dxa"/>
          </w:tcPr>
          <w:p w:rsidR="007C2B76" w:rsidRDefault="007C2B76" w:rsidP="00A43E79">
            <w:pPr>
              <w:jc w:val="center"/>
              <w:rPr>
                <w:b/>
              </w:rPr>
            </w:pPr>
            <w:r>
              <w:rPr>
                <w:b/>
              </w:rPr>
              <w:t>B</w:t>
            </w:r>
          </w:p>
        </w:tc>
        <w:tc>
          <w:tcPr>
            <w:tcW w:w="981" w:type="dxa"/>
          </w:tcPr>
          <w:p w:rsidR="007C2B76" w:rsidRDefault="007C2B76" w:rsidP="00C24170">
            <w:pPr>
              <w:rPr>
                <w:b/>
              </w:rPr>
            </w:pPr>
            <w:r>
              <w:rPr>
                <w:b/>
              </w:rPr>
              <w:t>61.83</w:t>
            </w:r>
          </w:p>
        </w:tc>
        <w:tc>
          <w:tcPr>
            <w:tcW w:w="1032" w:type="dxa"/>
          </w:tcPr>
          <w:p w:rsidR="007C2B76" w:rsidRDefault="007C2B76" w:rsidP="00C24170">
            <w:pPr>
              <w:rPr>
                <w:b/>
              </w:rPr>
            </w:pPr>
            <w:r>
              <w:rPr>
                <w:b/>
              </w:rPr>
              <w:t>17.5  B</w:t>
            </w:r>
          </w:p>
        </w:tc>
        <w:tc>
          <w:tcPr>
            <w:tcW w:w="968" w:type="dxa"/>
            <w:shd w:val="pct20" w:color="auto" w:fill="auto"/>
          </w:tcPr>
          <w:p w:rsidR="007C2B76" w:rsidRDefault="007C2B76" w:rsidP="00C24170">
            <w:pPr>
              <w:rPr>
                <w:b/>
              </w:rPr>
            </w:pPr>
            <w:r>
              <w:rPr>
                <w:b/>
              </w:rPr>
              <w:t>0.169</w:t>
            </w:r>
          </w:p>
        </w:tc>
        <w:tc>
          <w:tcPr>
            <w:tcW w:w="1224" w:type="dxa"/>
          </w:tcPr>
          <w:p w:rsidR="007C2B76" w:rsidRDefault="007C2B76" w:rsidP="00C24170">
            <w:pPr>
              <w:rPr>
                <w:b/>
              </w:rPr>
            </w:pPr>
            <w:r>
              <w:rPr>
                <w:b/>
              </w:rPr>
              <w:t>30  B</w:t>
            </w:r>
          </w:p>
        </w:tc>
        <w:tc>
          <w:tcPr>
            <w:tcW w:w="999" w:type="dxa"/>
          </w:tcPr>
          <w:p w:rsidR="007C2B76" w:rsidRDefault="007C2B76" w:rsidP="009D3191">
            <w:pPr>
              <w:jc w:val="center"/>
              <w:rPr>
                <w:b/>
              </w:rPr>
            </w:pPr>
            <w:r>
              <w:rPr>
                <w:b/>
              </w:rPr>
              <w:t>5</w:t>
            </w:r>
          </w:p>
        </w:tc>
        <w:tc>
          <w:tcPr>
            <w:tcW w:w="1032" w:type="dxa"/>
          </w:tcPr>
          <w:p w:rsidR="007C2B76" w:rsidRDefault="007C2B76" w:rsidP="00C24170">
            <w:pPr>
              <w:rPr>
                <w:b/>
              </w:rPr>
            </w:pPr>
            <w:r>
              <w:rPr>
                <w:b/>
              </w:rPr>
              <w:t>0.15  B</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A43E79">
            <w:pPr>
              <w:jc w:val="cente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Default="007C2B76" w:rsidP="00C24170">
            <w:pPr>
              <w:rPr>
                <w:b/>
              </w:rPr>
            </w:pPr>
            <w:r>
              <w:rPr>
                <w:b/>
              </w:rPr>
              <w:t>Molybdenum (VI) acid monohydrate</w:t>
            </w:r>
          </w:p>
        </w:tc>
        <w:tc>
          <w:tcPr>
            <w:tcW w:w="1029" w:type="dxa"/>
          </w:tcPr>
          <w:p w:rsidR="007C2B76" w:rsidRDefault="007C2B76" w:rsidP="00C24170">
            <w:pPr>
              <w:rPr>
                <w:b/>
              </w:rPr>
            </w:pPr>
            <w:r>
              <w:rPr>
                <w:b/>
              </w:rPr>
              <w:t>H</w:t>
            </w:r>
            <w:r w:rsidRPr="00573CE2">
              <w:rPr>
                <w:b/>
                <w:vertAlign w:val="subscript"/>
              </w:rPr>
              <w:t>2</w:t>
            </w:r>
            <w:r>
              <w:rPr>
                <w:b/>
              </w:rPr>
              <w:t>MoO</w:t>
            </w:r>
            <w:r w:rsidRPr="00573CE2">
              <w:rPr>
                <w:b/>
                <w:vertAlign w:val="subscript"/>
              </w:rPr>
              <w:t>4</w:t>
            </w:r>
            <w:r>
              <w:rPr>
                <w:b/>
              </w:rPr>
              <w:t xml:space="preserve"> . H</w:t>
            </w:r>
            <w:r w:rsidRPr="00573CE2">
              <w:rPr>
                <w:b/>
                <w:vertAlign w:val="subscript"/>
              </w:rPr>
              <w:t>2</w:t>
            </w:r>
            <w:r>
              <w:rPr>
                <w:b/>
              </w:rPr>
              <w:t>O</w:t>
            </w:r>
          </w:p>
        </w:tc>
        <w:tc>
          <w:tcPr>
            <w:tcW w:w="976" w:type="dxa"/>
          </w:tcPr>
          <w:p w:rsidR="007C2B76" w:rsidRDefault="007C2B76" w:rsidP="00A43E79">
            <w:pPr>
              <w:jc w:val="center"/>
              <w:rPr>
                <w:b/>
              </w:rPr>
            </w:pPr>
            <w:r>
              <w:rPr>
                <w:b/>
              </w:rPr>
              <w:t>Mo</w:t>
            </w:r>
          </w:p>
        </w:tc>
        <w:tc>
          <w:tcPr>
            <w:tcW w:w="981" w:type="dxa"/>
          </w:tcPr>
          <w:p w:rsidR="007C2B76" w:rsidRDefault="007C2B76" w:rsidP="00C24170">
            <w:pPr>
              <w:rPr>
                <w:b/>
              </w:rPr>
            </w:pPr>
            <w:r>
              <w:rPr>
                <w:b/>
              </w:rPr>
              <w:t>179.97</w:t>
            </w:r>
          </w:p>
        </w:tc>
        <w:tc>
          <w:tcPr>
            <w:tcW w:w="1032" w:type="dxa"/>
          </w:tcPr>
          <w:p w:rsidR="007C2B76" w:rsidRDefault="007C2B76" w:rsidP="00C24170">
            <w:pPr>
              <w:rPr>
                <w:b/>
              </w:rPr>
            </w:pPr>
            <w:r>
              <w:rPr>
                <w:b/>
              </w:rPr>
              <w:t>53.3  Mo</w:t>
            </w:r>
          </w:p>
        </w:tc>
        <w:tc>
          <w:tcPr>
            <w:tcW w:w="968" w:type="dxa"/>
            <w:shd w:val="pct20" w:color="auto" w:fill="auto"/>
          </w:tcPr>
          <w:p w:rsidR="007C2B76" w:rsidRDefault="007C2B76" w:rsidP="00C24170">
            <w:pPr>
              <w:rPr>
                <w:b/>
              </w:rPr>
            </w:pPr>
            <w:r>
              <w:rPr>
                <w:b/>
              </w:rPr>
              <w:t>0.0019</w:t>
            </w:r>
          </w:p>
        </w:tc>
        <w:tc>
          <w:tcPr>
            <w:tcW w:w="1224" w:type="dxa"/>
          </w:tcPr>
          <w:p w:rsidR="007C2B76" w:rsidRDefault="007C2B76" w:rsidP="00C24170">
            <w:pPr>
              <w:rPr>
                <w:b/>
              </w:rPr>
            </w:pPr>
            <w:r>
              <w:rPr>
                <w:b/>
              </w:rPr>
              <w:t>1  Mo</w:t>
            </w:r>
          </w:p>
        </w:tc>
        <w:tc>
          <w:tcPr>
            <w:tcW w:w="999" w:type="dxa"/>
          </w:tcPr>
          <w:p w:rsidR="007C2B76" w:rsidRDefault="007C2B76" w:rsidP="009D3191">
            <w:pPr>
              <w:jc w:val="center"/>
              <w:rPr>
                <w:b/>
              </w:rPr>
            </w:pPr>
            <w:r>
              <w:rPr>
                <w:b/>
              </w:rPr>
              <w:t>5</w:t>
            </w:r>
          </w:p>
        </w:tc>
        <w:tc>
          <w:tcPr>
            <w:tcW w:w="1032" w:type="dxa"/>
          </w:tcPr>
          <w:p w:rsidR="007C2B76" w:rsidRDefault="007C2B76" w:rsidP="00C24170">
            <w:pPr>
              <w:rPr>
                <w:b/>
              </w:rPr>
            </w:pPr>
            <w:r>
              <w:rPr>
                <w:b/>
              </w:rPr>
              <w:t>0.005  Mo</w:t>
            </w:r>
          </w:p>
        </w:tc>
      </w:tr>
      <w:tr w:rsidR="007C2B76" w:rsidTr="00E56A93">
        <w:tc>
          <w:tcPr>
            <w:tcW w:w="1983" w:type="dxa"/>
          </w:tcPr>
          <w:p w:rsidR="007C2B76" w:rsidRDefault="007C2B76" w:rsidP="00C24170">
            <w:pPr>
              <w:rPr>
                <w:b/>
              </w:rPr>
            </w:pPr>
          </w:p>
        </w:tc>
        <w:tc>
          <w:tcPr>
            <w:tcW w:w="1029" w:type="dxa"/>
          </w:tcPr>
          <w:p w:rsidR="007C2B76" w:rsidRDefault="007C2B76" w:rsidP="00C24170">
            <w:pPr>
              <w:rPr>
                <w:b/>
              </w:rPr>
            </w:pPr>
          </w:p>
        </w:tc>
        <w:tc>
          <w:tcPr>
            <w:tcW w:w="976" w:type="dxa"/>
          </w:tcPr>
          <w:p w:rsidR="007C2B76" w:rsidRDefault="007C2B76" w:rsidP="00C24170">
            <w:pPr>
              <w:rPr>
                <w:b/>
              </w:rPr>
            </w:pP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7C2B76" w:rsidTr="00E56A93">
        <w:tc>
          <w:tcPr>
            <w:tcW w:w="1983" w:type="dxa"/>
          </w:tcPr>
          <w:p w:rsidR="007C2B76" w:rsidRDefault="007C2B76" w:rsidP="009E3025">
            <w:pPr>
              <w:rPr>
                <w:b/>
              </w:rPr>
            </w:pPr>
            <w:r>
              <w:rPr>
                <w:b/>
              </w:rPr>
              <w:t>†Ferric Chloride hexahydrate</w:t>
            </w:r>
          </w:p>
        </w:tc>
        <w:tc>
          <w:tcPr>
            <w:tcW w:w="1029" w:type="dxa"/>
          </w:tcPr>
          <w:p w:rsidR="007C2B76" w:rsidRDefault="007C2B76" w:rsidP="00C24170">
            <w:pPr>
              <w:rPr>
                <w:b/>
              </w:rPr>
            </w:pPr>
            <w:r>
              <w:rPr>
                <w:b/>
              </w:rPr>
              <w:t>FeCl</w:t>
            </w:r>
            <w:r w:rsidRPr="00F50A1B">
              <w:rPr>
                <w:b/>
                <w:vertAlign w:val="subscript"/>
              </w:rPr>
              <w:t>3</w:t>
            </w:r>
            <w:r>
              <w:rPr>
                <w:b/>
              </w:rPr>
              <w:t xml:space="preserve"> </w:t>
            </w:r>
            <w:r w:rsidRPr="00F50A1B">
              <w:rPr>
                <w:b/>
                <w:vertAlign w:val="superscript"/>
              </w:rPr>
              <w:t>.</w:t>
            </w:r>
            <w:r>
              <w:rPr>
                <w:b/>
              </w:rPr>
              <w:t xml:space="preserve"> 6 H</w:t>
            </w:r>
            <w:r w:rsidRPr="00F50A1B">
              <w:rPr>
                <w:b/>
                <w:vertAlign w:val="subscript"/>
              </w:rPr>
              <w:t>2</w:t>
            </w:r>
            <w:r>
              <w:rPr>
                <w:b/>
              </w:rPr>
              <w:t>O</w:t>
            </w:r>
          </w:p>
        </w:tc>
        <w:tc>
          <w:tcPr>
            <w:tcW w:w="976" w:type="dxa"/>
          </w:tcPr>
          <w:p w:rsidR="007C2B76" w:rsidRDefault="007C2B76" w:rsidP="00320FA7">
            <w:pPr>
              <w:jc w:val="center"/>
              <w:rPr>
                <w:b/>
              </w:rPr>
            </w:pPr>
            <w:r>
              <w:rPr>
                <w:b/>
              </w:rPr>
              <w:t>Fe</w:t>
            </w:r>
          </w:p>
        </w:tc>
        <w:tc>
          <w:tcPr>
            <w:tcW w:w="981" w:type="dxa"/>
          </w:tcPr>
          <w:p w:rsidR="007C2B76" w:rsidRDefault="007C2B76" w:rsidP="00C24170">
            <w:pPr>
              <w:rPr>
                <w:b/>
              </w:rPr>
            </w:pPr>
          </w:p>
        </w:tc>
        <w:tc>
          <w:tcPr>
            <w:tcW w:w="1032" w:type="dxa"/>
          </w:tcPr>
          <w:p w:rsidR="007C2B76" w:rsidRDefault="007C2B76" w:rsidP="00C24170">
            <w:pPr>
              <w:rPr>
                <w:b/>
              </w:rPr>
            </w:pPr>
          </w:p>
        </w:tc>
        <w:tc>
          <w:tcPr>
            <w:tcW w:w="968" w:type="dxa"/>
            <w:shd w:val="pct20" w:color="auto" w:fill="auto"/>
          </w:tcPr>
          <w:p w:rsidR="007C2B76" w:rsidRDefault="007C2B76" w:rsidP="00C24170">
            <w:pPr>
              <w:rPr>
                <w:b/>
              </w:rPr>
            </w:pPr>
          </w:p>
        </w:tc>
        <w:tc>
          <w:tcPr>
            <w:tcW w:w="1224" w:type="dxa"/>
          </w:tcPr>
          <w:p w:rsidR="007C2B76" w:rsidRDefault="007C2B76" w:rsidP="00C24170">
            <w:pPr>
              <w:rPr>
                <w:b/>
              </w:rPr>
            </w:pPr>
          </w:p>
        </w:tc>
        <w:tc>
          <w:tcPr>
            <w:tcW w:w="999" w:type="dxa"/>
          </w:tcPr>
          <w:p w:rsidR="007C2B76" w:rsidRDefault="007C2B76" w:rsidP="00C24170">
            <w:pPr>
              <w:rPr>
                <w:b/>
              </w:rPr>
            </w:pPr>
          </w:p>
        </w:tc>
        <w:tc>
          <w:tcPr>
            <w:tcW w:w="1032" w:type="dxa"/>
          </w:tcPr>
          <w:p w:rsidR="007C2B76" w:rsidRDefault="007C2B76" w:rsidP="00C24170">
            <w:pPr>
              <w:rPr>
                <w:b/>
              </w:rPr>
            </w:pPr>
          </w:p>
        </w:tc>
      </w:tr>
      <w:tr w:rsidR="00A2770D" w:rsidTr="001B304C">
        <w:tc>
          <w:tcPr>
            <w:tcW w:w="10224" w:type="dxa"/>
            <w:gridSpan w:val="9"/>
          </w:tcPr>
          <w:p w:rsidR="00A2770D" w:rsidRPr="00320FA7" w:rsidRDefault="00A2770D" w:rsidP="00320FA7">
            <w:r>
              <w:t xml:space="preserve">† </w:t>
            </w:r>
            <w:r w:rsidRPr="00536094">
              <w:t xml:space="preserve">The stock </w:t>
            </w:r>
            <w:r>
              <w:t xml:space="preserve">iron </w:t>
            </w:r>
            <w:r w:rsidRPr="00536094">
              <w:t xml:space="preserve">solution consists of </w:t>
            </w:r>
            <w:r w:rsidR="00C65E32">
              <w:t>1.</w:t>
            </w:r>
            <w:r w:rsidRPr="00536094">
              <w:t>965 g DTPA (diethylentriamene pentaacetate), 1.35 g FeCl</w:t>
            </w:r>
            <w:r w:rsidRPr="00536094">
              <w:rPr>
                <w:vertAlign w:val="subscript"/>
              </w:rPr>
              <w:t>3</w:t>
            </w:r>
            <w:r w:rsidRPr="00536094">
              <w:t xml:space="preserve"> </w:t>
            </w:r>
            <w:r w:rsidRPr="00536094">
              <w:rPr>
                <w:vertAlign w:val="superscript"/>
              </w:rPr>
              <w:t>.</w:t>
            </w:r>
            <w:r w:rsidRPr="00536094">
              <w:t xml:space="preserve"> 6 H</w:t>
            </w:r>
            <w:r w:rsidRPr="00536094">
              <w:rPr>
                <w:vertAlign w:val="subscript"/>
              </w:rPr>
              <w:t>2</w:t>
            </w:r>
            <w:r w:rsidRPr="00536094">
              <w:t>O, and 0.60 g NaOH</w:t>
            </w:r>
            <w:r>
              <w:t xml:space="preserve"> (sodium hydroxide)</w:t>
            </w:r>
            <w:r w:rsidRPr="00536094">
              <w:t>.</w:t>
            </w:r>
            <w:r>
              <w:t xml:space="preserve"> </w:t>
            </w:r>
            <w:r w:rsidRPr="00320FA7">
              <w:t>Dissolve the FeCl</w:t>
            </w:r>
            <w:r w:rsidRPr="00320FA7">
              <w:rPr>
                <w:vertAlign w:val="subscript"/>
              </w:rPr>
              <w:t>3</w:t>
            </w:r>
            <w:r w:rsidRPr="00320FA7">
              <w:t xml:space="preserve"> </w:t>
            </w:r>
            <w:r w:rsidRPr="00320FA7">
              <w:rPr>
                <w:vertAlign w:val="superscript"/>
              </w:rPr>
              <w:t>.</w:t>
            </w:r>
            <w:r w:rsidRPr="00320FA7">
              <w:t xml:space="preserve"> 6 H</w:t>
            </w:r>
            <w:r w:rsidRPr="00320FA7">
              <w:rPr>
                <w:vertAlign w:val="subscript"/>
              </w:rPr>
              <w:t>2</w:t>
            </w:r>
            <w:r w:rsidRPr="00320FA7">
              <w:t>O in 250 mL distilled/deionized water. Add the NaOH to the DTPA in 500 mL distilled/deion</w:t>
            </w:r>
            <w:r>
              <w:t>i</w:t>
            </w:r>
            <w:r w:rsidRPr="00320FA7">
              <w:t>zed water and stirring until dissolved.  Then slowly add, while stirring, the FeCl</w:t>
            </w:r>
            <w:r w:rsidRPr="00320FA7">
              <w:rPr>
                <w:vertAlign w:val="subscript"/>
              </w:rPr>
              <w:t>3</w:t>
            </w:r>
            <w:r w:rsidRPr="00320FA7">
              <w:t xml:space="preserve"> </w:t>
            </w:r>
            <w:r w:rsidRPr="00320FA7">
              <w:rPr>
                <w:vertAlign w:val="superscript"/>
              </w:rPr>
              <w:t>.</w:t>
            </w:r>
            <w:r w:rsidRPr="00320FA7">
              <w:t xml:space="preserve"> 6 H</w:t>
            </w:r>
            <w:r w:rsidRPr="00320FA7">
              <w:rPr>
                <w:vertAlign w:val="subscript"/>
              </w:rPr>
              <w:t>2</w:t>
            </w:r>
            <w:r w:rsidRPr="00320FA7">
              <w:t>O solution. Dilute to 1 liter and store in a dark container, preferably brown.</w:t>
            </w:r>
          </w:p>
          <w:p w:rsidR="00A2770D" w:rsidRDefault="00A2770D" w:rsidP="00C24170">
            <w:pPr>
              <w:rPr>
                <w:b/>
              </w:rPr>
            </w:pPr>
          </w:p>
        </w:tc>
      </w:tr>
    </w:tbl>
    <w:p w:rsidR="00536094" w:rsidRDefault="00536094" w:rsidP="00C24170"/>
    <w:p w:rsidR="00A2770D" w:rsidRDefault="00A2770D">
      <w:pPr>
        <w:spacing w:after="200" w:line="276" w:lineRule="auto"/>
        <w:rPr>
          <w:b/>
        </w:rPr>
      </w:pPr>
      <w:r>
        <w:rPr>
          <w:b/>
        </w:rPr>
        <w:br w:type="page"/>
      </w:r>
    </w:p>
    <w:p w:rsidR="006F6C37" w:rsidRDefault="006F6C37" w:rsidP="00C24170">
      <w:pPr>
        <w:rPr>
          <w:b/>
        </w:rPr>
      </w:pPr>
    </w:p>
    <w:tbl>
      <w:tblPr>
        <w:tblStyle w:val="TableGrid"/>
        <w:tblW w:w="0" w:type="auto"/>
        <w:tblLayout w:type="fixed"/>
        <w:tblLook w:val="04A0" w:firstRow="1" w:lastRow="0" w:firstColumn="1" w:lastColumn="0" w:noHBand="0" w:noVBand="1"/>
      </w:tblPr>
      <w:tblGrid>
        <w:gridCol w:w="1017"/>
        <w:gridCol w:w="1076"/>
        <w:gridCol w:w="576"/>
        <w:gridCol w:w="576"/>
        <w:gridCol w:w="576"/>
        <w:gridCol w:w="576"/>
        <w:gridCol w:w="576"/>
        <w:gridCol w:w="576"/>
        <w:gridCol w:w="576"/>
        <w:gridCol w:w="576"/>
        <w:gridCol w:w="576"/>
        <w:gridCol w:w="576"/>
        <w:gridCol w:w="576"/>
        <w:gridCol w:w="576"/>
      </w:tblGrid>
      <w:tr w:rsidR="00A2770D" w:rsidTr="001B304C">
        <w:tc>
          <w:tcPr>
            <w:tcW w:w="9005" w:type="dxa"/>
            <w:gridSpan w:val="14"/>
          </w:tcPr>
          <w:p w:rsidR="00A2770D" w:rsidRDefault="00A2770D" w:rsidP="00EF3B9A">
            <w:pPr>
              <w:rPr>
                <w:b/>
              </w:rPr>
            </w:pPr>
            <w:r>
              <w:rPr>
                <w:b/>
              </w:rPr>
              <w:t>Table 2. Preparation of dilute nutrient solutions from stock solutions. Milliliters of stock solution per 2 liters of distilled/deionoized water</w:t>
            </w:r>
          </w:p>
        </w:tc>
      </w:tr>
      <w:tr w:rsidR="00EF3B9A" w:rsidTr="00EF3B9A">
        <w:tc>
          <w:tcPr>
            <w:tcW w:w="1017" w:type="dxa"/>
          </w:tcPr>
          <w:p w:rsidR="00EF3B9A" w:rsidRDefault="00EF3B9A" w:rsidP="00EF3B9A">
            <w:pPr>
              <w:rPr>
                <w:b/>
              </w:rPr>
            </w:pPr>
            <w:r>
              <w:rPr>
                <w:b/>
              </w:rPr>
              <w:t>Stock solution</w:t>
            </w:r>
          </w:p>
        </w:tc>
        <w:tc>
          <w:tcPr>
            <w:tcW w:w="10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c>
          <w:tcPr>
            <w:tcW w:w="576" w:type="dxa"/>
          </w:tcPr>
          <w:p w:rsidR="00EF3B9A" w:rsidRDefault="00EF3B9A" w:rsidP="00EF3B9A">
            <w:pPr>
              <w:rPr>
                <w:b/>
              </w:rPr>
            </w:pPr>
          </w:p>
        </w:tc>
      </w:tr>
      <w:tr w:rsidR="00EF3B9A" w:rsidTr="00EF3B9A">
        <w:tc>
          <w:tcPr>
            <w:tcW w:w="1017" w:type="dxa"/>
          </w:tcPr>
          <w:p w:rsidR="00EF3B9A" w:rsidRDefault="00EF3B9A" w:rsidP="00EF3B9A">
            <w:pPr>
              <w:rPr>
                <w:b/>
              </w:rPr>
            </w:pPr>
            <w:r>
              <w:rPr>
                <w:b/>
              </w:rPr>
              <w:t>formula</w:t>
            </w:r>
          </w:p>
        </w:tc>
        <w:tc>
          <w:tcPr>
            <w:tcW w:w="1076" w:type="dxa"/>
          </w:tcPr>
          <w:p w:rsidR="00EF3B9A" w:rsidRDefault="00EF3B9A" w:rsidP="00EF3B9A">
            <w:pPr>
              <w:rPr>
                <w:b/>
              </w:rPr>
            </w:pPr>
            <w:r>
              <w:rPr>
                <w:b/>
              </w:rPr>
              <w:t>complete</w:t>
            </w:r>
          </w:p>
        </w:tc>
        <w:tc>
          <w:tcPr>
            <w:tcW w:w="576" w:type="dxa"/>
          </w:tcPr>
          <w:p w:rsidR="00EF3B9A" w:rsidRDefault="00EF3B9A" w:rsidP="00EF3B9A">
            <w:pPr>
              <w:jc w:val="center"/>
              <w:rPr>
                <w:b/>
              </w:rPr>
            </w:pPr>
            <w:r>
              <w:rPr>
                <w:b/>
              </w:rPr>
              <w:t>N</w:t>
            </w:r>
          </w:p>
        </w:tc>
        <w:tc>
          <w:tcPr>
            <w:tcW w:w="576" w:type="dxa"/>
          </w:tcPr>
          <w:p w:rsidR="00EF3B9A" w:rsidRDefault="00EF3B9A" w:rsidP="00EF3B9A">
            <w:pPr>
              <w:jc w:val="center"/>
              <w:rPr>
                <w:b/>
              </w:rPr>
            </w:pPr>
            <w:r>
              <w:rPr>
                <w:b/>
              </w:rPr>
              <w:t>P</w:t>
            </w:r>
          </w:p>
        </w:tc>
        <w:tc>
          <w:tcPr>
            <w:tcW w:w="576" w:type="dxa"/>
          </w:tcPr>
          <w:p w:rsidR="00EF3B9A" w:rsidRDefault="00EF3B9A" w:rsidP="00EF3B9A">
            <w:pPr>
              <w:jc w:val="center"/>
              <w:rPr>
                <w:b/>
              </w:rPr>
            </w:pPr>
            <w:r>
              <w:rPr>
                <w:b/>
              </w:rPr>
              <w:t>K</w:t>
            </w:r>
          </w:p>
        </w:tc>
        <w:tc>
          <w:tcPr>
            <w:tcW w:w="576" w:type="dxa"/>
          </w:tcPr>
          <w:p w:rsidR="00EF3B9A" w:rsidRDefault="00EF3B9A" w:rsidP="00EF3B9A">
            <w:pPr>
              <w:jc w:val="center"/>
              <w:rPr>
                <w:b/>
              </w:rPr>
            </w:pPr>
            <w:r>
              <w:rPr>
                <w:b/>
              </w:rPr>
              <w:t>Ca</w:t>
            </w:r>
          </w:p>
        </w:tc>
        <w:tc>
          <w:tcPr>
            <w:tcW w:w="576" w:type="dxa"/>
          </w:tcPr>
          <w:p w:rsidR="00EF3B9A" w:rsidRDefault="00EF3B9A" w:rsidP="00EF3B9A">
            <w:pPr>
              <w:jc w:val="center"/>
              <w:rPr>
                <w:b/>
              </w:rPr>
            </w:pPr>
            <w:r>
              <w:rPr>
                <w:b/>
              </w:rPr>
              <w:t>Mg</w:t>
            </w:r>
          </w:p>
        </w:tc>
        <w:tc>
          <w:tcPr>
            <w:tcW w:w="576" w:type="dxa"/>
          </w:tcPr>
          <w:p w:rsidR="00EF3B9A" w:rsidRDefault="00EF3B9A" w:rsidP="00EF3B9A">
            <w:pPr>
              <w:jc w:val="center"/>
              <w:rPr>
                <w:b/>
              </w:rPr>
            </w:pPr>
            <w:r>
              <w:rPr>
                <w:b/>
              </w:rPr>
              <w:t>S</w:t>
            </w:r>
          </w:p>
        </w:tc>
        <w:tc>
          <w:tcPr>
            <w:tcW w:w="576" w:type="dxa"/>
          </w:tcPr>
          <w:p w:rsidR="00EF3B9A" w:rsidRDefault="00EF3B9A" w:rsidP="00EF3B9A">
            <w:pPr>
              <w:jc w:val="center"/>
              <w:rPr>
                <w:b/>
              </w:rPr>
            </w:pPr>
            <w:r>
              <w:rPr>
                <w:b/>
              </w:rPr>
              <w:t>Mn</w:t>
            </w:r>
          </w:p>
        </w:tc>
        <w:tc>
          <w:tcPr>
            <w:tcW w:w="576" w:type="dxa"/>
          </w:tcPr>
          <w:p w:rsidR="00EF3B9A" w:rsidRDefault="00EF3B9A" w:rsidP="00EF3B9A">
            <w:pPr>
              <w:jc w:val="center"/>
              <w:rPr>
                <w:b/>
              </w:rPr>
            </w:pPr>
            <w:r>
              <w:rPr>
                <w:b/>
              </w:rPr>
              <w:t>Cu</w:t>
            </w:r>
          </w:p>
        </w:tc>
        <w:tc>
          <w:tcPr>
            <w:tcW w:w="576" w:type="dxa"/>
          </w:tcPr>
          <w:p w:rsidR="00EF3B9A" w:rsidRDefault="00EF3B9A" w:rsidP="00EF3B9A">
            <w:pPr>
              <w:jc w:val="center"/>
              <w:rPr>
                <w:b/>
              </w:rPr>
            </w:pPr>
            <w:r>
              <w:rPr>
                <w:b/>
              </w:rPr>
              <w:t>Zn</w:t>
            </w:r>
          </w:p>
        </w:tc>
        <w:tc>
          <w:tcPr>
            <w:tcW w:w="576" w:type="dxa"/>
          </w:tcPr>
          <w:p w:rsidR="00EF3B9A" w:rsidRDefault="00EF3B9A" w:rsidP="00EF3B9A">
            <w:pPr>
              <w:jc w:val="center"/>
              <w:rPr>
                <w:b/>
              </w:rPr>
            </w:pPr>
            <w:r>
              <w:rPr>
                <w:b/>
              </w:rPr>
              <w:t>B</w:t>
            </w:r>
          </w:p>
        </w:tc>
        <w:tc>
          <w:tcPr>
            <w:tcW w:w="576" w:type="dxa"/>
          </w:tcPr>
          <w:p w:rsidR="00EF3B9A" w:rsidRDefault="00EF3B9A" w:rsidP="00EF3B9A">
            <w:pPr>
              <w:jc w:val="center"/>
              <w:rPr>
                <w:b/>
              </w:rPr>
            </w:pPr>
            <w:r>
              <w:rPr>
                <w:b/>
              </w:rPr>
              <w:t>Mo</w:t>
            </w:r>
          </w:p>
        </w:tc>
        <w:tc>
          <w:tcPr>
            <w:tcW w:w="576" w:type="dxa"/>
          </w:tcPr>
          <w:p w:rsidR="00EF3B9A" w:rsidRDefault="00EF3B9A" w:rsidP="00EF3B9A">
            <w:pPr>
              <w:jc w:val="center"/>
              <w:rPr>
                <w:b/>
              </w:rPr>
            </w:pPr>
            <w:r>
              <w:rPr>
                <w:b/>
              </w:rPr>
              <w:t>Fe</w:t>
            </w:r>
          </w:p>
        </w:tc>
      </w:tr>
      <w:tr w:rsidR="000657BE" w:rsidTr="00EF3B9A">
        <w:tc>
          <w:tcPr>
            <w:tcW w:w="1017" w:type="dxa"/>
          </w:tcPr>
          <w:p w:rsidR="000657BE" w:rsidRDefault="000657BE" w:rsidP="00EF3B9A">
            <w:pPr>
              <w:rPr>
                <w:b/>
              </w:rPr>
            </w:pPr>
            <w:r>
              <w:rPr>
                <w:b/>
              </w:rPr>
              <w:t>NH</w:t>
            </w:r>
            <w:r w:rsidRPr="00573CE2">
              <w:rPr>
                <w:b/>
                <w:vertAlign w:val="subscript"/>
              </w:rPr>
              <w:t>4</w:t>
            </w:r>
            <w:r>
              <w:rPr>
                <w:b/>
              </w:rPr>
              <w:t xml:space="preserve"> NO</w:t>
            </w:r>
            <w:r w:rsidRPr="00573CE2">
              <w:rPr>
                <w:b/>
                <w:vertAlign w:val="subscript"/>
              </w:rPr>
              <w:t>3</w:t>
            </w:r>
          </w:p>
        </w:tc>
        <w:tc>
          <w:tcPr>
            <w:tcW w:w="1076" w:type="dxa"/>
          </w:tcPr>
          <w:p w:rsidR="000657BE" w:rsidRDefault="000657BE" w:rsidP="000657BE">
            <w:pPr>
              <w:jc w:val="center"/>
              <w:rPr>
                <w:b/>
              </w:rPr>
            </w:pPr>
            <w:r>
              <w:rPr>
                <w:b/>
              </w:rPr>
              <w:t>10</w:t>
            </w:r>
          </w:p>
        </w:tc>
        <w:tc>
          <w:tcPr>
            <w:tcW w:w="576" w:type="dxa"/>
          </w:tcPr>
          <w:p w:rsidR="000657BE" w:rsidRDefault="007C2B76" w:rsidP="00EF3B9A">
            <w:pPr>
              <w:jc w:val="center"/>
              <w:rPr>
                <w:b/>
              </w:rPr>
            </w:pPr>
            <w:r>
              <w:rPr>
                <w:b/>
              </w:rPr>
              <w:t>-</w:t>
            </w:r>
          </w:p>
        </w:tc>
        <w:tc>
          <w:tcPr>
            <w:tcW w:w="576" w:type="dxa"/>
          </w:tcPr>
          <w:p w:rsidR="000657BE" w:rsidRDefault="000657BE" w:rsidP="000657BE">
            <w:pPr>
              <w:jc w:val="center"/>
            </w:pPr>
            <w:r w:rsidRPr="005C0DEC">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c>
          <w:tcPr>
            <w:tcW w:w="576" w:type="dxa"/>
          </w:tcPr>
          <w:p w:rsidR="000657BE" w:rsidRDefault="000657BE" w:rsidP="000657BE">
            <w:pPr>
              <w:jc w:val="center"/>
            </w:pPr>
            <w:r w:rsidRPr="00C44225">
              <w:rPr>
                <w:b/>
              </w:rPr>
              <w:t>10</w:t>
            </w:r>
          </w:p>
        </w:tc>
      </w:tr>
      <w:tr w:rsidR="007C2B76" w:rsidTr="00EF3B9A">
        <w:tc>
          <w:tcPr>
            <w:tcW w:w="1017" w:type="dxa"/>
          </w:tcPr>
          <w:p w:rsidR="007C2B76" w:rsidRDefault="007C2B76" w:rsidP="0056711C">
            <w:pPr>
              <w:rPr>
                <w:b/>
              </w:rPr>
            </w:pPr>
            <w:r w:rsidRPr="00C60C8B">
              <w:rPr>
                <w:b/>
              </w:rPr>
              <w:t>Na</w:t>
            </w:r>
            <w:r w:rsidRPr="00C60C8B">
              <w:rPr>
                <w:b/>
                <w:vertAlign w:val="subscript"/>
              </w:rPr>
              <w:t>2</w:t>
            </w:r>
            <w:r>
              <w:rPr>
                <w:b/>
              </w:rPr>
              <w:t>H</w:t>
            </w:r>
            <w:r w:rsidRPr="00C60C8B">
              <w:rPr>
                <w:b/>
              </w:rPr>
              <w:t>PO</w:t>
            </w:r>
            <w:r w:rsidRPr="00C60C8B">
              <w:rPr>
                <w:b/>
                <w:vertAlign w:val="subscript"/>
              </w:rPr>
              <w:t>4</w:t>
            </w:r>
            <w:r>
              <w:rPr>
                <w:b/>
              </w:rPr>
              <w:t xml:space="preserve"> </w:t>
            </w:r>
            <w:r w:rsidRPr="00D43B1C">
              <w:rPr>
                <w:b/>
                <w:vertAlign w:val="superscript"/>
              </w:rPr>
              <w:t>.</w:t>
            </w:r>
            <w:r>
              <w:rPr>
                <w:b/>
              </w:rPr>
              <w:t xml:space="preserve"> 7 H</w:t>
            </w:r>
            <w:r w:rsidRPr="00573CE2">
              <w:rPr>
                <w:b/>
                <w:vertAlign w:val="subscript"/>
              </w:rPr>
              <w:t>2</w:t>
            </w:r>
            <w:r>
              <w:rPr>
                <w:b/>
              </w:rPr>
              <w:t>O</w:t>
            </w:r>
          </w:p>
        </w:tc>
        <w:tc>
          <w:tcPr>
            <w:tcW w:w="1076" w:type="dxa"/>
          </w:tcPr>
          <w:p w:rsidR="007C2B76" w:rsidRDefault="007C2B76" w:rsidP="0056711C">
            <w:pPr>
              <w:jc w:val="center"/>
            </w:pPr>
            <w:r w:rsidRPr="006E2EF4">
              <w:rPr>
                <w:b/>
              </w:rPr>
              <w:t>10</w:t>
            </w:r>
          </w:p>
        </w:tc>
        <w:tc>
          <w:tcPr>
            <w:tcW w:w="576" w:type="dxa"/>
          </w:tcPr>
          <w:p w:rsidR="007C2B76" w:rsidRDefault="007C2B76" w:rsidP="0056711C">
            <w:r w:rsidRPr="00386D7E">
              <w:rPr>
                <w:b/>
              </w:rPr>
              <w:t>10</w:t>
            </w:r>
          </w:p>
        </w:tc>
        <w:tc>
          <w:tcPr>
            <w:tcW w:w="576" w:type="dxa"/>
          </w:tcPr>
          <w:p w:rsidR="007C2B76" w:rsidRDefault="007C2B76" w:rsidP="0056711C">
            <w:pPr>
              <w:jc w:val="center"/>
              <w:rPr>
                <w:b/>
              </w:rPr>
            </w:pPr>
            <w:r>
              <w:rPr>
                <w:b/>
              </w:rPr>
              <w:t>-</w:t>
            </w:r>
          </w:p>
        </w:tc>
        <w:tc>
          <w:tcPr>
            <w:tcW w:w="576" w:type="dxa"/>
          </w:tcPr>
          <w:p w:rsidR="007C2B76" w:rsidRDefault="007C2B76" w:rsidP="0056711C">
            <w:pPr>
              <w:jc w:val="center"/>
              <w:rPr>
                <w:b/>
              </w:rPr>
            </w:pPr>
            <w:r>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c>
          <w:tcPr>
            <w:tcW w:w="576" w:type="dxa"/>
          </w:tcPr>
          <w:p w:rsidR="007C2B76" w:rsidRDefault="007C2B76" w:rsidP="0056711C">
            <w:pPr>
              <w:jc w:val="center"/>
            </w:pPr>
            <w:r w:rsidRPr="0030340D">
              <w:rPr>
                <w:b/>
              </w:rPr>
              <w:t>10</w:t>
            </w:r>
          </w:p>
        </w:tc>
      </w:tr>
      <w:tr w:rsidR="007C2B76" w:rsidTr="00EF3B9A">
        <w:tc>
          <w:tcPr>
            <w:tcW w:w="1017" w:type="dxa"/>
          </w:tcPr>
          <w:p w:rsidR="007C2B76" w:rsidRDefault="007C2B76" w:rsidP="0056711C">
            <w:pPr>
              <w:rPr>
                <w:b/>
              </w:rPr>
            </w:pPr>
            <w:r>
              <w:rPr>
                <w:b/>
              </w:rPr>
              <w:t>KCl</w:t>
            </w:r>
          </w:p>
        </w:tc>
        <w:tc>
          <w:tcPr>
            <w:tcW w:w="1076" w:type="dxa"/>
          </w:tcPr>
          <w:p w:rsidR="007C2B76" w:rsidRDefault="007C2B76" w:rsidP="0056711C">
            <w:pPr>
              <w:jc w:val="center"/>
            </w:pPr>
            <w:r w:rsidRPr="006E2EF4">
              <w:rPr>
                <w:b/>
              </w:rPr>
              <w:t>10</w:t>
            </w:r>
          </w:p>
        </w:tc>
        <w:tc>
          <w:tcPr>
            <w:tcW w:w="576" w:type="dxa"/>
          </w:tcPr>
          <w:p w:rsidR="007C2B76" w:rsidRDefault="007C2B76" w:rsidP="0056711C">
            <w:pPr>
              <w:jc w:val="center"/>
              <w:rPr>
                <w:b/>
              </w:rPr>
            </w:pPr>
            <w:r>
              <w:rPr>
                <w:b/>
              </w:rPr>
              <w:t>10</w:t>
            </w:r>
          </w:p>
        </w:tc>
        <w:tc>
          <w:tcPr>
            <w:tcW w:w="576" w:type="dxa"/>
          </w:tcPr>
          <w:p w:rsidR="007C2B76" w:rsidRDefault="007C2B76" w:rsidP="0056711C">
            <w:pPr>
              <w:jc w:val="center"/>
            </w:pPr>
            <w:r>
              <w:rPr>
                <w:b/>
              </w:rPr>
              <w:t>10</w:t>
            </w:r>
          </w:p>
        </w:tc>
        <w:tc>
          <w:tcPr>
            <w:tcW w:w="576" w:type="dxa"/>
          </w:tcPr>
          <w:p w:rsidR="007C2B76" w:rsidRDefault="007C2B76" w:rsidP="0056711C">
            <w:pPr>
              <w:jc w:val="center"/>
            </w:pPr>
            <w:r>
              <w:rPr>
                <w:b/>
              </w:rPr>
              <w:t>-</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c>
          <w:tcPr>
            <w:tcW w:w="576" w:type="dxa"/>
          </w:tcPr>
          <w:p w:rsidR="007C2B76" w:rsidRDefault="007C2B76" w:rsidP="0056711C">
            <w:pPr>
              <w:jc w:val="center"/>
            </w:pPr>
            <w:r w:rsidRPr="00C44225">
              <w:rPr>
                <w:b/>
              </w:rPr>
              <w:t>10</w:t>
            </w:r>
          </w:p>
        </w:tc>
      </w:tr>
      <w:tr w:rsidR="007C2B76" w:rsidTr="00EF3B9A">
        <w:tc>
          <w:tcPr>
            <w:tcW w:w="1017" w:type="dxa"/>
          </w:tcPr>
          <w:p w:rsidR="007C2B76" w:rsidRDefault="007C2B76" w:rsidP="00EF3B9A">
            <w:pPr>
              <w:rPr>
                <w:b/>
              </w:rPr>
            </w:pPr>
            <w:r>
              <w:rPr>
                <w:b/>
              </w:rPr>
              <w:t>MgSO</w:t>
            </w:r>
            <w:r w:rsidRPr="00573CE2">
              <w:rPr>
                <w:b/>
                <w:vertAlign w:val="subscript"/>
              </w:rPr>
              <w:t>4</w:t>
            </w:r>
            <w:r>
              <w:rPr>
                <w:b/>
              </w:rPr>
              <w:t xml:space="preserve"> </w:t>
            </w:r>
            <w:r w:rsidRPr="00D43B1C">
              <w:rPr>
                <w:b/>
                <w:vertAlign w:val="superscript"/>
              </w:rPr>
              <w:t>.</w:t>
            </w:r>
            <w:r>
              <w:rPr>
                <w:b/>
              </w:rPr>
              <w:t xml:space="preserve"> 7 H</w:t>
            </w:r>
            <w:r w:rsidRPr="00573CE2">
              <w:rPr>
                <w:b/>
                <w:vertAlign w:val="subscript"/>
              </w:rPr>
              <w:t>2</w:t>
            </w:r>
            <w:r>
              <w:rPr>
                <w:b/>
              </w:rPr>
              <w:t>O</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rPr>
                <w:b/>
              </w:rPr>
            </w:pPr>
            <w:r>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c>
          <w:tcPr>
            <w:tcW w:w="576" w:type="dxa"/>
          </w:tcPr>
          <w:p w:rsidR="007C2B76" w:rsidRDefault="007C2B76" w:rsidP="000657BE">
            <w:pPr>
              <w:jc w:val="center"/>
            </w:pPr>
            <w:r w:rsidRPr="00910D4D">
              <w:rPr>
                <w:b/>
              </w:rPr>
              <w:t>10</w:t>
            </w:r>
          </w:p>
        </w:tc>
      </w:tr>
      <w:tr w:rsidR="007C2B76" w:rsidTr="00EF3B9A">
        <w:tc>
          <w:tcPr>
            <w:tcW w:w="1017" w:type="dxa"/>
          </w:tcPr>
          <w:p w:rsidR="007C2B76" w:rsidRDefault="007C2B76" w:rsidP="00EF3B9A">
            <w:pPr>
              <w:rPr>
                <w:b/>
              </w:rPr>
            </w:pPr>
            <w:r>
              <w:rPr>
                <w:b/>
              </w:rPr>
              <w:t>CaCl</w:t>
            </w:r>
            <w:r w:rsidRPr="00573CE2">
              <w:rPr>
                <w:b/>
                <w:vertAlign w:val="subscript"/>
              </w:rPr>
              <w:t>2</w:t>
            </w:r>
            <w:r>
              <w:rPr>
                <w:b/>
              </w:rPr>
              <w:t xml:space="preserve"> </w:t>
            </w:r>
            <w:r w:rsidRPr="00D43B1C">
              <w:rPr>
                <w:b/>
                <w:vertAlign w:val="superscript"/>
              </w:rPr>
              <w:t>.</w:t>
            </w:r>
            <w:r>
              <w:rPr>
                <w:b/>
              </w:rPr>
              <w:t xml:space="preserve"> 2 H</w:t>
            </w:r>
            <w:r w:rsidRPr="00573CE2">
              <w:rPr>
                <w:b/>
                <w:vertAlign w:val="subscript"/>
              </w:rPr>
              <w:t>2</w:t>
            </w:r>
            <w:r>
              <w:rPr>
                <w:b/>
              </w:rPr>
              <w:t>O</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r w:rsidR="007C2B76" w:rsidTr="00EF3B9A">
        <w:tc>
          <w:tcPr>
            <w:tcW w:w="1017" w:type="dxa"/>
          </w:tcPr>
          <w:p w:rsidR="007C2B76" w:rsidRDefault="007C2B76" w:rsidP="00EF3B9A">
            <w:pPr>
              <w:rPr>
                <w:b/>
              </w:rPr>
            </w:pPr>
            <w:r>
              <w:rPr>
                <w:b/>
              </w:rPr>
              <w:t>MnCl</w:t>
            </w:r>
            <w:r w:rsidRPr="00573CE2">
              <w:rPr>
                <w:b/>
                <w:vertAlign w:val="subscript"/>
              </w:rPr>
              <w:t>2</w:t>
            </w:r>
            <w:r>
              <w:rPr>
                <w:b/>
              </w:rPr>
              <w:t xml:space="preserve"> </w:t>
            </w:r>
            <w:r w:rsidRPr="00D66BE3">
              <w:rPr>
                <w:b/>
                <w:vertAlign w:val="superscript"/>
              </w:rPr>
              <w:t>.</w:t>
            </w:r>
            <w:r>
              <w:rPr>
                <w:b/>
              </w:rPr>
              <w:t xml:space="preserve"> 4 H</w:t>
            </w:r>
            <w:r w:rsidRPr="00573CE2">
              <w:rPr>
                <w:b/>
                <w:vertAlign w:val="subscript"/>
              </w:rPr>
              <w:t>2</w:t>
            </w:r>
            <w:r>
              <w:rPr>
                <w:b/>
              </w:rPr>
              <w:t>O</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r w:rsidR="007C2B76" w:rsidTr="00EF3B9A">
        <w:tc>
          <w:tcPr>
            <w:tcW w:w="1017" w:type="dxa"/>
          </w:tcPr>
          <w:p w:rsidR="007C2B76" w:rsidRDefault="007C2B76" w:rsidP="00EF3B9A">
            <w:pPr>
              <w:rPr>
                <w:b/>
              </w:rPr>
            </w:pPr>
            <w:r>
              <w:rPr>
                <w:b/>
              </w:rPr>
              <w:t>CuCl</w:t>
            </w:r>
            <w:r w:rsidRPr="00573CE2">
              <w:rPr>
                <w:b/>
                <w:vertAlign w:val="subscript"/>
              </w:rPr>
              <w:t>2</w:t>
            </w:r>
            <w:r>
              <w:rPr>
                <w:b/>
              </w:rPr>
              <w:t xml:space="preserve"> </w:t>
            </w:r>
            <w:r w:rsidRPr="00D66BE3">
              <w:rPr>
                <w:b/>
                <w:vertAlign w:val="superscript"/>
              </w:rPr>
              <w:t>.</w:t>
            </w:r>
            <w:r>
              <w:rPr>
                <w:b/>
              </w:rPr>
              <w:t xml:space="preserve"> 2 H</w:t>
            </w:r>
            <w:r w:rsidRPr="00573CE2">
              <w:rPr>
                <w:b/>
                <w:vertAlign w:val="subscript"/>
              </w:rPr>
              <w:t>2</w:t>
            </w:r>
            <w:r>
              <w:rPr>
                <w:b/>
              </w:rPr>
              <w:t>O</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r w:rsidR="007C2B76" w:rsidTr="00EF3B9A">
        <w:tc>
          <w:tcPr>
            <w:tcW w:w="1017" w:type="dxa"/>
          </w:tcPr>
          <w:p w:rsidR="007C2B76" w:rsidRDefault="007C2B76" w:rsidP="00EF3B9A">
            <w:pPr>
              <w:rPr>
                <w:b/>
              </w:rPr>
            </w:pPr>
            <w:r>
              <w:rPr>
                <w:b/>
              </w:rPr>
              <w:t>ZnCl</w:t>
            </w:r>
            <w:r w:rsidRPr="00573CE2">
              <w:rPr>
                <w:b/>
                <w:vertAlign w:val="subscript"/>
              </w:rPr>
              <w:t>2</w:t>
            </w:r>
            <w:r>
              <w:rPr>
                <w:b/>
              </w:rPr>
              <w:t xml:space="preserve"> (95%)</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r w:rsidR="007C2B76" w:rsidTr="00EF3B9A">
        <w:tc>
          <w:tcPr>
            <w:tcW w:w="1017" w:type="dxa"/>
          </w:tcPr>
          <w:p w:rsidR="007C2B76" w:rsidRDefault="007C2B76" w:rsidP="00EF3B9A">
            <w:pPr>
              <w:rPr>
                <w:b/>
              </w:rPr>
            </w:pPr>
            <w:r>
              <w:rPr>
                <w:b/>
              </w:rPr>
              <w:t>H</w:t>
            </w:r>
            <w:r w:rsidRPr="00573CE2">
              <w:rPr>
                <w:b/>
                <w:vertAlign w:val="subscript"/>
              </w:rPr>
              <w:t>3</w:t>
            </w:r>
            <w:r>
              <w:rPr>
                <w:b/>
              </w:rPr>
              <w:t>BO</w:t>
            </w:r>
            <w:r w:rsidRPr="00573CE2">
              <w:rPr>
                <w:b/>
                <w:vertAlign w:val="subscript"/>
              </w:rPr>
              <w:t>3</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r w:rsidR="007C2B76" w:rsidTr="00EF3B9A">
        <w:tc>
          <w:tcPr>
            <w:tcW w:w="1017" w:type="dxa"/>
          </w:tcPr>
          <w:p w:rsidR="007C2B76" w:rsidRDefault="007C2B76" w:rsidP="00EF3B9A">
            <w:pPr>
              <w:rPr>
                <w:b/>
              </w:rPr>
            </w:pPr>
            <w:r>
              <w:rPr>
                <w:b/>
              </w:rPr>
              <w:t>H</w:t>
            </w:r>
            <w:r w:rsidRPr="00573CE2">
              <w:rPr>
                <w:b/>
                <w:vertAlign w:val="subscript"/>
              </w:rPr>
              <w:t>2</w:t>
            </w:r>
            <w:r>
              <w:rPr>
                <w:b/>
              </w:rPr>
              <w:t>MoO</w:t>
            </w:r>
            <w:r w:rsidRPr="00573CE2">
              <w:rPr>
                <w:b/>
                <w:vertAlign w:val="subscript"/>
              </w:rPr>
              <w:t>4</w:t>
            </w:r>
            <w:r>
              <w:rPr>
                <w:b/>
              </w:rPr>
              <w:t xml:space="preserve"> . H</w:t>
            </w:r>
            <w:r w:rsidRPr="00573CE2">
              <w:rPr>
                <w:b/>
                <w:vertAlign w:val="subscript"/>
              </w:rPr>
              <w:t>2</w:t>
            </w:r>
            <w:r>
              <w:rPr>
                <w:b/>
              </w:rPr>
              <w:t>O</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r w:rsidR="007C2B76" w:rsidTr="00EF3B9A">
        <w:tc>
          <w:tcPr>
            <w:tcW w:w="1017" w:type="dxa"/>
          </w:tcPr>
          <w:p w:rsidR="007C2B76" w:rsidRDefault="007C2B76" w:rsidP="00EF3B9A">
            <w:pPr>
              <w:rPr>
                <w:b/>
              </w:rPr>
            </w:pPr>
            <w:r>
              <w:rPr>
                <w:b/>
              </w:rPr>
              <w:t>FeCl</w:t>
            </w:r>
            <w:r w:rsidRPr="00F50A1B">
              <w:rPr>
                <w:b/>
                <w:vertAlign w:val="subscript"/>
              </w:rPr>
              <w:t>3</w:t>
            </w:r>
            <w:r>
              <w:rPr>
                <w:b/>
              </w:rPr>
              <w:t xml:space="preserve"> </w:t>
            </w:r>
            <w:r w:rsidRPr="00F50A1B">
              <w:rPr>
                <w:b/>
                <w:vertAlign w:val="superscript"/>
              </w:rPr>
              <w:t>.</w:t>
            </w:r>
            <w:r>
              <w:rPr>
                <w:b/>
              </w:rPr>
              <w:t xml:space="preserve"> 6 H</w:t>
            </w:r>
            <w:r w:rsidRPr="00F50A1B">
              <w:rPr>
                <w:b/>
                <w:vertAlign w:val="subscript"/>
              </w:rPr>
              <w:t>2</w:t>
            </w:r>
            <w:r>
              <w:rPr>
                <w:b/>
              </w:rPr>
              <w:t>O</w:t>
            </w:r>
          </w:p>
        </w:tc>
        <w:tc>
          <w:tcPr>
            <w:tcW w:w="1076" w:type="dxa"/>
          </w:tcPr>
          <w:p w:rsidR="007C2B76" w:rsidRDefault="007C2B76" w:rsidP="000657BE">
            <w:pPr>
              <w:jc w:val="center"/>
            </w:pPr>
            <w:r w:rsidRPr="006E2EF4">
              <w:rPr>
                <w:b/>
              </w:rPr>
              <w:t>10</w:t>
            </w:r>
          </w:p>
        </w:tc>
        <w:tc>
          <w:tcPr>
            <w:tcW w:w="576" w:type="dxa"/>
          </w:tcPr>
          <w:p w:rsidR="007C2B76" w:rsidRDefault="007C2B76">
            <w:r w:rsidRPr="00386D7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c>
          <w:tcPr>
            <w:tcW w:w="576" w:type="dxa"/>
          </w:tcPr>
          <w:p w:rsidR="007C2B76" w:rsidRDefault="007C2B76" w:rsidP="000657BE">
            <w:pPr>
              <w:jc w:val="center"/>
            </w:pPr>
            <w:r w:rsidRPr="0079070E">
              <w:rPr>
                <w:b/>
              </w:rPr>
              <w:t>10</w:t>
            </w:r>
          </w:p>
        </w:tc>
      </w:tr>
    </w:tbl>
    <w:p w:rsidR="00710430" w:rsidRDefault="00710430" w:rsidP="00C24170">
      <w:pPr>
        <w:rPr>
          <w:b/>
        </w:rPr>
      </w:pPr>
    </w:p>
    <w:p w:rsidR="003B434C" w:rsidRPr="006D6D6F" w:rsidRDefault="00474C6B" w:rsidP="00372DF9">
      <w:pPr>
        <w:spacing w:after="200" w:line="276" w:lineRule="auto"/>
        <w:jc w:val="center"/>
        <w:rPr>
          <w:b/>
          <w:i/>
          <w:sz w:val="28"/>
          <w:szCs w:val="28"/>
          <w:u w:val="single"/>
        </w:rPr>
      </w:pPr>
      <w:r>
        <w:rPr>
          <w:b/>
        </w:rPr>
        <w:br w:type="page"/>
      </w:r>
      <w:r w:rsidR="003B434C" w:rsidRPr="006D6D6F">
        <w:rPr>
          <w:b/>
          <w:i/>
          <w:sz w:val="28"/>
          <w:szCs w:val="28"/>
          <w:u w:val="single"/>
        </w:rPr>
        <w:t xml:space="preserve">Plant </w:t>
      </w:r>
      <w:r w:rsidR="00372DF9">
        <w:rPr>
          <w:b/>
          <w:i/>
          <w:sz w:val="28"/>
          <w:szCs w:val="28"/>
          <w:u w:val="single"/>
        </w:rPr>
        <w:t>characterization</w:t>
      </w:r>
    </w:p>
    <w:p w:rsidR="003B434C" w:rsidRDefault="003B434C" w:rsidP="00CB3A0D">
      <w:pPr>
        <w:spacing w:line="360" w:lineRule="auto"/>
      </w:pPr>
      <w:r>
        <w:t>Treatment:</w:t>
      </w:r>
      <w:r>
        <w:tab/>
        <w:t>1</w:t>
      </w:r>
      <w:r>
        <w:tab/>
        <w:t>2</w:t>
      </w:r>
      <w:r>
        <w:tab/>
        <w:t>3</w:t>
      </w:r>
      <w:r>
        <w:tab/>
        <w:t>4</w:t>
      </w:r>
      <w:r>
        <w:tab/>
        <w:t>5</w:t>
      </w:r>
      <w:r>
        <w:tab/>
      </w:r>
    </w:p>
    <w:p w:rsidR="003B434C" w:rsidRDefault="00A6281C" w:rsidP="00CB3A0D">
      <w:pPr>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2774315</wp:posOffset>
                </wp:positionH>
                <wp:positionV relativeFrom="paragraph">
                  <wp:posOffset>309245</wp:posOffset>
                </wp:positionV>
                <wp:extent cx="3274695" cy="3293110"/>
                <wp:effectExtent l="0" t="0" r="20955" b="215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3293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18.45pt;margin-top:24.35pt;width:257.85pt;height:25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vgIgIAAD0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"/>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137794</wp:posOffset>
                </wp:positionV>
                <wp:extent cx="5861685" cy="0"/>
                <wp:effectExtent l="0" t="0" r="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95pt;margin-top:10.85pt;width:461.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VKgIAAFU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">
                <v:stroke dashstyle="longDash"/>
              </v:shape>
            </w:pict>
          </mc:Fallback>
        </mc:AlternateContent>
      </w:r>
    </w:p>
    <w:p w:rsidR="003B434C" w:rsidRDefault="003B434C" w:rsidP="00CB3A0D">
      <w:pPr>
        <w:spacing w:line="360" w:lineRule="auto"/>
      </w:pPr>
      <w:r>
        <w:t>Crop :_________________________________</w:t>
      </w:r>
    </w:p>
    <w:p w:rsidR="003B434C" w:rsidRDefault="003B434C" w:rsidP="00CB3A0D">
      <w:pPr>
        <w:spacing w:line="360" w:lineRule="auto"/>
      </w:pPr>
      <w:r>
        <w:t>Quantitative</w:t>
      </w:r>
      <w:r>
        <w:tab/>
      </w:r>
    </w:p>
    <w:p w:rsidR="003B434C" w:rsidRDefault="003B434C" w:rsidP="00CB3A0D">
      <w:pPr>
        <w:spacing w:line="360" w:lineRule="auto"/>
      </w:pPr>
      <w:r>
        <w:tab/>
        <w:t>Height: ________________________</w:t>
      </w:r>
    </w:p>
    <w:p w:rsidR="003B434C" w:rsidRDefault="003B434C" w:rsidP="00CB3A0D">
      <w:pPr>
        <w:spacing w:line="360" w:lineRule="auto"/>
      </w:pPr>
      <w:r>
        <w:tab/>
        <w:t>Girth: _________________________</w:t>
      </w:r>
    </w:p>
    <w:p w:rsidR="003B434C" w:rsidRDefault="003B434C" w:rsidP="00CB3A0D">
      <w:pPr>
        <w:spacing w:line="360" w:lineRule="auto"/>
      </w:pPr>
      <w:r>
        <w:tab/>
        <w:t>Number of leaves</w:t>
      </w:r>
    </w:p>
    <w:p w:rsidR="003B434C" w:rsidRDefault="003B434C" w:rsidP="00CB3A0D">
      <w:pPr>
        <w:spacing w:line="360" w:lineRule="auto"/>
      </w:pPr>
      <w:r>
        <w:tab/>
      </w:r>
      <w:r>
        <w:tab/>
        <w:t>Healthy ____________</w:t>
      </w:r>
    </w:p>
    <w:p w:rsidR="003B434C" w:rsidRDefault="003B434C" w:rsidP="00CB3A0D">
      <w:pPr>
        <w:spacing w:line="360" w:lineRule="auto"/>
      </w:pPr>
      <w:r>
        <w:tab/>
      </w:r>
      <w:r>
        <w:tab/>
        <w:t>Unhealthy __________</w:t>
      </w:r>
    </w:p>
    <w:p w:rsidR="003B434C" w:rsidRDefault="003B434C" w:rsidP="00CB3A0D">
      <w:pPr>
        <w:spacing w:line="360" w:lineRule="auto"/>
      </w:pPr>
      <w:r>
        <w:tab/>
        <w:t>Growth points _________________</w:t>
      </w:r>
      <w:r>
        <w:tab/>
      </w:r>
      <w:r>
        <w:tab/>
      </w:r>
      <w:r>
        <w:tab/>
      </w:r>
      <w:r>
        <w:tab/>
      </w:r>
      <w:r>
        <w:tab/>
      </w:r>
    </w:p>
    <w:p w:rsidR="003B434C" w:rsidRDefault="003B434C" w:rsidP="00CB3A0D">
      <w:pPr>
        <w:spacing w:line="360" w:lineRule="auto"/>
      </w:pPr>
    </w:p>
    <w:p w:rsidR="003B434C" w:rsidRDefault="003B434C" w:rsidP="00CB3A0D">
      <w:pPr>
        <w:spacing w:line="360" w:lineRule="auto"/>
      </w:pPr>
    </w:p>
    <w:p w:rsidR="003B434C" w:rsidRDefault="003B434C" w:rsidP="00CB3A0D">
      <w:pPr>
        <w:spacing w:line="360" w:lineRule="auto"/>
      </w:pPr>
      <w:r>
        <w:t>Qualitative</w:t>
      </w:r>
    </w:p>
    <w:p w:rsidR="003B434C" w:rsidRDefault="003B434C" w:rsidP="00CB3A0D">
      <w:pPr>
        <w:spacing w:line="360" w:lineRule="auto"/>
      </w:pPr>
      <w:r>
        <w:tab/>
        <w:t xml:space="preserve">What </w:t>
      </w:r>
    </w:p>
    <w:p w:rsidR="003B434C" w:rsidRDefault="00A6281C" w:rsidP="00CB3A0D">
      <w:pPr>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2774315</wp:posOffset>
                </wp:positionH>
                <wp:positionV relativeFrom="paragraph">
                  <wp:posOffset>185420</wp:posOffset>
                </wp:positionV>
                <wp:extent cx="3274695" cy="632460"/>
                <wp:effectExtent l="0" t="0" r="20955" b="152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32460"/>
                        </a:xfrm>
                        <a:prstGeom prst="rect">
                          <a:avLst/>
                        </a:prstGeom>
                        <a:solidFill>
                          <a:srgbClr val="FFFFFF"/>
                        </a:solidFill>
                        <a:ln w="9525">
                          <a:solidFill>
                            <a:srgbClr val="000000"/>
                          </a:solidFill>
                          <a:miter lim="800000"/>
                          <a:headEnd/>
                          <a:tailEnd/>
                        </a:ln>
                      </wps:spPr>
                      <wps:txbx>
                        <w:txbxContent>
                          <w:p w:rsidR="00933C04" w:rsidRDefault="00933C04">
                            <w:r>
                              <w:t>Draw a diagram of the plant or a leaf showing characteristic nutrient deficiency symptoms in the box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18.45pt;margin-top:14.6pt;width:257.8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">
                <v:textbox>
                  <w:txbxContent>
                    <w:p w:rsidR="00933C04" w:rsidRDefault="00933C04">
                      <w:r>
                        <w:t>Draw a diagram of the plant or a leaf showing characteristic nutrient deficiency symptoms in the box above.</w:t>
                      </w:r>
                    </w:p>
                  </w:txbxContent>
                </v:textbox>
              </v:shape>
            </w:pict>
          </mc:Fallback>
        </mc:AlternateContent>
      </w:r>
    </w:p>
    <w:p w:rsidR="003B434C" w:rsidRDefault="003B434C" w:rsidP="00CB3A0D">
      <w:pPr>
        <w:spacing w:line="360" w:lineRule="auto"/>
      </w:pPr>
      <w:r>
        <w:tab/>
        <w:t>Where</w:t>
      </w:r>
    </w:p>
    <w:p w:rsidR="003B434C" w:rsidRDefault="003B434C" w:rsidP="00CB3A0D">
      <w:pPr>
        <w:spacing w:line="360" w:lineRule="auto"/>
      </w:pPr>
    </w:p>
    <w:p w:rsidR="003B434C" w:rsidRDefault="00A6281C" w:rsidP="00CB3A0D">
      <w:pPr>
        <w:spacing w:line="360" w:lineRule="auto"/>
      </w:pPr>
      <w:r>
        <w:rPr>
          <w:noProof/>
        </w:rPr>
        <mc:AlternateContent>
          <mc:Choice Requires="wps">
            <w:drawing>
              <wp:anchor distT="0" distB="0" distL="114300" distR="114300" simplePos="0" relativeHeight="251655168" behindDoc="0" locked="0" layoutInCell="1" allowOverlap="1">
                <wp:simplePos x="0" y="0"/>
                <wp:positionH relativeFrom="column">
                  <wp:posOffset>2853055</wp:posOffset>
                </wp:positionH>
                <wp:positionV relativeFrom="paragraph">
                  <wp:posOffset>257810</wp:posOffset>
                </wp:positionV>
                <wp:extent cx="3274695" cy="3293110"/>
                <wp:effectExtent l="0" t="0" r="20955" b="2159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3293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4.65pt;margin-top:20.3pt;width:257.85pt;height:25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"/>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73025</wp:posOffset>
                </wp:positionH>
                <wp:positionV relativeFrom="paragraph">
                  <wp:posOffset>81279</wp:posOffset>
                </wp:positionV>
                <wp:extent cx="5861685" cy="0"/>
                <wp:effectExtent l="0" t="0" r="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75pt;margin-top:6.4pt;width:461.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">
                <v:stroke dashstyle="longDash"/>
              </v:shape>
            </w:pict>
          </mc:Fallback>
        </mc:AlternateContent>
      </w:r>
    </w:p>
    <w:p w:rsidR="003B434C" w:rsidRDefault="003B434C" w:rsidP="00CB3A0D">
      <w:pPr>
        <w:spacing w:line="360" w:lineRule="auto"/>
      </w:pPr>
      <w:r>
        <w:t>Crop :_________________________________</w:t>
      </w:r>
    </w:p>
    <w:p w:rsidR="003B434C" w:rsidRDefault="003B434C" w:rsidP="00CB3A0D">
      <w:pPr>
        <w:spacing w:line="360" w:lineRule="auto"/>
      </w:pPr>
      <w:r>
        <w:t>Quantitative</w:t>
      </w:r>
      <w:r>
        <w:tab/>
      </w:r>
    </w:p>
    <w:p w:rsidR="003B434C" w:rsidRDefault="003B434C" w:rsidP="00CB3A0D">
      <w:pPr>
        <w:spacing w:line="360" w:lineRule="auto"/>
      </w:pPr>
      <w:r>
        <w:tab/>
        <w:t>Height: ________________________</w:t>
      </w:r>
    </w:p>
    <w:p w:rsidR="003B434C" w:rsidRDefault="003B434C" w:rsidP="00CB3A0D">
      <w:pPr>
        <w:spacing w:line="360" w:lineRule="auto"/>
      </w:pPr>
      <w:r>
        <w:tab/>
        <w:t>Girth: _________________________</w:t>
      </w:r>
    </w:p>
    <w:p w:rsidR="003B434C" w:rsidRDefault="003B434C" w:rsidP="00CB3A0D">
      <w:pPr>
        <w:spacing w:line="360" w:lineRule="auto"/>
      </w:pPr>
      <w:r>
        <w:tab/>
        <w:t>Number of leaves</w:t>
      </w:r>
    </w:p>
    <w:p w:rsidR="003B434C" w:rsidRDefault="003B434C" w:rsidP="00CB3A0D">
      <w:pPr>
        <w:spacing w:line="360" w:lineRule="auto"/>
      </w:pPr>
      <w:r>
        <w:tab/>
      </w:r>
      <w:r>
        <w:tab/>
        <w:t>Healthy ____________</w:t>
      </w:r>
    </w:p>
    <w:p w:rsidR="003B434C" w:rsidRDefault="003B434C" w:rsidP="00CB3A0D">
      <w:pPr>
        <w:spacing w:line="360" w:lineRule="auto"/>
      </w:pPr>
      <w:r>
        <w:tab/>
      </w:r>
      <w:r>
        <w:tab/>
        <w:t>Unhealthy __________</w:t>
      </w:r>
    </w:p>
    <w:p w:rsidR="003B434C" w:rsidRDefault="003B434C" w:rsidP="00CB3A0D">
      <w:pPr>
        <w:spacing w:line="360" w:lineRule="auto"/>
      </w:pPr>
      <w:r>
        <w:tab/>
        <w:t>Growth points _________________</w:t>
      </w:r>
      <w:r>
        <w:tab/>
      </w:r>
      <w:r>
        <w:tab/>
      </w:r>
      <w:r>
        <w:tab/>
      </w:r>
      <w:r>
        <w:tab/>
      </w:r>
      <w:r>
        <w:tab/>
      </w:r>
    </w:p>
    <w:p w:rsidR="003B434C" w:rsidRDefault="003B434C" w:rsidP="00CB3A0D">
      <w:pPr>
        <w:spacing w:line="360" w:lineRule="auto"/>
      </w:pPr>
    </w:p>
    <w:p w:rsidR="003B434C" w:rsidRDefault="003B434C" w:rsidP="00CB3A0D">
      <w:pPr>
        <w:spacing w:line="360" w:lineRule="auto"/>
      </w:pPr>
    </w:p>
    <w:p w:rsidR="003B434C" w:rsidRDefault="003B434C" w:rsidP="00CB3A0D">
      <w:pPr>
        <w:spacing w:line="360" w:lineRule="auto"/>
      </w:pPr>
      <w:r>
        <w:t>Qualitative</w:t>
      </w:r>
    </w:p>
    <w:p w:rsidR="003B434C" w:rsidRDefault="003B434C" w:rsidP="00CB3A0D">
      <w:pPr>
        <w:spacing w:line="360" w:lineRule="auto"/>
      </w:pPr>
      <w:r>
        <w:tab/>
        <w:t xml:space="preserve">What </w:t>
      </w:r>
    </w:p>
    <w:p w:rsidR="003B434C" w:rsidRDefault="00A6281C" w:rsidP="00CB3A0D">
      <w:p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2853055</wp:posOffset>
                </wp:positionH>
                <wp:positionV relativeFrom="paragraph">
                  <wp:posOffset>131445</wp:posOffset>
                </wp:positionV>
                <wp:extent cx="3274695" cy="638810"/>
                <wp:effectExtent l="0" t="0" r="20955" b="279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38810"/>
                        </a:xfrm>
                        <a:prstGeom prst="rect">
                          <a:avLst/>
                        </a:prstGeom>
                        <a:solidFill>
                          <a:srgbClr val="FFFFFF"/>
                        </a:solidFill>
                        <a:ln w="9525">
                          <a:solidFill>
                            <a:srgbClr val="000000"/>
                          </a:solidFill>
                          <a:miter lim="800000"/>
                          <a:headEnd/>
                          <a:tailEnd/>
                        </a:ln>
                      </wps:spPr>
                      <wps:txbx>
                        <w:txbxContent>
                          <w:p w:rsidR="00933C04" w:rsidRPr="00AA01C6" w:rsidRDefault="00933C04" w:rsidP="00AA01C6">
                            <w:r>
                              <w:t>Draw a diagram of the plant or a leaf showing characteristic nutrient deficiency symptoms in the box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24.65pt;margin-top:10.35pt;width:257.85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">
                <v:textbox>
                  <w:txbxContent>
                    <w:p w:rsidR="00933C04" w:rsidRPr="00AA01C6" w:rsidRDefault="00933C04" w:rsidP="00AA01C6">
                      <w:r>
                        <w:t>Draw a diagram of the plant or a leaf showing characteristic nutrient deficiency symptoms in the box above.</w:t>
                      </w:r>
                    </w:p>
                  </w:txbxContent>
                </v:textbox>
              </v:shape>
            </w:pict>
          </mc:Fallback>
        </mc:AlternateContent>
      </w:r>
    </w:p>
    <w:p w:rsidR="003B434C" w:rsidRDefault="003B434C" w:rsidP="00CB3A0D">
      <w:pPr>
        <w:spacing w:line="360" w:lineRule="auto"/>
      </w:pPr>
      <w:r>
        <w:tab/>
        <w:t>Where</w:t>
      </w:r>
    </w:p>
    <w:p w:rsidR="003B434C" w:rsidRDefault="003B434C" w:rsidP="00CB3A0D">
      <w:pPr>
        <w:spacing w:line="360" w:lineRule="auto"/>
      </w:pPr>
    </w:p>
    <w:sectPr w:rsidR="003B434C" w:rsidSect="00372DF9">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5B2E"/>
    <w:multiLevelType w:val="hybridMultilevel"/>
    <w:tmpl w:val="8BFCEC40"/>
    <w:lvl w:ilvl="0" w:tplc="02443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E7C0F"/>
    <w:multiLevelType w:val="hybridMultilevel"/>
    <w:tmpl w:val="3FE0F66C"/>
    <w:lvl w:ilvl="0" w:tplc="0FA8FC24">
      <w:start w:val="1"/>
      <w:numFmt w:val="bullet"/>
      <w:lvlText w:val=""/>
      <w:lvlJc w:val="left"/>
      <w:pPr>
        <w:tabs>
          <w:tab w:val="num" w:pos="720"/>
        </w:tabs>
        <w:ind w:left="720" w:hanging="360"/>
      </w:pPr>
      <w:rPr>
        <w:rFonts w:ascii="Wingdings" w:hAnsi="Wingdings" w:hint="default"/>
      </w:rPr>
    </w:lvl>
    <w:lvl w:ilvl="1" w:tplc="7E423B1E">
      <w:start w:val="597"/>
      <w:numFmt w:val="bullet"/>
      <w:lvlText w:val=""/>
      <w:lvlJc w:val="left"/>
      <w:pPr>
        <w:tabs>
          <w:tab w:val="num" w:pos="1440"/>
        </w:tabs>
        <w:ind w:left="1440" w:hanging="360"/>
      </w:pPr>
      <w:rPr>
        <w:rFonts w:ascii="Wingdings 2" w:hAnsi="Wingdings 2" w:hint="default"/>
      </w:rPr>
    </w:lvl>
    <w:lvl w:ilvl="2" w:tplc="5D46E054" w:tentative="1">
      <w:start w:val="1"/>
      <w:numFmt w:val="bullet"/>
      <w:lvlText w:val=""/>
      <w:lvlJc w:val="left"/>
      <w:pPr>
        <w:tabs>
          <w:tab w:val="num" w:pos="2160"/>
        </w:tabs>
        <w:ind w:left="2160" w:hanging="360"/>
      </w:pPr>
      <w:rPr>
        <w:rFonts w:ascii="Wingdings" w:hAnsi="Wingdings" w:hint="default"/>
      </w:rPr>
    </w:lvl>
    <w:lvl w:ilvl="3" w:tplc="B0A67BAA" w:tentative="1">
      <w:start w:val="1"/>
      <w:numFmt w:val="bullet"/>
      <w:lvlText w:val=""/>
      <w:lvlJc w:val="left"/>
      <w:pPr>
        <w:tabs>
          <w:tab w:val="num" w:pos="2880"/>
        </w:tabs>
        <w:ind w:left="2880" w:hanging="360"/>
      </w:pPr>
      <w:rPr>
        <w:rFonts w:ascii="Wingdings" w:hAnsi="Wingdings" w:hint="default"/>
      </w:rPr>
    </w:lvl>
    <w:lvl w:ilvl="4" w:tplc="ADD07DA2" w:tentative="1">
      <w:start w:val="1"/>
      <w:numFmt w:val="bullet"/>
      <w:lvlText w:val=""/>
      <w:lvlJc w:val="left"/>
      <w:pPr>
        <w:tabs>
          <w:tab w:val="num" w:pos="3600"/>
        </w:tabs>
        <w:ind w:left="3600" w:hanging="360"/>
      </w:pPr>
      <w:rPr>
        <w:rFonts w:ascii="Wingdings" w:hAnsi="Wingdings" w:hint="default"/>
      </w:rPr>
    </w:lvl>
    <w:lvl w:ilvl="5" w:tplc="4B6CBF0E" w:tentative="1">
      <w:start w:val="1"/>
      <w:numFmt w:val="bullet"/>
      <w:lvlText w:val=""/>
      <w:lvlJc w:val="left"/>
      <w:pPr>
        <w:tabs>
          <w:tab w:val="num" w:pos="4320"/>
        </w:tabs>
        <w:ind w:left="4320" w:hanging="360"/>
      </w:pPr>
      <w:rPr>
        <w:rFonts w:ascii="Wingdings" w:hAnsi="Wingdings" w:hint="default"/>
      </w:rPr>
    </w:lvl>
    <w:lvl w:ilvl="6" w:tplc="3180726A" w:tentative="1">
      <w:start w:val="1"/>
      <w:numFmt w:val="bullet"/>
      <w:lvlText w:val=""/>
      <w:lvlJc w:val="left"/>
      <w:pPr>
        <w:tabs>
          <w:tab w:val="num" w:pos="5040"/>
        </w:tabs>
        <w:ind w:left="5040" w:hanging="360"/>
      </w:pPr>
      <w:rPr>
        <w:rFonts w:ascii="Wingdings" w:hAnsi="Wingdings" w:hint="default"/>
      </w:rPr>
    </w:lvl>
    <w:lvl w:ilvl="7" w:tplc="CC44C3EA" w:tentative="1">
      <w:start w:val="1"/>
      <w:numFmt w:val="bullet"/>
      <w:lvlText w:val=""/>
      <w:lvlJc w:val="left"/>
      <w:pPr>
        <w:tabs>
          <w:tab w:val="num" w:pos="5760"/>
        </w:tabs>
        <w:ind w:left="5760" w:hanging="360"/>
      </w:pPr>
      <w:rPr>
        <w:rFonts w:ascii="Wingdings" w:hAnsi="Wingdings" w:hint="default"/>
      </w:rPr>
    </w:lvl>
    <w:lvl w:ilvl="8" w:tplc="5E7E9B6E" w:tentative="1">
      <w:start w:val="1"/>
      <w:numFmt w:val="bullet"/>
      <w:lvlText w:val=""/>
      <w:lvlJc w:val="left"/>
      <w:pPr>
        <w:tabs>
          <w:tab w:val="num" w:pos="6480"/>
        </w:tabs>
        <w:ind w:left="6480" w:hanging="360"/>
      </w:pPr>
      <w:rPr>
        <w:rFonts w:ascii="Wingdings" w:hAnsi="Wingdings" w:hint="default"/>
      </w:rPr>
    </w:lvl>
  </w:abstractNum>
  <w:abstractNum w:abstractNumId="2">
    <w:nsid w:val="2D815B20"/>
    <w:multiLevelType w:val="hybridMultilevel"/>
    <w:tmpl w:val="5EC89700"/>
    <w:lvl w:ilvl="0" w:tplc="02443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41DFB"/>
    <w:multiLevelType w:val="hybridMultilevel"/>
    <w:tmpl w:val="ACB8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81D4A"/>
    <w:multiLevelType w:val="hybridMultilevel"/>
    <w:tmpl w:val="8A96173A"/>
    <w:lvl w:ilvl="0" w:tplc="E4C27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67BED"/>
    <w:multiLevelType w:val="hybridMultilevel"/>
    <w:tmpl w:val="3088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470CD"/>
    <w:multiLevelType w:val="hybridMultilevel"/>
    <w:tmpl w:val="74823582"/>
    <w:lvl w:ilvl="0" w:tplc="02443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46478"/>
    <w:multiLevelType w:val="hybridMultilevel"/>
    <w:tmpl w:val="4C44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61AE8"/>
    <w:multiLevelType w:val="hybridMultilevel"/>
    <w:tmpl w:val="C2F8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E7327"/>
    <w:multiLevelType w:val="hybridMultilevel"/>
    <w:tmpl w:val="E95E535E"/>
    <w:lvl w:ilvl="0" w:tplc="948C2224">
      <w:start w:val="1"/>
      <w:numFmt w:val="bullet"/>
      <w:lvlText w:val=""/>
      <w:lvlJc w:val="left"/>
      <w:pPr>
        <w:tabs>
          <w:tab w:val="num" w:pos="630"/>
        </w:tabs>
        <w:ind w:left="630" w:hanging="360"/>
      </w:pPr>
      <w:rPr>
        <w:rFonts w:ascii="Wingdings" w:hAnsi="Wingdings" w:hint="default"/>
      </w:rPr>
    </w:lvl>
    <w:lvl w:ilvl="1" w:tplc="14369A10">
      <w:start w:val="597"/>
      <w:numFmt w:val="bullet"/>
      <w:lvlText w:val=""/>
      <w:lvlJc w:val="left"/>
      <w:pPr>
        <w:tabs>
          <w:tab w:val="num" w:pos="1350"/>
        </w:tabs>
        <w:ind w:left="1350" w:hanging="360"/>
      </w:pPr>
      <w:rPr>
        <w:rFonts w:ascii="Wingdings 2" w:hAnsi="Wingdings 2" w:hint="default"/>
      </w:rPr>
    </w:lvl>
    <w:lvl w:ilvl="2" w:tplc="02A61D08" w:tentative="1">
      <w:start w:val="1"/>
      <w:numFmt w:val="bullet"/>
      <w:lvlText w:val=""/>
      <w:lvlJc w:val="left"/>
      <w:pPr>
        <w:tabs>
          <w:tab w:val="num" w:pos="2070"/>
        </w:tabs>
        <w:ind w:left="2070" w:hanging="360"/>
      </w:pPr>
      <w:rPr>
        <w:rFonts w:ascii="Wingdings" w:hAnsi="Wingdings" w:hint="default"/>
      </w:rPr>
    </w:lvl>
    <w:lvl w:ilvl="3" w:tplc="1D84962A" w:tentative="1">
      <w:start w:val="1"/>
      <w:numFmt w:val="bullet"/>
      <w:lvlText w:val=""/>
      <w:lvlJc w:val="left"/>
      <w:pPr>
        <w:tabs>
          <w:tab w:val="num" w:pos="2790"/>
        </w:tabs>
        <w:ind w:left="2790" w:hanging="360"/>
      </w:pPr>
      <w:rPr>
        <w:rFonts w:ascii="Wingdings" w:hAnsi="Wingdings" w:hint="default"/>
      </w:rPr>
    </w:lvl>
    <w:lvl w:ilvl="4" w:tplc="726C2690" w:tentative="1">
      <w:start w:val="1"/>
      <w:numFmt w:val="bullet"/>
      <w:lvlText w:val=""/>
      <w:lvlJc w:val="left"/>
      <w:pPr>
        <w:tabs>
          <w:tab w:val="num" w:pos="3510"/>
        </w:tabs>
        <w:ind w:left="3510" w:hanging="360"/>
      </w:pPr>
      <w:rPr>
        <w:rFonts w:ascii="Wingdings" w:hAnsi="Wingdings" w:hint="default"/>
      </w:rPr>
    </w:lvl>
    <w:lvl w:ilvl="5" w:tplc="ABEACAB6" w:tentative="1">
      <w:start w:val="1"/>
      <w:numFmt w:val="bullet"/>
      <w:lvlText w:val=""/>
      <w:lvlJc w:val="left"/>
      <w:pPr>
        <w:tabs>
          <w:tab w:val="num" w:pos="4230"/>
        </w:tabs>
        <w:ind w:left="4230" w:hanging="360"/>
      </w:pPr>
      <w:rPr>
        <w:rFonts w:ascii="Wingdings" w:hAnsi="Wingdings" w:hint="default"/>
      </w:rPr>
    </w:lvl>
    <w:lvl w:ilvl="6" w:tplc="3F4C9C56" w:tentative="1">
      <w:start w:val="1"/>
      <w:numFmt w:val="bullet"/>
      <w:lvlText w:val=""/>
      <w:lvlJc w:val="left"/>
      <w:pPr>
        <w:tabs>
          <w:tab w:val="num" w:pos="4950"/>
        </w:tabs>
        <w:ind w:left="4950" w:hanging="360"/>
      </w:pPr>
      <w:rPr>
        <w:rFonts w:ascii="Wingdings" w:hAnsi="Wingdings" w:hint="default"/>
      </w:rPr>
    </w:lvl>
    <w:lvl w:ilvl="7" w:tplc="33523B6C" w:tentative="1">
      <w:start w:val="1"/>
      <w:numFmt w:val="bullet"/>
      <w:lvlText w:val=""/>
      <w:lvlJc w:val="left"/>
      <w:pPr>
        <w:tabs>
          <w:tab w:val="num" w:pos="5670"/>
        </w:tabs>
        <w:ind w:left="5670" w:hanging="360"/>
      </w:pPr>
      <w:rPr>
        <w:rFonts w:ascii="Wingdings" w:hAnsi="Wingdings" w:hint="default"/>
      </w:rPr>
    </w:lvl>
    <w:lvl w:ilvl="8" w:tplc="285801AC" w:tentative="1">
      <w:start w:val="1"/>
      <w:numFmt w:val="bullet"/>
      <w:lvlText w:val=""/>
      <w:lvlJc w:val="left"/>
      <w:pPr>
        <w:tabs>
          <w:tab w:val="num" w:pos="6390"/>
        </w:tabs>
        <w:ind w:left="6390" w:hanging="360"/>
      </w:pPr>
      <w:rPr>
        <w:rFonts w:ascii="Wingdings" w:hAnsi="Wingdings" w:hint="default"/>
      </w:rPr>
    </w:lvl>
  </w:abstractNum>
  <w:abstractNum w:abstractNumId="10">
    <w:nsid w:val="75F80239"/>
    <w:multiLevelType w:val="hybridMultilevel"/>
    <w:tmpl w:val="C92063E0"/>
    <w:lvl w:ilvl="0" w:tplc="0E80C630">
      <w:start w:val="1"/>
      <w:numFmt w:val="bullet"/>
      <w:lvlText w:val=""/>
      <w:lvlJc w:val="left"/>
      <w:pPr>
        <w:tabs>
          <w:tab w:val="num" w:pos="720"/>
        </w:tabs>
        <w:ind w:left="720" w:hanging="360"/>
      </w:pPr>
      <w:rPr>
        <w:rFonts w:ascii="Wingdings" w:hAnsi="Wingdings" w:hint="default"/>
      </w:rPr>
    </w:lvl>
    <w:lvl w:ilvl="1" w:tplc="C24686AE">
      <w:start w:val="597"/>
      <w:numFmt w:val="bullet"/>
      <w:lvlText w:val=""/>
      <w:lvlJc w:val="left"/>
      <w:pPr>
        <w:tabs>
          <w:tab w:val="num" w:pos="1440"/>
        </w:tabs>
        <w:ind w:left="1440" w:hanging="360"/>
      </w:pPr>
      <w:rPr>
        <w:rFonts w:ascii="Wingdings 2" w:hAnsi="Wingdings 2" w:hint="default"/>
      </w:rPr>
    </w:lvl>
    <w:lvl w:ilvl="2" w:tplc="36F492AA" w:tentative="1">
      <w:start w:val="1"/>
      <w:numFmt w:val="bullet"/>
      <w:lvlText w:val=""/>
      <w:lvlJc w:val="left"/>
      <w:pPr>
        <w:tabs>
          <w:tab w:val="num" w:pos="2160"/>
        </w:tabs>
        <w:ind w:left="2160" w:hanging="360"/>
      </w:pPr>
      <w:rPr>
        <w:rFonts w:ascii="Wingdings" w:hAnsi="Wingdings" w:hint="default"/>
      </w:rPr>
    </w:lvl>
    <w:lvl w:ilvl="3" w:tplc="06569370" w:tentative="1">
      <w:start w:val="1"/>
      <w:numFmt w:val="bullet"/>
      <w:lvlText w:val=""/>
      <w:lvlJc w:val="left"/>
      <w:pPr>
        <w:tabs>
          <w:tab w:val="num" w:pos="2880"/>
        </w:tabs>
        <w:ind w:left="2880" w:hanging="360"/>
      </w:pPr>
      <w:rPr>
        <w:rFonts w:ascii="Wingdings" w:hAnsi="Wingdings" w:hint="default"/>
      </w:rPr>
    </w:lvl>
    <w:lvl w:ilvl="4" w:tplc="C6486128" w:tentative="1">
      <w:start w:val="1"/>
      <w:numFmt w:val="bullet"/>
      <w:lvlText w:val=""/>
      <w:lvlJc w:val="left"/>
      <w:pPr>
        <w:tabs>
          <w:tab w:val="num" w:pos="3600"/>
        </w:tabs>
        <w:ind w:left="3600" w:hanging="360"/>
      </w:pPr>
      <w:rPr>
        <w:rFonts w:ascii="Wingdings" w:hAnsi="Wingdings" w:hint="default"/>
      </w:rPr>
    </w:lvl>
    <w:lvl w:ilvl="5" w:tplc="CF987634" w:tentative="1">
      <w:start w:val="1"/>
      <w:numFmt w:val="bullet"/>
      <w:lvlText w:val=""/>
      <w:lvlJc w:val="left"/>
      <w:pPr>
        <w:tabs>
          <w:tab w:val="num" w:pos="4320"/>
        </w:tabs>
        <w:ind w:left="4320" w:hanging="360"/>
      </w:pPr>
      <w:rPr>
        <w:rFonts w:ascii="Wingdings" w:hAnsi="Wingdings" w:hint="default"/>
      </w:rPr>
    </w:lvl>
    <w:lvl w:ilvl="6" w:tplc="3E82758C" w:tentative="1">
      <w:start w:val="1"/>
      <w:numFmt w:val="bullet"/>
      <w:lvlText w:val=""/>
      <w:lvlJc w:val="left"/>
      <w:pPr>
        <w:tabs>
          <w:tab w:val="num" w:pos="5040"/>
        </w:tabs>
        <w:ind w:left="5040" w:hanging="360"/>
      </w:pPr>
      <w:rPr>
        <w:rFonts w:ascii="Wingdings" w:hAnsi="Wingdings" w:hint="default"/>
      </w:rPr>
    </w:lvl>
    <w:lvl w:ilvl="7" w:tplc="E73A5592" w:tentative="1">
      <w:start w:val="1"/>
      <w:numFmt w:val="bullet"/>
      <w:lvlText w:val=""/>
      <w:lvlJc w:val="left"/>
      <w:pPr>
        <w:tabs>
          <w:tab w:val="num" w:pos="5760"/>
        </w:tabs>
        <w:ind w:left="5760" w:hanging="360"/>
      </w:pPr>
      <w:rPr>
        <w:rFonts w:ascii="Wingdings" w:hAnsi="Wingdings" w:hint="default"/>
      </w:rPr>
    </w:lvl>
    <w:lvl w:ilvl="8" w:tplc="4A4A8542" w:tentative="1">
      <w:start w:val="1"/>
      <w:numFmt w:val="bullet"/>
      <w:lvlText w:val=""/>
      <w:lvlJc w:val="left"/>
      <w:pPr>
        <w:tabs>
          <w:tab w:val="num" w:pos="6480"/>
        </w:tabs>
        <w:ind w:left="6480" w:hanging="360"/>
      </w:pPr>
      <w:rPr>
        <w:rFonts w:ascii="Wingdings" w:hAnsi="Wingdings" w:hint="default"/>
      </w:rPr>
    </w:lvl>
  </w:abstractNum>
  <w:abstractNum w:abstractNumId="11">
    <w:nsid w:val="7964513B"/>
    <w:multiLevelType w:val="multilevel"/>
    <w:tmpl w:val="D2BE621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numFmt w:val="bullet"/>
      <w:lvlText w:val="–"/>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5107"/>
        </w:tabs>
        <w:ind w:left="5107" w:hanging="180"/>
      </w:pPr>
      <w:rPr>
        <w:rFonts w:hint="default"/>
      </w:rPr>
    </w:lvl>
    <w:lvl w:ilvl="6">
      <w:start w:val="1"/>
      <w:numFmt w:val="decimal"/>
      <w:lvlText w:val="%7."/>
      <w:lvlJc w:val="left"/>
      <w:pPr>
        <w:tabs>
          <w:tab w:val="num" w:pos="5827"/>
        </w:tabs>
        <w:ind w:left="5827" w:hanging="360"/>
      </w:pPr>
      <w:rPr>
        <w:rFonts w:hint="default"/>
      </w:rPr>
    </w:lvl>
    <w:lvl w:ilvl="7">
      <w:start w:val="1"/>
      <w:numFmt w:val="lowerLetter"/>
      <w:lvlText w:val="%8."/>
      <w:lvlJc w:val="left"/>
      <w:pPr>
        <w:tabs>
          <w:tab w:val="num" w:pos="6547"/>
        </w:tabs>
        <w:ind w:left="6547" w:hanging="360"/>
      </w:pPr>
      <w:rPr>
        <w:rFonts w:hint="default"/>
      </w:rPr>
    </w:lvl>
    <w:lvl w:ilvl="8">
      <w:start w:val="1"/>
      <w:numFmt w:val="lowerRoman"/>
      <w:lvlText w:val="%9."/>
      <w:lvlJc w:val="right"/>
      <w:pPr>
        <w:tabs>
          <w:tab w:val="num" w:pos="7267"/>
        </w:tabs>
        <w:ind w:left="7267" w:hanging="180"/>
      </w:pPr>
      <w:rPr>
        <w:rFonts w:hint="default"/>
      </w:rPr>
    </w:lvl>
  </w:abstractNum>
  <w:abstractNum w:abstractNumId="12">
    <w:nsid w:val="7E683530"/>
    <w:multiLevelType w:val="multilevel"/>
    <w:tmpl w:val="745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5"/>
  </w:num>
  <w:num w:numId="4">
    <w:abstractNumId w:val="8"/>
  </w:num>
  <w:num w:numId="5">
    <w:abstractNumId w:val="4"/>
  </w:num>
  <w:num w:numId="6">
    <w:abstractNumId w:val="2"/>
  </w:num>
  <w:num w:numId="7">
    <w:abstractNumId w:val="0"/>
  </w:num>
  <w:num w:numId="8">
    <w:abstractNumId w:val="6"/>
  </w:num>
  <w:num w:numId="9">
    <w:abstractNumId w:val="9"/>
  </w:num>
  <w:num w:numId="10">
    <w:abstractNumId w:val="1"/>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23"/>
    <w:rsid w:val="00007344"/>
    <w:rsid w:val="00011C0B"/>
    <w:rsid w:val="00017D83"/>
    <w:rsid w:val="00023F46"/>
    <w:rsid w:val="00053212"/>
    <w:rsid w:val="00055A50"/>
    <w:rsid w:val="00056BC3"/>
    <w:rsid w:val="00057613"/>
    <w:rsid w:val="000657BE"/>
    <w:rsid w:val="00077F66"/>
    <w:rsid w:val="00085E42"/>
    <w:rsid w:val="000B2202"/>
    <w:rsid w:val="000C1B63"/>
    <w:rsid w:val="000C2873"/>
    <w:rsid w:val="000C5903"/>
    <w:rsid w:val="000C603B"/>
    <w:rsid w:val="000E5A28"/>
    <w:rsid w:val="001173C7"/>
    <w:rsid w:val="00124082"/>
    <w:rsid w:val="00166055"/>
    <w:rsid w:val="00173846"/>
    <w:rsid w:val="001B304C"/>
    <w:rsid w:val="001B5028"/>
    <w:rsid w:val="001C69D6"/>
    <w:rsid w:val="001E6043"/>
    <w:rsid w:val="001F0541"/>
    <w:rsid w:val="002038EB"/>
    <w:rsid w:val="0021498D"/>
    <w:rsid w:val="00234312"/>
    <w:rsid w:val="00257711"/>
    <w:rsid w:val="00261A5B"/>
    <w:rsid w:val="002712A1"/>
    <w:rsid w:val="002916BF"/>
    <w:rsid w:val="002A3D0F"/>
    <w:rsid w:val="002B2583"/>
    <w:rsid w:val="002D0C14"/>
    <w:rsid w:val="002D1C9D"/>
    <w:rsid w:val="00320FA7"/>
    <w:rsid w:val="00332E94"/>
    <w:rsid w:val="00357A9B"/>
    <w:rsid w:val="00372DF9"/>
    <w:rsid w:val="00396E75"/>
    <w:rsid w:val="003A57BF"/>
    <w:rsid w:val="003B434C"/>
    <w:rsid w:val="003D3430"/>
    <w:rsid w:val="003E7434"/>
    <w:rsid w:val="003F11F7"/>
    <w:rsid w:val="003F485B"/>
    <w:rsid w:val="00404E93"/>
    <w:rsid w:val="00430C55"/>
    <w:rsid w:val="00433FD0"/>
    <w:rsid w:val="00437F60"/>
    <w:rsid w:val="004511D2"/>
    <w:rsid w:val="00451C3C"/>
    <w:rsid w:val="0045523D"/>
    <w:rsid w:val="00474C6B"/>
    <w:rsid w:val="00481A78"/>
    <w:rsid w:val="00495CA3"/>
    <w:rsid w:val="004A01AD"/>
    <w:rsid w:val="004A7AA1"/>
    <w:rsid w:val="004B1128"/>
    <w:rsid w:val="004B2CFA"/>
    <w:rsid w:val="004B2E68"/>
    <w:rsid w:val="004C084B"/>
    <w:rsid w:val="004C1191"/>
    <w:rsid w:val="0052769D"/>
    <w:rsid w:val="00536094"/>
    <w:rsid w:val="00542B9E"/>
    <w:rsid w:val="00543C78"/>
    <w:rsid w:val="00544DBB"/>
    <w:rsid w:val="00550E7F"/>
    <w:rsid w:val="005629BB"/>
    <w:rsid w:val="00566B5F"/>
    <w:rsid w:val="0056711C"/>
    <w:rsid w:val="00573CE2"/>
    <w:rsid w:val="005915A9"/>
    <w:rsid w:val="00591A44"/>
    <w:rsid w:val="00594BFD"/>
    <w:rsid w:val="005A3E80"/>
    <w:rsid w:val="005A4ACC"/>
    <w:rsid w:val="005C56CC"/>
    <w:rsid w:val="005D2A9B"/>
    <w:rsid w:val="006B5795"/>
    <w:rsid w:val="006F102F"/>
    <w:rsid w:val="006F6C37"/>
    <w:rsid w:val="00700C8F"/>
    <w:rsid w:val="00706006"/>
    <w:rsid w:val="00710430"/>
    <w:rsid w:val="00730DD4"/>
    <w:rsid w:val="00736320"/>
    <w:rsid w:val="00745DBC"/>
    <w:rsid w:val="00770F30"/>
    <w:rsid w:val="0078092F"/>
    <w:rsid w:val="007A4880"/>
    <w:rsid w:val="007C2B76"/>
    <w:rsid w:val="007D2820"/>
    <w:rsid w:val="00816C5F"/>
    <w:rsid w:val="008320A7"/>
    <w:rsid w:val="00855BE9"/>
    <w:rsid w:val="00873CDF"/>
    <w:rsid w:val="008863B5"/>
    <w:rsid w:val="008934AB"/>
    <w:rsid w:val="008938F6"/>
    <w:rsid w:val="00896A9A"/>
    <w:rsid w:val="008A56B2"/>
    <w:rsid w:val="008B34F3"/>
    <w:rsid w:val="008B660A"/>
    <w:rsid w:val="008C4CB9"/>
    <w:rsid w:val="008C5737"/>
    <w:rsid w:val="008C6B40"/>
    <w:rsid w:val="008D0211"/>
    <w:rsid w:val="008D4A49"/>
    <w:rsid w:val="008D58BC"/>
    <w:rsid w:val="009051DF"/>
    <w:rsid w:val="00920DE6"/>
    <w:rsid w:val="00922959"/>
    <w:rsid w:val="00933C04"/>
    <w:rsid w:val="00934479"/>
    <w:rsid w:val="00937CEC"/>
    <w:rsid w:val="009440C4"/>
    <w:rsid w:val="00962960"/>
    <w:rsid w:val="0097270B"/>
    <w:rsid w:val="00976C59"/>
    <w:rsid w:val="009A4E3B"/>
    <w:rsid w:val="009A77B0"/>
    <w:rsid w:val="009C42EC"/>
    <w:rsid w:val="009D0008"/>
    <w:rsid w:val="009D18B6"/>
    <w:rsid w:val="009D3191"/>
    <w:rsid w:val="009E3025"/>
    <w:rsid w:val="009E3DF7"/>
    <w:rsid w:val="009F4CED"/>
    <w:rsid w:val="00A158B9"/>
    <w:rsid w:val="00A2770D"/>
    <w:rsid w:val="00A30111"/>
    <w:rsid w:val="00A35D00"/>
    <w:rsid w:val="00A43E79"/>
    <w:rsid w:val="00A54065"/>
    <w:rsid w:val="00A6281C"/>
    <w:rsid w:val="00A6331F"/>
    <w:rsid w:val="00A71E1D"/>
    <w:rsid w:val="00AA01C6"/>
    <w:rsid w:val="00AB59E3"/>
    <w:rsid w:val="00AC0021"/>
    <w:rsid w:val="00AC51E9"/>
    <w:rsid w:val="00AE1855"/>
    <w:rsid w:val="00AF0BDD"/>
    <w:rsid w:val="00AF1688"/>
    <w:rsid w:val="00B04537"/>
    <w:rsid w:val="00B308FD"/>
    <w:rsid w:val="00B34DB8"/>
    <w:rsid w:val="00B35B10"/>
    <w:rsid w:val="00B45F3F"/>
    <w:rsid w:val="00B505F5"/>
    <w:rsid w:val="00B51A63"/>
    <w:rsid w:val="00B54514"/>
    <w:rsid w:val="00B5630E"/>
    <w:rsid w:val="00B567ED"/>
    <w:rsid w:val="00B67CFD"/>
    <w:rsid w:val="00B750DD"/>
    <w:rsid w:val="00B8206E"/>
    <w:rsid w:val="00B909EA"/>
    <w:rsid w:val="00BC3828"/>
    <w:rsid w:val="00BD73F6"/>
    <w:rsid w:val="00BE35ED"/>
    <w:rsid w:val="00C24170"/>
    <w:rsid w:val="00C436F1"/>
    <w:rsid w:val="00C60C8B"/>
    <w:rsid w:val="00C65E32"/>
    <w:rsid w:val="00C75508"/>
    <w:rsid w:val="00C75FCE"/>
    <w:rsid w:val="00C859A3"/>
    <w:rsid w:val="00C87F48"/>
    <w:rsid w:val="00C9736B"/>
    <w:rsid w:val="00CA2FD4"/>
    <w:rsid w:val="00CB1AD7"/>
    <w:rsid w:val="00CB3A0D"/>
    <w:rsid w:val="00CB3C2D"/>
    <w:rsid w:val="00CC74C0"/>
    <w:rsid w:val="00CD1E6E"/>
    <w:rsid w:val="00CD6B42"/>
    <w:rsid w:val="00CD7EAC"/>
    <w:rsid w:val="00D10DD9"/>
    <w:rsid w:val="00D2647E"/>
    <w:rsid w:val="00D34863"/>
    <w:rsid w:val="00D43B1C"/>
    <w:rsid w:val="00D46EFE"/>
    <w:rsid w:val="00D60D6A"/>
    <w:rsid w:val="00D66A3D"/>
    <w:rsid w:val="00D66BE3"/>
    <w:rsid w:val="00D955EF"/>
    <w:rsid w:val="00DB036B"/>
    <w:rsid w:val="00DB545F"/>
    <w:rsid w:val="00DB66B3"/>
    <w:rsid w:val="00DC4623"/>
    <w:rsid w:val="00DF274F"/>
    <w:rsid w:val="00DF5A8C"/>
    <w:rsid w:val="00E32EF0"/>
    <w:rsid w:val="00E55286"/>
    <w:rsid w:val="00E56A93"/>
    <w:rsid w:val="00E617C2"/>
    <w:rsid w:val="00E71643"/>
    <w:rsid w:val="00E72C94"/>
    <w:rsid w:val="00E81CB4"/>
    <w:rsid w:val="00EB507A"/>
    <w:rsid w:val="00ED1322"/>
    <w:rsid w:val="00ED49BA"/>
    <w:rsid w:val="00EF00FA"/>
    <w:rsid w:val="00EF3B9A"/>
    <w:rsid w:val="00F10BE3"/>
    <w:rsid w:val="00F50A1B"/>
    <w:rsid w:val="00F57C56"/>
    <w:rsid w:val="00F73D17"/>
    <w:rsid w:val="00F831FF"/>
    <w:rsid w:val="00FF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70"/>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9E30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30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623"/>
    <w:pPr>
      <w:spacing w:after="0" w:line="240" w:lineRule="auto"/>
    </w:pPr>
  </w:style>
  <w:style w:type="table" w:styleId="TableGrid">
    <w:name w:val="Table Grid"/>
    <w:basedOn w:val="TableNormal"/>
    <w:uiPriority w:val="59"/>
    <w:rsid w:val="00CD1E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7CFD"/>
    <w:pPr>
      <w:ind w:left="720"/>
      <w:contextualSpacing/>
    </w:pPr>
  </w:style>
  <w:style w:type="character" w:customStyle="1" w:styleId="Heading3Char">
    <w:name w:val="Heading 3 Char"/>
    <w:basedOn w:val="DefaultParagraphFont"/>
    <w:link w:val="Heading3"/>
    <w:uiPriority w:val="9"/>
    <w:rsid w:val="009E3025"/>
    <w:rPr>
      <w:rFonts w:eastAsia="Times New Roman"/>
      <w:b/>
      <w:bCs/>
      <w:sz w:val="27"/>
      <w:szCs w:val="27"/>
    </w:rPr>
  </w:style>
  <w:style w:type="character" w:styleId="Hyperlink">
    <w:name w:val="Hyperlink"/>
    <w:basedOn w:val="DefaultParagraphFont"/>
    <w:uiPriority w:val="99"/>
    <w:semiHidden/>
    <w:unhideWhenUsed/>
    <w:rsid w:val="009E3025"/>
    <w:rPr>
      <w:color w:val="0000FF"/>
      <w:u w:val="single"/>
    </w:rPr>
  </w:style>
  <w:style w:type="character" w:customStyle="1" w:styleId="Heading1Char">
    <w:name w:val="Heading 1 Char"/>
    <w:basedOn w:val="DefaultParagraphFont"/>
    <w:link w:val="Heading1"/>
    <w:uiPriority w:val="9"/>
    <w:rsid w:val="009E302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A01C6"/>
    <w:rPr>
      <w:rFonts w:ascii="Tahoma" w:hAnsi="Tahoma" w:cs="Tahoma"/>
      <w:sz w:val="16"/>
      <w:szCs w:val="16"/>
    </w:rPr>
  </w:style>
  <w:style w:type="character" w:customStyle="1" w:styleId="BalloonTextChar">
    <w:name w:val="Balloon Text Char"/>
    <w:basedOn w:val="DefaultParagraphFont"/>
    <w:link w:val="BalloonText"/>
    <w:uiPriority w:val="99"/>
    <w:semiHidden/>
    <w:rsid w:val="00AA01C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C1B63"/>
    <w:rPr>
      <w:sz w:val="16"/>
      <w:szCs w:val="16"/>
    </w:rPr>
  </w:style>
  <w:style w:type="paragraph" w:styleId="CommentText">
    <w:name w:val="annotation text"/>
    <w:basedOn w:val="Normal"/>
    <w:link w:val="CommentTextChar"/>
    <w:uiPriority w:val="99"/>
    <w:semiHidden/>
    <w:unhideWhenUsed/>
    <w:rsid w:val="000C1B63"/>
    <w:rPr>
      <w:sz w:val="20"/>
      <w:szCs w:val="20"/>
    </w:rPr>
  </w:style>
  <w:style w:type="character" w:customStyle="1" w:styleId="CommentTextChar">
    <w:name w:val="Comment Text Char"/>
    <w:basedOn w:val="DefaultParagraphFont"/>
    <w:link w:val="CommentText"/>
    <w:uiPriority w:val="99"/>
    <w:semiHidden/>
    <w:rsid w:val="000C1B63"/>
    <w:rPr>
      <w:rFonts w:eastAsia="Times New Roman"/>
    </w:rPr>
  </w:style>
  <w:style w:type="paragraph" w:styleId="CommentSubject">
    <w:name w:val="annotation subject"/>
    <w:basedOn w:val="CommentText"/>
    <w:next w:val="CommentText"/>
    <w:link w:val="CommentSubjectChar"/>
    <w:uiPriority w:val="99"/>
    <w:semiHidden/>
    <w:unhideWhenUsed/>
    <w:rsid w:val="000C1B63"/>
    <w:rPr>
      <w:b/>
      <w:bCs/>
    </w:rPr>
  </w:style>
  <w:style w:type="character" w:customStyle="1" w:styleId="CommentSubjectChar">
    <w:name w:val="Comment Subject Char"/>
    <w:basedOn w:val="CommentTextChar"/>
    <w:link w:val="CommentSubject"/>
    <w:uiPriority w:val="99"/>
    <w:semiHidden/>
    <w:rsid w:val="000C1B63"/>
    <w:rPr>
      <w:rFonts w:eastAsia="Times New Roman"/>
      <w:b/>
      <w:bCs/>
    </w:rPr>
  </w:style>
  <w:style w:type="paragraph" w:styleId="NormalWeb">
    <w:name w:val="Normal (Web)"/>
    <w:basedOn w:val="Normal"/>
    <w:uiPriority w:val="99"/>
    <w:semiHidden/>
    <w:unhideWhenUsed/>
    <w:rsid w:val="00A540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70"/>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9E30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E30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623"/>
    <w:pPr>
      <w:spacing w:after="0" w:line="240" w:lineRule="auto"/>
    </w:pPr>
  </w:style>
  <w:style w:type="table" w:styleId="TableGrid">
    <w:name w:val="Table Grid"/>
    <w:basedOn w:val="TableNormal"/>
    <w:uiPriority w:val="59"/>
    <w:rsid w:val="00CD1E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7CFD"/>
    <w:pPr>
      <w:ind w:left="720"/>
      <w:contextualSpacing/>
    </w:pPr>
  </w:style>
  <w:style w:type="character" w:customStyle="1" w:styleId="Heading3Char">
    <w:name w:val="Heading 3 Char"/>
    <w:basedOn w:val="DefaultParagraphFont"/>
    <w:link w:val="Heading3"/>
    <w:uiPriority w:val="9"/>
    <w:rsid w:val="009E3025"/>
    <w:rPr>
      <w:rFonts w:eastAsia="Times New Roman"/>
      <w:b/>
      <w:bCs/>
      <w:sz w:val="27"/>
      <w:szCs w:val="27"/>
    </w:rPr>
  </w:style>
  <w:style w:type="character" w:styleId="Hyperlink">
    <w:name w:val="Hyperlink"/>
    <w:basedOn w:val="DefaultParagraphFont"/>
    <w:uiPriority w:val="99"/>
    <w:semiHidden/>
    <w:unhideWhenUsed/>
    <w:rsid w:val="009E3025"/>
    <w:rPr>
      <w:color w:val="0000FF"/>
      <w:u w:val="single"/>
    </w:rPr>
  </w:style>
  <w:style w:type="character" w:customStyle="1" w:styleId="Heading1Char">
    <w:name w:val="Heading 1 Char"/>
    <w:basedOn w:val="DefaultParagraphFont"/>
    <w:link w:val="Heading1"/>
    <w:uiPriority w:val="9"/>
    <w:rsid w:val="009E302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A01C6"/>
    <w:rPr>
      <w:rFonts w:ascii="Tahoma" w:hAnsi="Tahoma" w:cs="Tahoma"/>
      <w:sz w:val="16"/>
      <w:szCs w:val="16"/>
    </w:rPr>
  </w:style>
  <w:style w:type="character" w:customStyle="1" w:styleId="BalloonTextChar">
    <w:name w:val="Balloon Text Char"/>
    <w:basedOn w:val="DefaultParagraphFont"/>
    <w:link w:val="BalloonText"/>
    <w:uiPriority w:val="99"/>
    <w:semiHidden/>
    <w:rsid w:val="00AA01C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C1B63"/>
    <w:rPr>
      <w:sz w:val="16"/>
      <w:szCs w:val="16"/>
    </w:rPr>
  </w:style>
  <w:style w:type="paragraph" w:styleId="CommentText">
    <w:name w:val="annotation text"/>
    <w:basedOn w:val="Normal"/>
    <w:link w:val="CommentTextChar"/>
    <w:uiPriority w:val="99"/>
    <w:semiHidden/>
    <w:unhideWhenUsed/>
    <w:rsid w:val="000C1B63"/>
    <w:rPr>
      <w:sz w:val="20"/>
      <w:szCs w:val="20"/>
    </w:rPr>
  </w:style>
  <w:style w:type="character" w:customStyle="1" w:styleId="CommentTextChar">
    <w:name w:val="Comment Text Char"/>
    <w:basedOn w:val="DefaultParagraphFont"/>
    <w:link w:val="CommentText"/>
    <w:uiPriority w:val="99"/>
    <w:semiHidden/>
    <w:rsid w:val="000C1B63"/>
    <w:rPr>
      <w:rFonts w:eastAsia="Times New Roman"/>
    </w:rPr>
  </w:style>
  <w:style w:type="paragraph" w:styleId="CommentSubject">
    <w:name w:val="annotation subject"/>
    <w:basedOn w:val="CommentText"/>
    <w:next w:val="CommentText"/>
    <w:link w:val="CommentSubjectChar"/>
    <w:uiPriority w:val="99"/>
    <w:semiHidden/>
    <w:unhideWhenUsed/>
    <w:rsid w:val="000C1B63"/>
    <w:rPr>
      <w:b/>
      <w:bCs/>
    </w:rPr>
  </w:style>
  <w:style w:type="character" w:customStyle="1" w:styleId="CommentSubjectChar">
    <w:name w:val="Comment Subject Char"/>
    <w:basedOn w:val="CommentTextChar"/>
    <w:link w:val="CommentSubject"/>
    <w:uiPriority w:val="99"/>
    <w:semiHidden/>
    <w:rsid w:val="000C1B63"/>
    <w:rPr>
      <w:rFonts w:eastAsia="Times New Roman"/>
      <w:b/>
      <w:bCs/>
    </w:rPr>
  </w:style>
  <w:style w:type="paragraph" w:styleId="NormalWeb">
    <w:name w:val="Normal (Web)"/>
    <w:basedOn w:val="Normal"/>
    <w:uiPriority w:val="99"/>
    <w:semiHidden/>
    <w:unhideWhenUsed/>
    <w:rsid w:val="00A540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9456">
      <w:bodyDiv w:val="1"/>
      <w:marLeft w:val="0"/>
      <w:marRight w:val="0"/>
      <w:marTop w:val="0"/>
      <w:marBottom w:val="0"/>
      <w:divBdr>
        <w:top w:val="none" w:sz="0" w:space="0" w:color="auto"/>
        <w:left w:val="none" w:sz="0" w:space="0" w:color="auto"/>
        <w:bottom w:val="none" w:sz="0" w:space="0" w:color="auto"/>
        <w:right w:val="none" w:sz="0" w:space="0" w:color="auto"/>
      </w:divBdr>
    </w:div>
    <w:div w:id="479077542">
      <w:bodyDiv w:val="1"/>
      <w:marLeft w:val="0"/>
      <w:marRight w:val="0"/>
      <w:marTop w:val="0"/>
      <w:marBottom w:val="0"/>
      <w:divBdr>
        <w:top w:val="none" w:sz="0" w:space="0" w:color="auto"/>
        <w:left w:val="none" w:sz="0" w:space="0" w:color="auto"/>
        <w:bottom w:val="none" w:sz="0" w:space="0" w:color="auto"/>
        <w:right w:val="none" w:sz="0" w:space="0" w:color="auto"/>
      </w:divBdr>
    </w:div>
    <w:div w:id="742918009">
      <w:bodyDiv w:val="1"/>
      <w:marLeft w:val="0"/>
      <w:marRight w:val="0"/>
      <w:marTop w:val="0"/>
      <w:marBottom w:val="0"/>
      <w:divBdr>
        <w:top w:val="none" w:sz="0" w:space="0" w:color="auto"/>
        <w:left w:val="none" w:sz="0" w:space="0" w:color="auto"/>
        <w:bottom w:val="none" w:sz="0" w:space="0" w:color="auto"/>
        <w:right w:val="none" w:sz="0" w:space="0" w:color="auto"/>
      </w:divBdr>
      <w:divsChild>
        <w:div w:id="463160575">
          <w:marLeft w:val="504"/>
          <w:marRight w:val="0"/>
          <w:marTop w:val="140"/>
          <w:marBottom w:val="0"/>
          <w:divBdr>
            <w:top w:val="none" w:sz="0" w:space="0" w:color="auto"/>
            <w:left w:val="none" w:sz="0" w:space="0" w:color="auto"/>
            <w:bottom w:val="none" w:sz="0" w:space="0" w:color="auto"/>
            <w:right w:val="none" w:sz="0" w:space="0" w:color="auto"/>
          </w:divBdr>
        </w:div>
        <w:div w:id="189342791">
          <w:marLeft w:val="1008"/>
          <w:marRight w:val="0"/>
          <w:marTop w:val="110"/>
          <w:marBottom w:val="0"/>
          <w:divBdr>
            <w:top w:val="none" w:sz="0" w:space="0" w:color="auto"/>
            <w:left w:val="none" w:sz="0" w:space="0" w:color="auto"/>
            <w:bottom w:val="none" w:sz="0" w:space="0" w:color="auto"/>
            <w:right w:val="none" w:sz="0" w:space="0" w:color="auto"/>
          </w:divBdr>
        </w:div>
        <w:div w:id="1216086149">
          <w:marLeft w:val="504"/>
          <w:marRight w:val="0"/>
          <w:marTop w:val="140"/>
          <w:marBottom w:val="0"/>
          <w:divBdr>
            <w:top w:val="none" w:sz="0" w:space="0" w:color="auto"/>
            <w:left w:val="none" w:sz="0" w:space="0" w:color="auto"/>
            <w:bottom w:val="none" w:sz="0" w:space="0" w:color="auto"/>
            <w:right w:val="none" w:sz="0" w:space="0" w:color="auto"/>
          </w:divBdr>
        </w:div>
        <w:div w:id="1988510193">
          <w:marLeft w:val="1008"/>
          <w:marRight w:val="0"/>
          <w:marTop w:val="110"/>
          <w:marBottom w:val="0"/>
          <w:divBdr>
            <w:top w:val="none" w:sz="0" w:space="0" w:color="auto"/>
            <w:left w:val="none" w:sz="0" w:space="0" w:color="auto"/>
            <w:bottom w:val="none" w:sz="0" w:space="0" w:color="auto"/>
            <w:right w:val="none" w:sz="0" w:space="0" w:color="auto"/>
          </w:divBdr>
        </w:div>
        <w:div w:id="1172451086">
          <w:marLeft w:val="504"/>
          <w:marRight w:val="0"/>
          <w:marTop w:val="140"/>
          <w:marBottom w:val="0"/>
          <w:divBdr>
            <w:top w:val="none" w:sz="0" w:space="0" w:color="auto"/>
            <w:left w:val="none" w:sz="0" w:space="0" w:color="auto"/>
            <w:bottom w:val="none" w:sz="0" w:space="0" w:color="auto"/>
            <w:right w:val="none" w:sz="0" w:space="0" w:color="auto"/>
          </w:divBdr>
        </w:div>
        <w:div w:id="1101881000">
          <w:marLeft w:val="1008"/>
          <w:marRight w:val="0"/>
          <w:marTop w:val="110"/>
          <w:marBottom w:val="0"/>
          <w:divBdr>
            <w:top w:val="none" w:sz="0" w:space="0" w:color="auto"/>
            <w:left w:val="none" w:sz="0" w:space="0" w:color="auto"/>
            <w:bottom w:val="none" w:sz="0" w:space="0" w:color="auto"/>
            <w:right w:val="none" w:sz="0" w:space="0" w:color="auto"/>
          </w:divBdr>
        </w:div>
        <w:div w:id="1433168405">
          <w:marLeft w:val="504"/>
          <w:marRight w:val="0"/>
          <w:marTop w:val="140"/>
          <w:marBottom w:val="0"/>
          <w:divBdr>
            <w:top w:val="none" w:sz="0" w:space="0" w:color="auto"/>
            <w:left w:val="none" w:sz="0" w:space="0" w:color="auto"/>
            <w:bottom w:val="none" w:sz="0" w:space="0" w:color="auto"/>
            <w:right w:val="none" w:sz="0" w:space="0" w:color="auto"/>
          </w:divBdr>
        </w:div>
        <w:div w:id="1095398237">
          <w:marLeft w:val="1008"/>
          <w:marRight w:val="0"/>
          <w:marTop w:val="110"/>
          <w:marBottom w:val="0"/>
          <w:divBdr>
            <w:top w:val="none" w:sz="0" w:space="0" w:color="auto"/>
            <w:left w:val="none" w:sz="0" w:space="0" w:color="auto"/>
            <w:bottom w:val="none" w:sz="0" w:space="0" w:color="auto"/>
            <w:right w:val="none" w:sz="0" w:space="0" w:color="auto"/>
          </w:divBdr>
        </w:div>
        <w:div w:id="1326742651">
          <w:marLeft w:val="1008"/>
          <w:marRight w:val="0"/>
          <w:marTop w:val="110"/>
          <w:marBottom w:val="0"/>
          <w:divBdr>
            <w:top w:val="none" w:sz="0" w:space="0" w:color="auto"/>
            <w:left w:val="none" w:sz="0" w:space="0" w:color="auto"/>
            <w:bottom w:val="none" w:sz="0" w:space="0" w:color="auto"/>
            <w:right w:val="none" w:sz="0" w:space="0" w:color="auto"/>
          </w:divBdr>
        </w:div>
        <w:div w:id="553741311">
          <w:marLeft w:val="504"/>
          <w:marRight w:val="0"/>
          <w:marTop w:val="140"/>
          <w:marBottom w:val="0"/>
          <w:divBdr>
            <w:top w:val="none" w:sz="0" w:space="0" w:color="auto"/>
            <w:left w:val="none" w:sz="0" w:space="0" w:color="auto"/>
            <w:bottom w:val="none" w:sz="0" w:space="0" w:color="auto"/>
            <w:right w:val="none" w:sz="0" w:space="0" w:color="auto"/>
          </w:divBdr>
        </w:div>
        <w:div w:id="1100369383">
          <w:marLeft w:val="1008"/>
          <w:marRight w:val="0"/>
          <w:marTop w:val="110"/>
          <w:marBottom w:val="0"/>
          <w:divBdr>
            <w:top w:val="none" w:sz="0" w:space="0" w:color="auto"/>
            <w:left w:val="none" w:sz="0" w:space="0" w:color="auto"/>
            <w:bottom w:val="none" w:sz="0" w:space="0" w:color="auto"/>
            <w:right w:val="none" w:sz="0" w:space="0" w:color="auto"/>
          </w:divBdr>
        </w:div>
      </w:divsChild>
    </w:div>
    <w:div w:id="1693140291">
      <w:bodyDiv w:val="1"/>
      <w:marLeft w:val="0"/>
      <w:marRight w:val="0"/>
      <w:marTop w:val="0"/>
      <w:marBottom w:val="0"/>
      <w:divBdr>
        <w:top w:val="none" w:sz="0" w:space="0" w:color="auto"/>
        <w:left w:val="none" w:sz="0" w:space="0" w:color="auto"/>
        <w:bottom w:val="none" w:sz="0" w:space="0" w:color="auto"/>
        <w:right w:val="none" w:sz="0" w:space="0" w:color="auto"/>
      </w:divBdr>
    </w:div>
    <w:div w:id="1705206521">
      <w:bodyDiv w:val="1"/>
      <w:marLeft w:val="0"/>
      <w:marRight w:val="0"/>
      <w:marTop w:val="0"/>
      <w:marBottom w:val="0"/>
      <w:divBdr>
        <w:top w:val="none" w:sz="0" w:space="0" w:color="auto"/>
        <w:left w:val="none" w:sz="0" w:space="0" w:color="auto"/>
        <w:bottom w:val="none" w:sz="0" w:space="0" w:color="auto"/>
        <w:right w:val="none" w:sz="0" w:space="0" w:color="auto"/>
      </w:divBdr>
      <w:divsChild>
        <w:div w:id="1262638297">
          <w:marLeft w:val="504"/>
          <w:marRight w:val="0"/>
          <w:marTop w:val="140"/>
          <w:marBottom w:val="0"/>
          <w:divBdr>
            <w:top w:val="none" w:sz="0" w:space="0" w:color="auto"/>
            <w:left w:val="none" w:sz="0" w:space="0" w:color="auto"/>
            <w:bottom w:val="none" w:sz="0" w:space="0" w:color="auto"/>
            <w:right w:val="none" w:sz="0" w:space="0" w:color="auto"/>
          </w:divBdr>
        </w:div>
        <w:div w:id="955064382">
          <w:marLeft w:val="1008"/>
          <w:marRight w:val="0"/>
          <w:marTop w:val="110"/>
          <w:marBottom w:val="0"/>
          <w:divBdr>
            <w:top w:val="none" w:sz="0" w:space="0" w:color="auto"/>
            <w:left w:val="none" w:sz="0" w:space="0" w:color="auto"/>
            <w:bottom w:val="none" w:sz="0" w:space="0" w:color="auto"/>
            <w:right w:val="none" w:sz="0" w:space="0" w:color="auto"/>
          </w:divBdr>
        </w:div>
        <w:div w:id="1888452476">
          <w:marLeft w:val="1008"/>
          <w:marRight w:val="0"/>
          <w:marTop w:val="110"/>
          <w:marBottom w:val="0"/>
          <w:divBdr>
            <w:top w:val="none" w:sz="0" w:space="0" w:color="auto"/>
            <w:left w:val="none" w:sz="0" w:space="0" w:color="auto"/>
            <w:bottom w:val="none" w:sz="0" w:space="0" w:color="auto"/>
            <w:right w:val="none" w:sz="0" w:space="0" w:color="auto"/>
          </w:divBdr>
        </w:div>
        <w:div w:id="1826237503">
          <w:marLeft w:val="1008"/>
          <w:marRight w:val="0"/>
          <w:marTop w:val="110"/>
          <w:marBottom w:val="0"/>
          <w:divBdr>
            <w:top w:val="none" w:sz="0" w:space="0" w:color="auto"/>
            <w:left w:val="none" w:sz="0" w:space="0" w:color="auto"/>
            <w:bottom w:val="none" w:sz="0" w:space="0" w:color="auto"/>
            <w:right w:val="none" w:sz="0" w:space="0" w:color="auto"/>
          </w:divBdr>
        </w:div>
        <w:div w:id="285281598">
          <w:marLeft w:val="504"/>
          <w:marRight w:val="0"/>
          <w:marTop w:val="140"/>
          <w:marBottom w:val="0"/>
          <w:divBdr>
            <w:top w:val="none" w:sz="0" w:space="0" w:color="auto"/>
            <w:left w:val="none" w:sz="0" w:space="0" w:color="auto"/>
            <w:bottom w:val="none" w:sz="0" w:space="0" w:color="auto"/>
            <w:right w:val="none" w:sz="0" w:space="0" w:color="auto"/>
          </w:divBdr>
        </w:div>
        <w:div w:id="2139637981">
          <w:marLeft w:val="1008"/>
          <w:marRight w:val="0"/>
          <w:marTop w:val="110"/>
          <w:marBottom w:val="0"/>
          <w:divBdr>
            <w:top w:val="none" w:sz="0" w:space="0" w:color="auto"/>
            <w:left w:val="none" w:sz="0" w:space="0" w:color="auto"/>
            <w:bottom w:val="none" w:sz="0" w:space="0" w:color="auto"/>
            <w:right w:val="none" w:sz="0" w:space="0" w:color="auto"/>
          </w:divBdr>
        </w:div>
        <w:div w:id="1623151256">
          <w:marLeft w:val="1008"/>
          <w:marRight w:val="0"/>
          <w:marTop w:val="110"/>
          <w:marBottom w:val="0"/>
          <w:divBdr>
            <w:top w:val="none" w:sz="0" w:space="0" w:color="auto"/>
            <w:left w:val="none" w:sz="0" w:space="0" w:color="auto"/>
            <w:bottom w:val="none" w:sz="0" w:space="0" w:color="auto"/>
            <w:right w:val="none" w:sz="0" w:space="0" w:color="auto"/>
          </w:divBdr>
        </w:div>
        <w:div w:id="878929616">
          <w:marLeft w:val="1008"/>
          <w:marRight w:val="0"/>
          <w:marTop w:val="110"/>
          <w:marBottom w:val="0"/>
          <w:divBdr>
            <w:top w:val="none" w:sz="0" w:space="0" w:color="auto"/>
            <w:left w:val="none" w:sz="0" w:space="0" w:color="auto"/>
            <w:bottom w:val="none" w:sz="0" w:space="0" w:color="auto"/>
            <w:right w:val="none" w:sz="0" w:space="0" w:color="auto"/>
          </w:divBdr>
        </w:div>
      </w:divsChild>
    </w:div>
    <w:div w:id="2067294473">
      <w:bodyDiv w:val="1"/>
      <w:marLeft w:val="0"/>
      <w:marRight w:val="0"/>
      <w:marTop w:val="0"/>
      <w:marBottom w:val="0"/>
      <w:divBdr>
        <w:top w:val="none" w:sz="0" w:space="0" w:color="auto"/>
        <w:left w:val="none" w:sz="0" w:space="0" w:color="auto"/>
        <w:bottom w:val="none" w:sz="0" w:space="0" w:color="auto"/>
        <w:right w:val="none" w:sz="0" w:space="0" w:color="auto"/>
      </w:divBdr>
    </w:div>
    <w:div w:id="2089764792">
      <w:bodyDiv w:val="1"/>
      <w:marLeft w:val="0"/>
      <w:marRight w:val="0"/>
      <w:marTop w:val="0"/>
      <w:marBottom w:val="0"/>
      <w:divBdr>
        <w:top w:val="none" w:sz="0" w:space="0" w:color="auto"/>
        <w:left w:val="none" w:sz="0" w:space="0" w:color="auto"/>
        <w:bottom w:val="none" w:sz="0" w:space="0" w:color="auto"/>
        <w:right w:val="none" w:sz="0" w:space="0" w:color="auto"/>
      </w:divBdr>
      <w:divsChild>
        <w:div w:id="2139836013">
          <w:marLeft w:val="504"/>
          <w:marRight w:val="0"/>
          <w:marTop w:val="140"/>
          <w:marBottom w:val="0"/>
          <w:divBdr>
            <w:top w:val="none" w:sz="0" w:space="0" w:color="auto"/>
            <w:left w:val="none" w:sz="0" w:space="0" w:color="auto"/>
            <w:bottom w:val="none" w:sz="0" w:space="0" w:color="auto"/>
            <w:right w:val="none" w:sz="0" w:space="0" w:color="auto"/>
          </w:divBdr>
        </w:div>
        <w:div w:id="1296913400">
          <w:marLeft w:val="1008"/>
          <w:marRight w:val="0"/>
          <w:marTop w:val="110"/>
          <w:marBottom w:val="0"/>
          <w:divBdr>
            <w:top w:val="none" w:sz="0" w:space="0" w:color="auto"/>
            <w:left w:val="none" w:sz="0" w:space="0" w:color="auto"/>
            <w:bottom w:val="none" w:sz="0" w:space="0" w:color="auto"/>
            <w:right w:val="none" w:sz="0" w:space="0" w:color="auto"/>
          </w:divBdr>
        </w:div>
        <w:div w:id="1695768784">
          <w:marLeft w:val="1008"/>
          <w:marRight w:val="0"/>
          <w:marTop w:val="110"/>
          <w:marBottom w:val="0"/>
          <w:divBdr>
            <w:top w:val="none" w:sz="0" w:space="0" w:color="auto"/>
            <w:left w:val="none" w:sz="0" w:space="0" w:color="auto"/>
            <w:bottom w:val="none" w:sz="0" w:space="0" w:color="auto"/>
            <w:right w:val="none" w:sz="0" w:space="0" w:color="auto"/>
          </w:divBdr>
        </w:div>
        <w:div w:id="1111969667">
          <w:marLeft w:val="1008"/>
          <w:marRight w:val="0"/>
          <w:marTop w:val="110"/>
          <w:marBottom w:val="0"/>
          <w:divBdr>
            <w:top w:val="none" w:sz="0" w:space="0" w:color="auto"/>
            <w:left w:val="none" w:sz="0" w:space="0" w:color="auto"/>
            <w:bottom w:val="none" w:sz="0" w:space="0" w:color="auto"/>
            <w:right w:val="none" w:sz="0" w:space="0" w:color="auto"/>
          </w:divBdr>
        </w:div>
        <w:div w:id="107897403">
          <w:marLeft w:val="504"/>
          <w:marRight w:val="0"/>
          <w:marTop w:val="140"/>
          <w:marBottom w:val="0"/>
          <w:divBdr>
            <w:top w:val="none" w:sz="0" w:space="0" w:color="auto"/>
            <w:left w:val="none" w:sz="0" w:space="0" w:color="auto"/>
            <w:bottom w:val="none" w:sz="0" w:space="0" w:color="auto"/>
            <w:right w:val="none" w:sz="0" w:space="0" w:color="auto"/>
          </w:divBdr>
        </w:div>
        <w:div w:id="268396193">
          <w:marLeft w:val="1008"/>
          <w:marRight w:val="0"/>
          <w:marTop w:val="110"/>
          <w:marBottom w:val="0"/>
          <w:divBdr>
            <w:top w:val="none" w:sz="0" w:space="0" w:color="auto"/>
            <w:left w:val="none" w:sz="0" w:space="0" w:color="auto"/>
            <w:bottom w:val="none" w:sz="0" w:space="0" w:color="auto"/>
            <w:right w:val="none" w:sz="0" w:space="0" w:color="auto"/>
          </w:divBdr>
        </w:div>
        <w:div w:id="1501431165">
          <w:marLeft w:val="1008"/>
          <w:marRight w:val="0"/>
          <w:marTop w:val="110"/>
          <w:marBottom w:val="0"/>
          <w:divBdr>
            <w:top w:val="none" w:sz="0" w:space="0" w:color="auto"/>
            <w:left w:val="none" w:sz="0" w:space="0" w:color="auto"/>
            <w:bottom w:val="none" w:sz="0" w:space="0" w:color="auto"/>
            <w:right w:val="none" w:sz="0" w:space="0" w:color="auto"/>
          </w:divBdr>
        </w:div>
        <w:div w:id="65883164">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E6291-389A-4A32-B7F8-785BE119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Strock</dc:creator>
  <cp:lastModifiedBy>Carmen Fernholz</cp:lastModifiedBy>
  <cp:revision>2</cp:revision>
  <cp:lastPrinted>2013-06-17T11:33:00Z</cp:lastPrinted>
  <dcterms:created xsi:type="dcterms:W3CDTF">2013-09-24T13:52:00Z</dcterms:created>
  <dcterms:modified xsi:type="dcterms:W3CDTF">2013-09-24T13:52:00Z</dcterms:modified>
</cp:coreProperties>
</file>