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4186"/>
        <w:tblW w:w="0" w:type="auto"/>
        <w:tblLook w:val="04A0" w:firstRow="1" w:lastRow="0" w:firstColumn="1" w:lastColumn="0" w:noHBand="0" w:noVBand="1"/>
      </w:tblPr>
      <w:tblGrid>
        <w:gridCol w:w="2437"/>
        <w:gridCol w:w="3071"/>
        <w:gridCol w:w="2859"/>
      </w:tblGrid>
      <w:tr w:rsidR="008076D0" w:rsidTr="008076D0">
        <w:trPr>
          <w:trHeight w:val="432"/>
        </w:trPr>
        <w:tc>
          <w:tcPr>
            <w:tcW w:w="2437" w:type="dxa"/>
          </w:tcPr>
          <w:p w:rsidR="008076D0" w:rsidRPr="008076D0" w:rsidRDefault="008076D0" w:rsidP="008076D0">
            <w:pPr>
              <w:rPr>
                <w:b/>
                <w:sz w:val="28"/>
              </w:rPr>
            </w:pPr>
            <w:r w:rsidRPr="008076D0">
              <w:rPr>
                <w:b/>
                <w:sz w:val="28"/>
              </w:rPr>
              <w:t>Variable</w:t>
            </w:r>
          </w:p>
        </w:tc>
        <w:tc>
          <w:tcPr>
            <w:tcW w:w="3071" w:type="dxa"/>
          </w:tcPr>
          <w:p w:rsidR="008076D0" w:rsidRPr="008076D0" w:rsidRDefault="008076D0" w:rsidP="008076D0">
            <w:pPr>
              <w:jc w:val="center"/>
              <w:rPr>
                <w:b/>
                <w:sz w:val="28"/>
              </w:rPr>
            </w:pPr>
            <w:r w:rsidRPr="008076D0">
              <w:rPr>
                <w:b/>
                <w:sz w:val="28"/>
              </w:rPr>
              <w:t>Out-of-Season Breeding</w:t>
            </w:r>
          </w:p>
        </w:tc>
        <w:tc>
          <w:tcPr>
            <w:tcW w:w="2859" w:type="dxa"/>
          </w:tcPr>
          <w:p w:rsidR="008076D0" w:rsidRPr="008076D0" w:rsidRDefault="008076D0" w:rsidP="008076D0">
            <w:pPr>
              <w:jc w:val="center"/>
              <w:rPr>
                <w:b/>
                <w:sz w:val="28"/>
              </w:rPr>
            </w:pPr>
            <w:r w:rsidRPr="008076D0">
              <w:rPr>
                <w:b/>
                <w:sz w:val="28"/>
              </w:rPr>
              <w:t>Traditional Breeding</w:t>
            </w:r>
          </w:p>
        </w:tc>
      </w:tr>
      <w:tr w:rsidR="008076D0" w:rsidTr="008076D0">
        <w:trPr>
          <w:trHeight w:val="408"/>
        </w:trPr>
        <w:tc>
          <w:tcPr>
            <w:tcW w:w="2437" w:type="dxa"/>
          </w:tcPr>
          <w:p w:rsidR="008076D0" w:rsidRPr="008076D0" w:rsidRDefault="008076D0" w:rsidP="008076D0">
            <w:pPr>
              <w:rPr>
                <w:sz w:val="28"/>
              </w:rPr>
            </w:pPr>
            <w:r w:rsidRPr="008076D0">
              <w:rPr>
                <w:sz w:val="28"/>
              </w:rPr>
              <w:t>Estrous response</w:t>
            </w:r>
            <w:r w:rsidRPr="008076D0">
              <w:rPr>
                <w:sz w:val="28"/>
              </w:rPr>
              <w:t xml:space="preserve"> </w:t>
            </w:r>
            <w:r w:rsidRPr="008076D0">
              <w:rPr>
                <w:sz w:val="28"/>
                <w:vertAlign w:val="superscript"/>
              </w:rPr>
              <w:t>a</w:t>
            </w:r>
            <w:r w:rsidRPr="008076D0">
              <w:rPr>
                <w:sz w:val="28"/>
              </w:rPr>
              <w:t xml:space="preserve"> </w:t>
            </w:r>
          </w:p>
        </w:tc>
        <w:tc>
          <w:tcPr>
            <w:tcW w:w="3071" w:type="dxa"/>
          </w:tcPr>
          <w:p w:rsidR="008076D0" w:rsidRPr="008076D0" w:rsidRDefault="008076D0" w:rsidP="008076D0">
            <w:pPr>
              <w:jc w:val="center"/>
              <w:rPr>
                <w:sz w:val="28"/>
              </w:rPr>
            </w:pPr>
            <w:r w:rsidRPr="008076D0">
              <w:rPr>
                <w:sz w:val="28"/>
              </w:rPr>
              <w:t>84%</w:t>
            </w:r>
          </w:p>
        </w:tc>
        <w:tc>
          <w:tcPr>
            <w:tcW w:w="2859" w:type="dxa"/>
          </w:tcPr>
          <w:p w:rsidR="008076D0" w:rsidRPr="008076D0" w:rsidRDefault="008076D0" w:rsidP="008076D0">
            <w:pPr>
              <w:jc w:val="center"/>
              <w:rPr>
                <w:sz w:val="28"/>
              </w:rPr>
            </w:pPr>
            <w:r w:rsidRPr="008076D0">
              <w:rPr>
                <w:sz w:val="28"/>
              </w:rPr>
              <w:t>95%</w:t>
            </w:r>
          </w:p>
        </w:tc>
      </w:tr>
      <w:tr w:rsidR="008076D0" w:rsidTr="008076D0">
        <w:trPr>
          <w:trHeight w:val="432"/>
        </w:trPr>
        <w:tc>
          <w:tcPr>
            <w:tcW w:w="2437" w:type="dxa"/>
          </w:tcPr>
          <w:p w:rsidR="008076D0" w:rsidRPr="008076D0" w:rsidRDefault="008076D0" w:rsidP="008076D0">
            <w:pPr>
              <w:rPr>
                <w:sz w:val="28"/>
                <w:vertAlign w:val="superscript"/>
              </w:rPr>
            </w:pPr>
            <w:r w:rsidRPr="008076D0">
              <w:rPr>
                <w:sz w:val="28"/>
              </w:rPr>
              <w:t xml:space="preserve">Conception rate </w:t>
            </w:r>
            <w:r w:rsidRPr="008076D0">
              <w:rPr>
                <w:sz w:val="28"/>
                <w:vertAlign w:val="superscript"/>
              </w:rPr>
              <w:t>b</w:t>
            </w:r>
          </w:p>
        </w:tc>
        <w:tc>
          <w:tcPr>
            <w:tcW w:w="3071" w:type="dxa"/>
          </w:tcPr>
          <w:p w:rsidR="008076D0" w:rsidRPr="008076D0" w:rsidRDefault="008076D0" w:rsidP="008076D0">
            <w:pPr>
              <w:jc w:val="center"/>
              <w:rPr>
                <w:sz w:val="28"/>
              </w:rPr>
            </w:pPr>
            <w:r w:rsidRPr="008076D0">
              <w:rPr>
                <w:sz w:val="28"/>
              </w:rPr>
              <w:t>52%</w:t>
            </w:r>
          </w:p>
        </w:tc>
        <w:tc>
          <w:tcPr>
            <w:tcW w:w="2859" w:type="dxa"/>
          </w:tcPr>
          <w:p w:rsidR="008076D0" w:rsidRPr="008076D0" w:rsidRDefault="008076D0" w:rsidP="008076D0">
            <w:pPr>
              <w:jc w:val="center"/>
              <w:rPr>
                <w:sz w:val="28"/>
              </w:rPr>
            </w:pPr>
            <w:r w:rsidRPr="008076D0">
              <w:rPr>
                <w:sz w:val="28"/>
              </w:rPr>
              <w:t>80%</w:t>
            </w:r>
          </w:p>
        </w:tc>
      </w:tr>
      <w:tr w:rsidR="008076D0" w:rsidTr="008076D0">
        <w:trPr>
          <w:trHeight w:val="408"/>
        </w:trPr>
        <w:tc>
          <w:tcPr>
            <w:tcW w:w="2437" w:type="dxa"/>
          </w:tcPr>
          <w:p w:rsidR="008076D0" w:rsidRPr="008076D0" w:rsidRDefault="008076D0" w:rsidP="008076D0">
            <w:pPr>
              <w:rPr>
                <w:sz w:val="28"/>
                <w:vertAlign w:val="superscript"/>
              </w:rPr>
            </w:pPr>
            <w:r w:rsidRPr="008076D0">
              <w:rPr>
                <w:sz w:val="28"/>
              </w:rPr>
              <w:t xml:space="preserve">Pregnancy rate </w:t>
            </w:r>
            <w:r w:rsidRPr="008076D0">
              <w:rPr>
                <w:sz w:val="28"/>
                <w:vertAlign w:val="superscript"/>
              </w:rPr>
              <w:t>c</w:t>
            </w:r>
          </w:p>
        </w:tc>
        <w:tc>
          <w:tcPr>
            <w:tcW w:w="3071" w:type="dxa"/>
          </w:tcPr>
          <w:p w:rsidR="008076D0" w:rsidRPr="008076D0" w:rsidRDefault="008076D0" w:rsidP="008076D0">
            <w:pPr>
              <w:jc w:val="center"/>
              <w:rPr>
                <w:sz w:val="28"/>
              </w:rPr>
            </w:pPr>
            <w:r w:rsidRPr="008076D0">
              <w:rPr>
                <w:sz w:val="28"/>
              </w:rPr>
              <w:t>60%</w:t>
            </w:r>
          </w:p>
        </w:tc>
        <w:tc>
          <w:tcPr>
            <w:tcW w:w="2859" w:type="dxa"/>
          </w:tcPr>
          <w:p w:rsidR="008076D0" w:rsidRPr="008076D0" w:rsidRDefault="008076D0" w:rsidP="008076D0">
            <w:pPr>
              <w:jc w:val="center"/>
              <w:rPr>
                <w:sz w:val="28"/>
              </w:rPr>
            </w:pPr>
            <w:r w:rsidRPr="008076D0">
              <w:rPr>
                <w:sz w:val="28"/>
              </w:rPr>
              <w:t>83%</w:t>
            </w:r>
          </w:p>
        </w:tc>
      </w:tr>
      <w:tr w:rsidR="008076D0" w:rsidTr="008076D0">
        <w:trPr>
          <w:trHeight w:val="432"/>
        </w:trPr>
        <w:tc>
          <w:tcPr>
            <w:tcW w:w="2437" w:type="dxa"/>
          </w:tcPr>
          <w:p w:rsidR="008076D0" w:rsidRPr="008076D0" w:rsidRDefault="008076D0" w:rsidP="008076D0">
            <w:pPr>
              <w:rPr>
                <w:sz w:val="28"/>
                <w:vertAlign w:val="superscript"/>
              </w:rPr>
            </w:pPr>
            <w:r w:rsidRPr="008076D0">
              <w:rPr>
                <w:sz w:val="28"/>
              </w:rPr>
              <w:t xml:space="preserve">Prolificacy </w:t>
            </w:r>
            <w:r w:rsidRPr="008076D0">
              <w:rPr>
                <w:sz w:val="28"/>
                <w:vertAlign w:val="superscript"/>
              </w:rPr>
              <w:t>d</w:t>
            </w:r>
          </w:p>
        </w:tc>
        <w:tc>
          <w:tcPr>
            <w:tcW w:w="3071" w:type="dxa"/>
          </w:tcPr>
          <w:p w:rsidR="008076D0" w:rsidRPr="008076D0" w:rsidRDefault="008076D0" w:rsidP="008076D0">
            <w:pPr>
              <w:jc w:val="center"/>
              <w:rPr>
                <w:sz w:val="28"/>
              </w:rPr>
            </w:pPr>
            <w:r w:rsidRPr="008076D0">
              <w:rPr>
                <w:sz w:val="28"/>
              </w:rPr>
              <w:t>1.5</w:t>
            </w:r>
          </w:p>
        </w:tc>
        <w:tc>
          <w:tcPr>
            <w:tcW w:w="2859" w:type="dxa"/>
          </w:tcPr>
          <w:p w:rsidR="008076D0" w:rsidRPr="008076D0" w:rsidRDefault="008076D0" w:rsidP="008076D0">
            <w:pPr>
              <w:jc w:val="center"/>
              <w:rPr>
                <w:sz w:val="28"/>
              </w:rPr>
            </w:pPr>
            <w:r w:rsidRPr="008076D0">
              <w:rPr>
                <w:sz w:val="28"/>
              </w:rPr>
              <w:t>1.9</w:t>
            </w:r>
          </w:p>
        </w:tc>
      </w:tr>
      <w:tr w:rsidR="008076D0" w:rsidTr="008076D0">
        <w:trPr>
          <w:trHeight w:val="432"/>
        </w:trPr>
        <w:tc>
          <w:tcPr>
            <w:tcW w:w="2437" w:type="dxa"/>
          </w:tcPr>
          <w:p w:rsidR="008076D0" w:rsidRPr="008076D0" w:rsidRDefault="008076D0" w:rsidP="008076D0">
            <w:pPr>
              <w:rPr>
                <w:sz w:val="28"/>
                <w:vertAlign w:val="superscript"/>
              </w:rPr>
            </w:pPr>
            <w:r w:rsidRPr="008076D0">
              <w:rPr>
                <w:sz w:val="28"/>
              </w:rPr>
              <w:t xml:space="preserve">Lambing rate </w:t>
            </w:r>
            <w:r w:rsidRPr="008076D0">
              <w:rPr>
                <w:sz w:val="28"/>
                <w:vertAlign w:val="superscript"/>
              </w:rPr>
              <w:t>e</w:t>
            </w:r>
          </w:p>
        </w:tc>
        <w:tc>
          <w:tcPr>
            <w:tcW w:w="3071" w:type="dxa"/>
          </w:tcPr>
          <w:p w:rsidR="008076D0" w:rsidRPr="008076D0" w:rsidRDefault="008076D0" w:rsidP="008076D0">
            <w:pPr>
              <w:jc w:val="center"/>
              <w:rPr>
                <w:sz w:val="28"/>
              </w:rPr>
            </w:pPr>
            <w:r w:rsidRPr="008076D0">
              <w:rPr>
                <w:sz w:val="28"/>
              </w:rPr>
              <w:t>92%</w:t>
            </w:r>
          </w:p>
        </w:tc>
        <w:tc>
          <w:tcPr>
            <w:tcW w:w="2859" w:type="dxa"/>
          </w:tcPr>
          <w:p w:rsidR="008076D0" w:rsidRPr="008076D0" w:rsidRDefault="008076D0" w:rsidP="008076D0">
            <w:pPr>
              <w:jc w:val="center"/>
              <w:rPr>
                <w:sz w:val="28"/>
              </w:rPr>
            </w:pPr>
            <w:r w:rsidRPr="008076D0">
              <w:rPr>
                <w:sz w:val="28"/>
              </w:rPr>
              <w:t>110%</w:t>
            </w:r>
          </w:p>
        </w:tc>
      </w:tr>
    </w:tbl>
    <w:p w:rsidR="00D72D58" w:rsidRDefault="00D72D58"/>
    <w:p w:rsidR="008076D0" w:rsidRDefault="008076D0"/>
    <w:p w:rsidR="008076D0" w:rsidRDefault="008076D0"/>
    <w:p w:rsidR="008076D0" w:rsidRPr="008076D0" w:rsidRDefault="008076D0" w:rsidP="008076D0">
      <w:pPr>
        <w:jc w:val="center"/>
        <w:rPr>
          <w:sz w:val="28"/>
        </w:rPr>
      </w:pPr>
      <w:r w:rsidRPr="008076D0">
        <w:rPr>
          <w:b/>
          <w:sz w:val="28"/>
        </w:rPr>
        <w:t>Table 1:</w:t>
      </w:r>
      <w:r w:rsidRPr="008076D0">
        <w:rPr>
          <w:sz w:val="28"/>
        </w:rPr>
        <w:t xml:space="preserve"> Comparison of reproductive variables of ewes bred out-of-season vs. those bred in-season</w:t>
      </w:r>
    </w:p>
    <w:p w:rsidR="008076D0" w:rsidRPr="008076D0" w:rsidRDefault="008076D0" w:rsidP="008076D0">
      <w:pPr>
        <w:ind w:left="720"/>
        <w:rPr>
          <w:vertAlign w:val="superscript"/>
        </w:rPr>
      </w:pPr>
      <w:proofErr w:type="gramStart"/>
      <w:r w:rsidRPr="008076D0">
        <w:rPr>
          <w:sz w:val="24"/>
          <w:vertAlign w:val="superscript"/>
        </w:rPr>
        <w:t>a</w:t>
      </w:r>
      <w:proofErr w:type="gramEnd"/>
      <w:r>
        <w:rPr>
          <w:vertAlign w:val="superscript"/>
        </w:rPr>
        <w:t xml:space="preserve"> </w:t>
      </w:r>
      <w:r>
        <w:t>Number of ewes marked by rams of</w:t>
      </w:r>
      <w:r>
        <w:t xml:space="preserve"> all ewes in a treatment group.</w:t>
      </w:r>
      <w:r>
        <w:br/>
      </w:r>
      <w:proofErr w:type="gramStart"/>
      <w:r w:rsidRPr="008076D0">
        <w:rPr>
          <w:sz w:val="24"/>
          <w:vertAlign w:val="superscript"/>
        </w:rPr>
        <w:t>b</w:t>
      </w:r>
      <w:proofErr w:type="gramEnd"/>
      <w:r>
        <w:rPr>
          <w:vertAlign w:val="superscript"/>
        </w:rPr>
        <w:t xml:space="preserve"> </w:t>
      </w:r>
      <w:r>
        <w:t>Number of ewes diagnosed pregnant as a percentage of ewes marked by rams.</w:t>
      </w:r>
      <w:r>
        <w:br/>
      </w:r>
      <w:proofErr w:type="gramStart"/>
      <w:r w:rsidRPr="008076D0">
        <w:rPr>
          <w:sz w:val="24"/>
          <w:vertAlign w:val="superscript"/>
        </w:rPr>
        <w:t>c</w:t>
      </w:r>
      <w:proofErr w:type="gramEnd"/>
      <w:r>
        <w:rPr>
          <w:vertAlign w:val="superscript"/>
        </w:rPr>
        <w:t xml:space="preserve"> </w:t>
      </w:r>
      <w:r>
        <w:t>Number of ewes diagnosed pregnant as a percenta</w:t>
      </w:r>
      <w:r>
        <w:t>ge of all ewes exposed to rams.</w:t>
      </w:r>
      <w:r>
        <w:br/>
      </w:r>
      <w:proofErr w:type="gramStart"/>
      <w:r w:rsidRPr="008076D0">
        <w:rPr>
          <w:sz w:val="24"/>
          <w:vertAlign w:val="superscript"/>
        </w:rPr>
        <w:t>d</w:t>
      </w:r>
      <w:proofErr w:type="gramEnd"/>
      <w:r>
        <w:rPr>
          <w:vertAlign w:val="superscript"/>
        </w:rPr>
        <w:t xml:space="preserve"> </w:t>
      </w:r>
      <w:r>
        <w:t>Lambs born per ewe lambing.</w:t>
      </w:r>
      <w:r>
        <w:br/>
      </w:r>
      <w:proofErr w:type="gramStart"/>
      <w:r w:rsidRPr="008076D0">
        <w:rPr>
          <w:sz w:val="24"/>
          <w:vertAlign w:val="superscript"/>
        </w:rPr>
        <w:t>e</w:t>
      </w:r>
      <w:proofErr w:type="gramEnd"/>
      <w:r>
        <w:rPr>
          <w:vertAlign w:val="superscript"/>
        </w:rPr>
        <w:t xml:space="preserve"> </w:t>
      </w:r>
      <w:r w:rsidRPr="008076D0">
        <w:t>Lambs born per ewe exposed.</w:t>
      </w:r>
      <w:bookmarkStart w:id="0" w:name="_GoBack"/>
      <w:bookmarkEnd w:id="0"/>
    </w:p>
    <w:p w:rsidR="008076D0" w:rsidRDefault="008076D0" w:rsidP="008076D0"/>
    <w:sectPr w:rsidR="008076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8D1"/>
    <w:rsid w:val="004D38D1"/>
    <w:rsid w:val="008076D0"/>
    <w:rsid w:val="00D72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38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38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Kellie Nicole D'Souza</dc:creator>
  <cp:lastModifiedBy>Kellie D'Souza</cp:lastModifiedBy>
  <cp:revision>2</cp:revision>
  <dcterms:created xsi:type="dcterms:W3CDTF">2013-12-09T23:07:00Z</dcterms:created>
  <dcterms:modified xsi:type="dcterms:W3CDTF">2014-02-11T15:06:00Z</dcterms:modified>
</cp:coreProperties>
</file>