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029" w:rsidRPr="00651F1D" w:rsidRDefault="00891029" w:rsidP="00891029">
      <w:pPr>
        <w:rPr>
          <w:rFonts w:ascii="Times New Roman" w:hAnsi="Times New Roman"/>
          <w:sz w:val="24"/>
          <w:szCs w:val="24"/>
        </w:rPr>
      </w:pPr>
      <w:r>
        <w:rPr>
          <w:rFonts w:ascii="Times New Roman" w:hAnsi="Times New Roman"/>
          <w:noProof/>
          <w:sz w:val="24"/>
          <w:szCs w:val="24"/>
        </w:rPr>
        <w:drawing>
          <wp:inline distT="0" distB="0" distL="0" distR="0">
            <wp:extent cx="4908589" cy="2922714"/>
            <wp:effectExtent l="0" t="0" r="0" b="0"/>
            <wp:docPr id="7"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891029" w:rsidRPr="00651F1D" w:rsidRDefault="00891029" w:rsidP="00891029">
      <w:pPr>
        <w:rPr>
          <w:rFonts w:ascii="Times New Roman" w:hAnsi="Times New Roman"/>
          <w:sz w:val="24"/>
          <w:szCs w:val="24"/>
        </w:rPr>
      </w:pPr>
      <w:r w:rsidRPr="00651F1D">
        <w:rPr>
          <w:rFonts w:ascii="Times New Roman" w:hAnsi="Times New Roman"/>
          <w:sz w:val="24"/>
          <w:szCs w:val="24"/>
        </w:rPr>
        <w:t>Fig.</w:t>
      </w:r>
      <w:r>
        <w:rPr>
          <w:rFonts w:ascii="Times New Roman" w:hAnsi="Times New Roman"/>
          <w:sz w:val="24"/>
          <w:szCs w:val="24"/>
        </w:rPr>
        <w:t>3</w:t>
      </w:r>
      <w:r w:rsidRPr="00651F1D">
        <w:rPr>
          <w:rFonts w:ascii="Times New Roman" w:hAnsi="Times New Roman"/>
          <w:sz w:val="24"/>
          <w:szCs w:val="24"/>
        </w:rPr>
        <w:t xml:space="preserve">. Effects of cover crops on the severity of narrow brown leaf spot (NBLS) and brown spot on Presidio in 2013. Columns with the same letter are not significantly different according to the LSD test at </w:t>
      </w:r>
      <w:r w:rsidRPr="00651F1D">
        <w:rPr>
          <w:rFonts w:ascii="Times New Roman" w:hAnsi="Times New Roman"/>
          <w:i/>
          <w:sz w:val="24"/>
          <w:szCs w:val="24"/>
        </w:rPr>
        <w:t>P</w:t>
      </w:r>
      <w:r w:rsidRPr="00651F1D">
        <w:rPr>
          <w:rFonts w:ascii="Times New Roman" w:hAnsi="Times New Roman"/>
          <w:sz w:val="24"/>
          <w:szCs w:val="24"/>
        </w:rPr>
        <w:t xml:space="preserve"> =0.05.  </w:t>
      </w:r>
    </w:p>
    <w:p w:rsidR="00BE33B4" w:rsidRDefault="00BE33B4"/>
    <w:sectPr w:rsidR="00BE33B4" w:rsidSect="00BE33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compat/>
  <w:rsids>
    <w:rsidRoot w:val="00C50213"/>
    <w:rsid w:val="0043192C"/>
    <w:rsid w:val="00791FA0"/>
    <w:rsid w:val="00891029"/>
    <w:rsid w:val="00BE33B4"/>
    <w:rsid w:val="00C50213"/>
    <w:rsid w:val="00E74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21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02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213"/>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Documents%20and%20Settings\ShaneZhou\My%20Documents\Plant%20Pathology%20Program\Research\2013\Beaumont\Organic%20Rice\Main%20Dis%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358232110521069"/>
          <c:y val="5.0975756129657296E-2"/>
          <c:w val="0.80074162241348035"/>
          <c:h val="0.69991178788601838"/>
        </c:manualLayout>
      </c:layout>
      <c:barChart>
        <c:barDir val="col"/>
        <c:grouping val="clustered"/>
        <c:ser>
          <c:idx val="0"/>
          <c:order val="0"/>
          <c:tx>
            <c:strRef>
              <c:f>'Presidio Cover'!$B$2</c:f>
              <c:strCache>
                <c:ptCount val="1"/>
                <c:pt idx="0">
                  <c:v>NBLS</c:v>
                </c:pt>
              </c:strCache>
            </c:strRef>
          </c:tx>
          <c:cat>
            <c:strRef>
              <c:f>'Presidio Cover'!$A$3:$A$5</c:f>
              <c:strCache>
                <c:ptCount val="3"/>
                <c:pt idx="0">
                  <c:v>Fallow</c:v>
                </c:pt>
                <c:pt idx="1">
                  <c:v>Ryegrass</c:v>
                </c:pt>
                <c:pt idx="2">
                  <c:v>Clover</c:v>
                </c:pt>
              </c:strCache>
            </c:strRef>
          </c:cat>
          <c:val>
            <c:numRef>
              <c:f>'Presidio Cover'!$B$3:$B$5</c:f>
              <c:numCache>
                <c:formatCode>General</c:formatCode>
                <c:ptCount val="3"/>
                <c:pt idx="0">
                  <c:v>5.5</c:v>
                </c:pt>
                <c:pt idx="1">
                  <c:v>4.7</c:v>
                </c:pt>
                <c:pt idx="2">
                  <c:v>3.1</c:v>
                </c:pt>
              </c:numCache>
            </c:numRef>
          </c:val>
        </c:ser>
        <c:ser>
          <c:idx val="1"/>
          <c:order val="1"/>
          <c:tx>
            <c:strRef>
              <c:f>'Presidio Cover'!$C$2</c:f>
              <c:strCache>
                <c:ptCount val="1"/>
                <c:pt idx="0">
                  <c:v>Brown spot</c:v>
                </c:pt>
              </c:strCache>
            </c:strRef>
          </c:tx>
          <c:cat>
            <c:strRef>
              <c:f>'Presidio Cover'!$A$3:$A$5</c:f>
              <c:strCache>
                <c:ptCount val="3"/>
                <c:pt idx="0">
                  <c:v>Fallow</c:v>
                </c:pt>
                <c:pt idx="1">
                  <c:v>Ryegrass</c:v>
                </c:pt>
                <c:pt idx="2">
                  <c:v>Clover</c:v>
                </c:pt>
              </c:strCache>
            </c:strRef>
          </c:cat>
          <c:val>
            <c:numRef>
              <c:f>'Presidio Cover'!$C$3:$C$5</c:f>
              <c:numCache>
                <c:formatCode>General</c:formatCode>
                <c:ptCount val="3"/>
                <c:pt idx="0">
                  <c:v>3.6</c:v>
                </c:pt>
                <c:pt idx="1">
                  <c:v>3.1</c:v>
                </c:pt>
                <c:pt idx="2">
                  <c:v>1.9000000000000001</c:v>
                </c:pt>
              </c:numCache>
            </c:numRef>
          </c:val>
        </c:ser>
        <c:gapWidth val="300"/>
        <c:axId val="126625664"/>
        <c:axId val="149631360"/>
      </c:barChart>
      <c:catAx>
        <c:axId val="126625664"/>
        <c:scaling>
          <c:orientation val="minMax"/>
        </c:scaling>
        <c:axPos val="b"/>
        <c:title>
          <c:tx>
            <c:rich>
              <a:bodyPr/>
              <a:lstStyle/>
              <a:p>
                <a:pPr>
                  <a:defRPr/>
                </a:pPr>
                <a:r>
                  <a:rPr lang="en-US"/>
                  <a:t>Cover Crop</a:t>
                </a:r>
              </a:p>
            </c:rich>
          </c:tx>
          <c:layout>
            <c:manualLayout>
              <c:xMode val="edge"/>
              <c:yMode val="edge"/>
              <c:x val="0.45247309202628744"/>
              <c:y val="0.88886575128522149"/>
            </c:manualLayout>
          </c:layout>
        </c:title>
        <c:majorTickMark val="none"/>
        <c:tickLblPos val="nextTo"/>
        <c:crossAx val="149631360"/>
        <c:crosses val="autoZero"/>
        <c:auto val="1"/>
        <c:lblAlgn val="ctr"/>
        <c:lblOffset val="100"/>
      </c:catAx>
      <c:valAx>
        <c:axId val="149631360"/>
        <c:scaling>
          <c:orientation val="minMax"/>
          <c:max val="9"/>
          <c:min val="0"/>
        </c:scaling>
        <c:axPos val="l"/>
        <c:title>
          <c:tx>
            <c:rich>
              <a:bodyPr/>
              <a:lstStyle/>
              <a:p>
                <a:pPr>
                  <a:defRPr/>
                </a:pPr>
                <a:r>
                  <a:rPr lang="en-US"/>
                  <a:t>Severity (0-9)</a:t>
                </a:r>
              </a:p>
            </c:rich>
          </c:tx>
          <c:layout>
            <c:manualLayout>
              <c:xMode val="edge"/>
              <c:yMode val="edge"/>
              <c:x val="2.8785261945883712E-3"/>
              <c:y val="0.27117174420049861"/>
            </c:manualLayout>
          </c:layout>
        </c:title>
        <c:numFmt formatCode="General" sourceLinked="1"/>
        <c:majorTickMark val="in"/>
        <c:tickLblPos val="nextTo"/>
        <c:crossAx val="126625664"/>
        <c:crosses val="autoZero"/>
        <c:crossBetween val="between"/>
        <c:majorUnit val="3"/>
      </c:valAx>
      <c:spPr>
        <a:ln>
          <a:solidFill>
            <a:sysClr val="windowText" lastClr="000000"/>
          </a:solidFill>
        </a:ln>
      </c:spPr>
    </c:plotArea>
    <c:legend>
      <c:legendPos val="r"/>
      <c:layout>
        <c:manualLayout>
          <c:xMode val="edge"/>
          <c:yMode val="edge"/>
          <c:x val="0.36390344740030522"/>
          <c:y val="0.11846742297708659"/>
          <c:w val="0.50402601488693977"/>
          <c:h val="7.388653200320619E-2"/>
        </c:manualLayout>
      </c:layout>
    </c:legend>
    <c:plotVisOnly val="1"/>
  </c:chart>
  <c:spPr>
    <a:ln>
      <a:noFill/>
    </a:ln>
  </c:spPr>
  <c:txPr>
    <a:bodyPr/>
    <a:lstStyle/>
    <a:p>
      <a:pPr>
        <a:defRPr sz="800"/>
      </a:pPr>
      <a:endParaRPr lang="en-US"/>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0.2115</cdr:x>
      <cdr:y>0.21875</cdr:y>
    </cdr:from>
    <cdr:to>
      <cdr:x>0.27127</cdr:x>
      <cdr:y>0.32317</cdr:y>
    </cdr:to>
    <cdr:sp macro="" textlink="">
      <cdr:nvSpPr>
        <cdr:cNvPr id="2" name="TextBox 1"/>
        <cdr:cNvSpPr txBox="1"/>
      </cdr:nvSpPr>
      <cdr:spPr>
        <a:xfrm xmlns:a="http://schemas.openxmlformats.org/drawingml/2006/main">
          <a:off x="521208" y="416052"/>
          <a:ext cx="147276" cy="19859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800" dirty="0" smtClean="0">
              <a:latin typeface="Times New Roman" pitchFamily="18" charset="0"/>
              <a:cs typeface="Times New Roman" pitchFamily="18" charset="0"/>
            </a:rPr>
            <a:t>a</a:t>
          </a:r>
          <a:endParaRPr lang="en-US" sz="800" dirty="0">
            <a:latin typeface="Times New Roman" pitchFamily="18" charset="0"/>
            <a:cs typeface="Times New Roman" pitchFamily="18" charset="0"/>
          </a:endParaRPr>
        </a:p>
      </cdr:txBody>
    </cdr:sp>
  </cdr:relSizeAnchor>
  <cdr:relSizeAnchor xmlns:cdr="http://schemas.openxmlformats.org/drawingml/2006/chartDrawing">
    <cdr:from>
      <cdr:x>0.47866</cdr:x>
      <cdr:y>0.28125</cdr:y>
    </cdr:from>
    <cdr:to>
      <cdr:x>0.53843</cdr:x>
      <cdr:y>0.38567</cdr:y>
    </cdr:to>
    <cdr:sp macro="" textlink="">
      <cdr:nvSpPr>
        <cdr:cNvPr id="3" name="TextBox 1"/>
        <cdr:cNvSpPr txBox="1"/>
      </cdr:nvSpPr>
      <cdr:spPr>
        <a:xfrm xmlns:a="http://schemas.openxmlformats.org/drawingml/2006/main">
          <a:off x="1179576" y="534924"/>
          <a:ext cx="147276" cy="19859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800" dirty="0" smtClean="0">
              <a:latin typeface="Times New Roman" pitchFamily="18" charset="0"/>
              <a:cs typeface="Times New Roman" pitchFamily="18" charset="0"/>
            </a:rPr>
            <a:t>b</a:t>
          </a:r>
          <a:endParaRPr lang="en-US" sz="800" dirty="0">
            <a:latin typeface="Times New Roman" pitchFamily="18" charset="0"/>
            <a:cs typeface="Times New Roman" pitchFamily="18" charset="0"/>
          </a:endParaRPr>
        </a:p>
      </cdr:txBody>
    </cdr:sp>
  </cdr:relSizeAnchor>
  <cdr:relSizeAnchor xmlns:cdr="http://schemas.openxmlformats.org/drawingml/2006/chartDrawing">
    <cdr:from>
      <cdr:x>0.74583</cdr:x>
      <cdr:y>0.40625</cdr:y>
    </cdr:from>
    <cdr:to>
      <cdr:x>0.80559</cdr:x>
      <cdr:y>0.51067</cdr:y>
    </cdr:to>
    <cdr:sp macro="" textlink="">
      <cdr:nvSpPr>
        <cdr:cNvPr id="4" name="TextBox 1"/>
        <cdr:cNvSpPr txBox="1"/>
      </cdr:nvSpPr>
      <cdr:spPr>
        <a:xfrm xmlns:a="http://schemas.openxmlformats.org/drawingml/2006/main">
          <a:off x="1837944" y="772668"/>
          <a:ext cx="147276" cy="19859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800" dirty="0">
              <a:latin typeface="Times New Roman" pitchFamily="18" charset="0"/>
              <a:cs typeface="Times New Roman" pitchFamily="18" charset="0"/>
            </a:rPr>
            <a:t>c</a:t>
          </a:r>
        </a:p>
      </cdr:txBody>
    </cdr:sp>
  </cdr:relSizeAnchor>
  <cdr:relSizeAnchor xmlns:cdr="http://schemas.openxmlformats.org/drawingml/2006/chartDrawing">
    <cdr:from>
      <cdr:x>0.26345</cdr:x>
      <cdr:y>0.36779</cdr:y>
    </cdr:from>
    <cdr:to>
      <cdr:x>0.32321</cdr:x>
      <cdr:y>0.4722</cdr:y>
    </cdr:to>
    <cdr:sp macro="" textlink="">
      <cdr:nvSpPr>
        <cdr:cNvPr id="5" name="TextBox 1"/>
        <cdr:cNvSpPr txBox="1"/>
      </cdr:nvSpPr>
      <cdr:spPr>
        <a:xfrm xmlns:a="http://schemas.openxmlformats.org/drawingml/2006/main">
          <a:off x="649224" y="699516"/>
          <a:ext cx="147276" cy="19859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800" dirty="0" smtClean="0">
              <a:latin typeface="Times New Roman" pitchFamily="18" charset="0"/>
              <a:cs typeface="Times New Roman" pitchFamily="18" charset="0"/>
            </a:rPr>
            <a:t>a'</a:t>
          </a:r>
          <a:endParaRPr lang="en-US" sz="800" dirty="0">
            <a:latin typeface="Times New Roman" pitchFamily="18" charset="0"/>
            <a:cs typeface="Times New Roman" pitchFamily="18" charset="0"/>
          </a:endParaRPr>
        </a:p>
      </cdr:txBody>
    </cdr:sp>
  </cdr:relSizeAnchor>
  <cdr:relSizeAnchor xmlns:cdr="http://schemas.openxmlformats.org/drawingml/2006/chartDrawing">
    <cdr:from>
      <cdr:x>0.53247</cdr:x>
      <cdr:y>0.41346</cdr:y>
    </cdr:from>
    <cdr:to>
      <cdr:x>0.59223</cdr:x>
      <cdr:y>0.51788</cdr:y>
    </cdr:to>
    <cdr:sp macro="" textlink="">
      <cdr:nvSpPr>
        <cdr:cNvPr id="6" name="TextBox 1"/>
        <cdr:cNvSpPr txBox="1"/>
      </cdr:nvSpPr>
      <cdr:spPr>
        <a:xfrm xmlns:a="http://schemas.openxmlformats.org/drawingml/2006/main">
          <a:off x="1312164" y="786384"/>
          <a:ext cx="147276" cy="19859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800" dirty="0" smtClean="0">
              <a:latin typeface="Times New Roman" pitchFamily="18" charset="0"/>
              <a:cs typeface="Times New Roman" pitchFamily="18" charset="0"/>
            </a:rPr>
            <a:t>b'</a:t>
          </a:r>
          <a:endParaRPr lang="en-US" sz="800" dirty="0">
            <a:latin typeface="Times New Roman" pitchFamily="18" charset="0"/>
            <a:cs typeface="Times New Roman" pitchFamily="18" charset="0"/>
          </a:endParaRPr>
        </a:p>
      </cdr:txBody>
    </cdr:sp>
  </cdr:relSizeAnchor>
  <cdr:relSizeAnchor xmlns:cdr="http://schemas.openxmlformats.org/drawingml/2006/chartDrawing">
    <cdr:from>
      <cdr:x>0.79963</cdr:x>
      <cdr:y>0.50481</cdr:y>
    </cdr:from>
    <cdr:to>
      <cdr:x>0.85939</cdr:x>
      <cdr:y>0.60922</cdr:y>
    </cdr:to>
    <cdr:sp macro="" textlink="">
      <cdr:nvSpPr>
        <cdr:cNvPr id="7" name="TextBox 1"/>
        <cdr:cNvSpPr txBox="1"/>
      </cdr:nvSpPr>
      <cdr:spPr>
        <a:xfrm xmlns:a="http://schemas.openxmlformats.org/drawingml/2006/main">
          <a:off x="1970532" y="960120"/>
          <a:ext cx="147276" cy="19859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800" dirty="0" smtClean="0">
              <a:latin typeface="Times New Roman" pitchFamily="18" charset="0"/>
              <a:cs typeface="Times New Roman" pitchFamily="18" charset="0"/>
            </a:rPr>
            <a:t>c'</a:t>
          </a:r>
          <a:endParaRPr lang="en-US" sz="800" dirty="0">
            <a:latin typeface="Times New Roman" pitchFamily="18" charset="0"/>
            <a:cs typeface="Times New Roman"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Words>
  <Characters>187</Characters>
  <Application>Microsoft Office Word</Application>
  <DocSecurity>0</DocSecurity>
  <Lines>1</Lines>
  <Paragraphs>1</Paragraphs>
  <ScaleCrop>false</ScaleCrop>
  <Company>Microsoft</Company>
  <LinksUpToDate>false</LinksUpToDate>
  <CharactersWithSpaces>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Fugen Dou</dc:creator>
  <cp:lastModifiedBy>Fugen Dou</cp:lastModifiedBy>
  <cp:revision>3</cp:revision>
  <dcterms:created xsi:type="dcterms:W3CDTF">2014-04-01T14:41:00Z</dcterms:created>
  <dcterms:modified xsi:type="dcterms:W3CDTF">2014-04-01T14:42:00Z</dcterms:modified>
</cp:coreProperties>
</file>