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90" w:rsidRPr="00022E03" w:rsidRDefault="006E6590" w:rsidP="006E659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373655">
        <w:rPr>
          <w:rFonts w:ascii="Calibri" w:eastAsia="Calibri" w:hAnsi="Calibri" w:cs="Times New Roman"/>
          <w:b/>
          <w:sz w:val="24"/>
          <w:szCs w:val="24"/>
        </w:rPr>
        <w:t>Figure 5.</w:t>
      </w:r>
      <w:proofErr w:type="gramEnd"/>
      <w:r w:rsidRPr="00373655">
        <w:rPr>
          <w:rFonts w:ascii="Calibri" w:eastAsia="Calibri" w:hAnsi="Calibri" w:cs="Times New Roman"/>
          <w:b/>
          <w:sz w:val="24"/>
          <w:szCs w:val="24"/>
        </w:rPr>
        <w:t xml:space="preserve"> Future Short Course Topics</w:t>
      </w:r>
    </w:p>
    <w:p w:rsidR="006E6590" w:rsidRPr="00022E03" w:rsidRDefault="006E6590" w:rsidP="006E659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E6590" w:rsidRDefault="006E6590" w:rsidP="006E659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F66E98" wp14:editId="03FD8634">
            <wp:extent cx="5943600" cy="4245610"/>
            <wp:effectExtent l="0" t="0" r="19050" b="215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E6590" w:rsidRDefault="006E6590" w:rsidP="006E659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022AD" w:rsidRDefault="003022AD">
      <w:bookmarkStart w:id="0" w:name="_GoBack"/>
      <w:bookmarkEnd w:id="0"/>
    </w:p>
    <w:sectPr w:rsidR="0030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AD"/>
    <w:rsid w:val="001F75A4"/>
    <w:rsid w:val="003022AD"/>
    <w:rsid w:val="00313C40"/>
    <w:rsid w:val="003705B0"/>
    <w:rsid w:val="006E6590"/>
    <w:rsid w:val="009D0FE8"/>
    <w:rsid w:val="00D1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hley\Dropbox%20(Xerces%20Society)\ShortCourses\Survey\Results\W%20SARE%20Survey%20Repsons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Figure 5: Future Short Course Topics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SUMMARY!$A$63:$A$68</c:f>
              <c:strCache>
                <c:ptCount val="6"/>
                <c:pt idx="0">
                  <c:v>Wildflower Plot Establishment and Management Techniques</c:v>
                </c:pt>
                <c:pt idx="1">
                  <c:v>Incorporating Habitat for Other Beneficial Insects (Predators and Parasites of Pests)</c:v>
                </c:pt>
                <c:pt idx="2">
                  <c:v>Urban/Suburban Landscaping for Pollinators</c:v>
                </c:pt>
                <c:pt idx="3">
                  <c:v>Butterfly Conservation and Management</c:v>
                </c:pt>
                <c:pt idx="4">
                  <c:v>Incorporating Pollinator Protection into Your Integrated Pest Management Plan</c:v>
                </c:pt>
                <c:pt idx="5">
                  <c:v>Bee Identification and Monitoring</c:v>
                </c:pt>
              </c:strCache>
            </c:strRef>
          </c:cat>
          <c:val>
            <c:numRef>
              <c:f>SUMMARY!$E$63:$E$68</c:f>
              <c:numCache>
                <c:formatCode>0.00%</c:formatCode>
                <c:ptCount val="6"/>
                <c:pt idx="0">
                  <c:v>0.70056497175141241</c:v>
                </c:pt>
                <c:pt idx="1">
                  <c:v>0.60451977401129942</c:v>
                </c:pt>
                <c:pt idx="2">
                  <c:v>0.57627118644067798</c:v>
                </c:pt>
                <c:pt idx="3">
                  <c:v>0.5536723163841808</c:v>
                </c:pt>
                <c:pt idx="4">
                  <c:v>0.54802259887005644</c:v>
                </c:pt>
                <c:pt idx="5">
                  <c:v>0.5423728813559322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903104"/>
        <c:axId val="163021952"/>
      </c:barChart>
      <c:catAx>
        <c:axId val="159903104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txPr>
          <a:bodyPr/>
          <a:lstStyle/>
          <a:p>
            <a:pPr>
              <a:defRPr sz="800" baseline="0"/>
            </a:pPr>
            <a:endParaRPr lang="en-US"/>
          </a:p>
        </c:txPr>
        <c:crossAx val="163021952"/>
        <c:crosses val="autoZero"/>
        <c:auto val="1"/>
        <c:lblAlgn val="ctr"/>
        <c:lblOffset val="100"/>
        <c:noMultiLvlLbl val="0"/>
      </c:catAx>
      <c:valAx>
        <c:axId val="1630219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Percentage of Responses</a:t>
                </a:r>
              </a:p>
            </c:rich>
          </c:tx>
          <c:layout/>
          <c:overlay val="0"/>
        </c:title>
        <c:numFmt formatCode="0.00%" sourceLinked="1"/>
        <c:majorTickMark val="out"/>
        <c:minorTickMark val="none"/>
        <c:tickLblPos val="nextTo"/>
        <c:crossAx val="15990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Westwood</dc:creator>
  <cp:lastModifiedBy>Laura Westwood</cp:lastModifiedBy>
  <cp:revision>2</cp:revision>
  <dcterms:created xsi:type="dcterms:W3CDTF">2014-05-30T23:37:00Z</dcterms:created>
  <dcterms:modified xsi:type="dcterms:W3CDTF">2014-05-30T23:37:00Z</dcterms:modified>
</cp:coreProperties>
</file>