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79" w:rsidRDefault="003022AD">
      <w:r>
        <w:rPr>
          <w:noProof/>
        </w:rPr>
        <w:drawing>
          <wp:inline distT="0" distB="0" distL="0" distR="0" wp14:anchorId="40A339ED" wp14:editId="50F20620">
            <wp:extent cx="5943600" cy="4245610"/>
            <wp:effectExtent l="0" t="0" r="19050" b="2159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022AD" w:rsidRDefault="003022AD"/>
    <w:p w:rsidR="003022AD" w:rsidRDefault="003022AD" w:rsidP="003022A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 w:rsidRPr="00340F4A">
        <w:rPr>
          <w:rFonts w:ascii="Calibri" w:eastAsia="Calibri" w:hAnsi="Calibri" w:cs="Times New Roman"/>
          <w:b/>
          <w:sz w:val="24"/>
          <w:szCs w:val="24"/>
        </w:rPr>
        <w:t>Figure 1.</w:t>
      </w:r>
      <w:proofErr w:type="gramEnd"/>
      <w:r w:rsidRPr="00340F4A">
        <w:rPr>
          <w:rFonts w:ascii="Calibri" w:eastAsia="Calibri" w:hAnsi="Calibri" w:cs="Times New Roman"/>
          <w:b/>
          <w:sz w:val="24"/>
          <w:szCs w:val="24"/>
        </w:rPr>
        <w:t xml:space="preserve"> Agricultural Support Staff Plan to Advise Farmers to Protect Pollinators through Multiple Practices</w:t>
      </w:r>
    </w:p>
    <w:p w:rsidR="003022AD" w:rsidRDefault="003022AD">
      <w:bookmarkStart w:id="0" w:name="_GoBack"/>
      <w:bookmarkEnd w:id="0"/>
    </w:p>
    <w:sectPr w:rsidR="00302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AD"/>
    <w:rsid w:val="003022AD"/>
    <w:rsid w:val="00313C40"/>
    <w:rsid w:val="00D1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hley\Dropbox%20(Xerces%20Society)\ShortCourses\Evaluations\W%20SARE%20Evaluation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Figure 1: Agricultural Support Staff Plan</a:t>
            </a:r>
            <a:r>
              <a:rPr lang="en-US" baseline="0"/>
              <a:t> to Advise Farmers to:</a:t>
            </a:r>
            <a:endParaRPr lang="en-US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SUMMARY!$A$20</c:f>
              <c:strCache>
                <c:ptCount val="1"/>
                <c:pt idx="0">
                  <c:v>Consider pesticide impacts on pollinators in future pest control decision</c:v>
                </c:pt>
              </c:strCache>
            </c:strRef>
          </c:tx>
          <c:invertIfNegative val="0"/>
          <c:val>
            <c:numRef>
              <c:f>SUMMARY!$K$20</c:f>
              <c:numCache>
                <c:formatCode>0.00%</c:formatCode>
                <c:ptCount val="1"/>
                <c:pt idx="0">
                  <c:v>0.71124620060790278</c:v>
                </c:pt>
              </c:numCache>
            </c:numRef>
          </c:val>
        </c:ser>
        <c:ser>
          <c:idx val="1"/>
          <c:order val="1"/>
          <c:tx>
            <c:strRef>
              <c:f>SUMMARY!$A$21</c:f>
              <c:strCache>
                <c:ptCount val="1"/>
                <c:pt idx="0">
                  <c:v>Adjust management (tillage, mowing, etc.) where possible to increase pollinator numbers</c:v>
                </c:pt>
              </c:strCache>
            </c:strRef>
          </c:tx>
          <c:invertIfNegative val="0"/>
          <c:val>
            <c:numRef>
              <c:f>SUMMARY!$K$21</c:f>
              <c:numCache>
                <c:formatCode>0.00%</c:formatCode>
                <c:ptCount val="1"/>
                <c:pt idx="0">
                  <c:v>0.75075987841945291</c:v>
                </c:pt>
              </c:numCache>
            </c:numRef>
          </c:val>
        </c:ser>
        <c:ser>
          <c:idx val="2"/>
          <c:order val="2"/>
          <c:tx>
            <c:strRef>
              <c:f>SUMMARY!$A$22</c:f>
              <c:strCache>
                <c:ptCount val="1"/>
                <c:pt idx="0">
                  <c:v>Provide additional habitat resources for pollinators</c:v>
                </c:pt>
              </c:strCache>
            </c:strRef>
          </c:tx>
          <c:invertIfNegative val="0"/>
          <c:val>
            <c:numRef>
              <c:f>SUMMARY!$K$22</c:f>
              <c:numCache>
                <c:formatCode>0.00%</c:formatCode>
                <c:ptCount val="1"/>
                <c:pt idx="0">
                  <c:v>0.91489361702127658</c:v>
                </c:pt>
              </c:numCache>
            </c:numRef>
          </c:val>
        </c:ser>
        <c:ser>
          <c:idx val="3"/>
          <c:order val="3"/>
          <c:tx>
            <c:strRef>
              <c:f>SUMMARY!$A$23</c:f>
              <c:strCache>
                <c:ptCount val="1"/>
                <c:pt idx="0">
                  <c:v>Encourage enrollment in NRCS administered conservation programs for pollinators</c:v>
                </c:pt>
              </c:strCache>
            </c:strRef>
          </c:tx>
          <c:invertIfNegative val="0"/>
          <c:val>
            <c:numRef>
              <c:f>SUMMARY!$K$23</c:f>
              <c:numCache>
                <c:formatCode>0.00%</c:formatCode>
                <c:ptCount val="1"/>
                <c:pt idx="0">
                  <c:v>0.7021276595744681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728512"/>
        <c:axId val="129730048"/>
      </c:barChart>
      <c:catAx>
        <c:axId val="129728512"/>
        <c:scaling>
          <c:orientation val="minMax"/>
        </c:scaling>
        <c:delete val="1"/>
        <c:axPos val="b"/>
        <c:majorTickMark val="none"/>
        <c:minorTickMark val="none"/>
        <c:tickLblPos val="nextTo"/>
        <c:crossAx val="129730048"/>
        <c:crosses val="autoZero"/>
        <c:auto val="1"/>
        <c:lblAlgn val="ctr"/>
        <c:lblOffset val="100"/>
        <c:noMultiLvlLbl val="0"/>
      </c:catAx>
      <c:valAx>
        <c:axId val="12973004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Percentage of Responses</a:t>
                </a:r>
              </a:p>
            </c:rich>
          </c:tx>
          <c:layout/>
          <c:overlay val="0"/>
        </c:title>
        <c:numFmt formatCode="0.00%" sourceLinked="1"/>
        <c:majorTickMark val="out"/>
        <c:minorTickMark val="none"/>
        <c:tickLblPos val="nextTo"/>
        <c:crossAx val="129728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492724274163785"/>
          <c:y val="0.32475873684406797"/>
          <c:w val="0.31674809132520038"/>
          <c:h val="0.49148610730608844"/>
        </c:manualLayout>
      </c:layout>
      <c:overlay val="0"/>
      <c:txPr>
        <a:bodyPr/>
        <a:lstStyle/>
        <a:p>
          <a:pPr>
            <a:defRPr sz="800" baseline="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Westwood</dc:creator>
  <cp:lastModifiedBy>Laura Westwood</cp:lastModifiedBy>
  <cp:revision>1</cp:revision>
  <dcterms:created xsi:type="dcterms:W3CDTF">2014-05-30T23:15:00Z</dcterms:created>
  <dcterms:modified xsi:type="dcterms:W3CDTF">2014-05-30T23:18:00Z</dcterms:modified>
</cp:coreProperties>
</file>