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B0" w:rsidRPr="00022E03" w:rsidRDefault="003705B0" w:rsidP="003705B0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proofErr w:type="gramStart"/>
      <w:r w:rsidRPr="002B3137">
        <w:rPr>
          <w:rFonts w:ascii="Calibri" w:eastAsia="Calibri" w:hAnsi="Calibri" w:cs="Times New Roman"/>
          <w:b/>
          <w:sz w:val="24"/>
          <w:szCs w:val="24"/>
        </w:rPr>
        <w:t>Figure 3.</w:t>
      </w:r>
      <w:proofErr w:type="gramEnd"/>
      <w:r w:rsidRPr="002B3137">
        <w:rPr>
          <w:rFonts w:ascii="Calibri" w:eastAsia="Calibri" w:hAnsi="Calibri" w:cs="Times New Roman"/>
          <w:b/>
          <w:sz w:val="24"/>
          <w:szCs w:val="24"/>
        </w:rPr>
        <w:t xml:space="preserve"> Information gained from the Short Course was used by participants in multiple w</w:t>
      </w:r>
      <w:r>
        <w:rPr>
          <w:rFonts w:ascii="Calibri" w:eastAsia="Calibri" w:hAnsi="Calibri" w:cs="Times New Roman"/>
          <w:b/>
          <w:sz w:val="24"/>
          <w:szCs w:val="24"/>
        </w:rPr>
        <w:t xml:space="preserve">ays </w:t>
      </w:r>
    </w:p>
    <w:p w:rsidR="003705B0" w:rsidRPr="00022E03" w:rsidRDefault="003705B0" w:rsidP="003705B0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705B0" w:rsidRDefault="003705B0" w:rsidP="003705B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1613084" wp14:editId="288EF4DF">
            <wp:extent cx="5943600" cy="4245610"/>
            <wp:effectExtent l="0" t="0" r="19050" b="2159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D0FE8" w:rsidRPr="00022E03" w:rsidRDefault="009D0FE8" w:rsidP="009D0FE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bookmarkStart w:id="0" w:name="_GoBack"/>
      <w:bookmarkEnd w:id="0"/>
    </w:p>
    <w:p w:rsidR="003022AD" w:rsidRDefault="003022AD"/>
    <w:sectPr w:rsidR="00302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AD"/>
    <w:rsid w:val="003022AD"/>
    <w:rsid w:val="00313C40"/>
    <w:rsid w:val="003705B0"/>
    <w:rsid w:val="009D0FE8"/>
    <w:rsid w:val="00D1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hley\Dropbox%20(Xerces%20Society)\ShortCourses\Survey\Results\W%20SARE%20Survey%20Repsons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Figure</a:t>
            </a:r>
            <a:r>
              <a:rPr lang="en-US" baseline="0"/>
              <a:t> 3: Ways in Which Information was Used by Participants</a:t>
            </a:r>
            <a:endParaRPr lang="en-US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SUMMARY!$A$18</c:f>
              <c:strCache>
                <c:ptCount val="1"/>
                <c:pt idx="0">
                  <c:v>Provided additional habitat resources (wildflower plantings, nest sites, etc.)</c:v>
                </c:pt>
              </c:strCache>
            </c:strRef>
          </c:tx>
          <c:invertIfNegative val="0"/>
          <c:val>
            <c:numRef>
              <c:f>SUMMARY!$G$18</c:f>
              <c:numCache>
                <c:formatCode>0.00%</c:formatCode>
                <c:ptCount val="1"/>
                <c:pt idx="0">
                  <c:v>0.70949720670391059</c:v>
                </c:pt>
              </c:numCache>
            </c:numRef>
          </c:val>
        </c:ser>
        <c:ser>
          <c:idx val="1"/>
          <c:order val="1"/>
          <c:tx>
            <c:strRef>
              <c:f>SUMMARY!$A$19</c:f>
              <c:strCache>
                <c:ptCount val="1"/>
                <c:pt idx="0">
                  <c:v>Included pollinator conservation in education or outreach programs</c:v>
                </c:pt>
              </c:strCache>
            </c:strRef>
          </c:tx>
          <c:invertIfNegative val="0"/>
          <c:val>
            <c:numRef>
              <c:f>SUMMARY!$G$19</c:f>
              <c:numCache>
                <c:formatCode>0.00%</c:formatCode>
                <c:ptCount val="1"/>
                <c:pt idx="0">
                  <c:v>0.6033519553072626</c:v>
                </c:pt>
              </c:numCache>
            </c:numRef>
          </c:val>
        </c:ser>
        <c:ser>
          <c:idx val="2"/>
          <c:order val="2"/>
          <c:tx>
            <c:strRef>
              <c:f>SUMMARY!$A$20</c:f>
              <c:strCache>
                <c:ptCount val="1"/>
                <c:pt idx="0">
                  <c:v>Assisted farmers/clients/land managers in implementing pollinator conservation practices</c:v>
                </c:pt>
              </c:strCache>
            </c:strRef>
          </c:tx>
          <c:invertIfNegative val="0"/>
          <c:val>
            <c:numRef>
              <c:f>SUMMARY!$G$20</c:f>
              <c:numCache>
                <c:formatCode>0.00%</c:formatCode>
                <c:ptCount val="1"/>
                <c:pt idx="0">
                  <c:v>0.4972067039106145</c:v>
                </c:pt>
              </c:numCache>
            </c:numRef>
          </c:val>
        </c:ser>
        <c:ser>
          <c:idx val="3"/>
          <c:order val="3"/>
          <c:tx>
            <c:strRef>
              <c:f>SUMMARY!$A$21</c:f>
              <c:strCache>
                <c:ptCount val="1"/>
                <c:pt idx="0">
                  <c:v>Incorporated pollinator conservation measures into how my farm or land is managed</c:v>
                </c:pt>
              </c:strCache>
            </c:strRef>
          </c:tx>
          <c:invertIfNegative val="0"/>
          <c:val>
            <c:numRef>
              <c:f>SUMMARY!$G$21</c:f>
              <c:numCache>
                <c:formatCode>0.00%</c:formatCode>
                <c:ptCount val="1"/>
                <c:pt idx="0">
                  <c:v>0.46927374301675978</c:v>
                </c:pt>
              </c:numCache>
            </c:numRef>
          </c:val>
        </c:ser>
        <c:ser>
          <c:idx val="4"/>
          <c:order val="4"/>
          <c:tx>
            <c:strRef>
              <c:f>SUMMARY!$A$22</c:f>
              <c:strCache>
                <c:ptCount val="1"/>
                <c:pt idx="0">
                  <c:v>Considered pesticide impacts on pollinators in pest management decisions</c:v>
                </c:pt>
              </c:strCache>
            </c:strRef>
          </c:tx>
          <c:invertIfNegative val="0"/>
          <c:val>
            <c:numRef>
              <c:f>SUMMARY!$G$22</c:f>
              <c:numCache>
                <c:formatCode>0.00%</c:formatCode>
                <c:ptCount val="1"/>
                <c:pt idx="0">
                  <c:v>0.42458100558659218</c:v>
                </c:pt>
              </c:numCache>
            </c:numRef>
          </c:val>
        </c:ser>
        <c:ser>
          <c:idx val="5"/>
          <c:order val="5"/>
          <c:tx>
            <c:strRef>
              <c:f>SUMMARY!$A$23</c:f>
              <c:strCache>
                <c:ptCount val="1"/>
                <c:pt idx="0">
                  <c:v>Encouraged or assisted with enrollment in NRCS conservation programs for pollinators</c:v>
                </c:pt>
              </c:strCache>
            </c:strRef>
          </c:tx>
          <c:invertIfNegative val="0"/>
          <c:val>
            <c:numRef>
              <c:f>SUMMARY!$G$23</c:f>
              <c:numCache>
                <c:formatCode>0.00%</c:formatCode>
                <c:ptCount val="1"/>
                <c:pt idx="0">
                  <c:v>0.29608938547486036</c:v>
                </c:pt>
              </c:numCache>
            </c:numRef>
          </c:val>
        </c:ser>
        <c:ser>
          <c:idx val="6"/>
          <c:order val="6"/>
          <c:tx>
            <c:strRef>
              <c:f>SUMMARY!$A$24</c:f>
              <c:strCache>
                <c:ptCount val="1"/>
                <c:pt idx="0">
                  <c:v>Included pollinator conservation in written publications, such as technical guides, newsletters, news stories, etc.</c:v>
                </c:pt>
              </c:strCache>
            </c:strRef>
          </c:tx>
          <c:invertIfNegative val="0"/>
          <c:val>
            <c:numRef>
              <c:f>SUMMARY!$G$24</c:f>
              <c:numCache>
                <c:formatCode>0.00%</c:formatCode>
                <c:ptCount val="1"/>
                <c:pt idx="0">
                  <c:v>0.28491620111731841</c:v>
                </c:pt>
              </c:numCache>
            </c:numRef>
          </c:val>
        </c:ser>
        <c:ser>
          <c:idx val="7"/>
          <c:order val="7"/>
          <c:tx>
            <c:strRef>
              <c:f>SUMMARY!$A$25</c:f>
              <c:strCache>
                <c:ptCount val="1"/>
                <c:pt idx="0">
                  <c:v>Adjusted management (tillage, mowing, grazing, fire, etc.) where possible to increase pollinator numbers</c:v>
                </c:pt>
              </c:strCache>
            </c:strRef>
          </c:tx>
          <c:invertIfNegative val="0"/>
          <c:val>
            <c:numRef>
              <c:f>SUMMARY!$G$25</c:f>
              <c:numCache>
                <c:formatCode>0.00%</c:formatCode>
                <c:ptCount val="1"/>
                <c:pt idx="0">
                  <c:v>0.25139664804469275</c:v>
                </c:pt>
              </c:numCache>
            </c:numRef>
          </c:val>
        </c:ser>
        <c:ser>
          <c:idx val="9"/>
          <c:order val="8"/>
          <c:tx>
            <c:strRef>
              <c:f>SUMMARY!$A$27</c:f>
              <c:strCache>
                <c:ptCount val="1"/>
                <c:pt idx="0">
                  <c:v>Enrolled in NRCS conservation programs for pollinators</c:v>
                </c:pt>
              </c:strCache>
            </c:strRef>
          </c:tx>
          <c:invertIfNegative val="0"/>
          <c:val>
            <c:numRef>
              <c:f>SUMMARY!$G$27</c:f>
              <c:numCache>
                <c:formatCode>0.00%</c:formatCode>
                <c:ptCount val="1"/>
                <c:pt idx="0">
                  <c:v>3.9106145251396648E-2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746816"/>
        <c:axId val="133581440"/>
      </c:barChart>
      <c:catAx>
        <c:axId val="129746816"/>
        <c:scaling>
          <c:orientation val="minMax"/>
        </c:scaling>
        <c:delete val="1"/>
        <c:axPos val="b"/>
        <c:majorTickMark val="none"/>
        <c:minorTickMark val="none"/>
        <c:tickLblPos val="nextTo"/>
        <c:crossAx val="133581440"/>
        <c:crosses val="autoZero"/>
        <c:auto val="1"/>
        <c:lblAlgn val="ctr"/>
        <c:lblOffset val="100"/>
        <c:noMultiLvlLbl val="0"/>
      </c:catAx>
      <c:valAx>
        <c:axId val="13358144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Percentage of Responses</a:t>
                </a:r>
              </a:p>
            </c:rich>
          </c:tx>
          <c:layout/>
          <c:overlay val="0"/>
        </c:title>
        <c:numFmt formatCode="0.00%" sourceLinked="1"/>
        <c:majorTickMark val="out"/>
        <c:minorTickMark val="none"/>
        <c:tickLblPos val="nextTo"/>
        <c:crossAx val="129746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880952380952384"/>
          <c:y val="0.11244335083114611"/>
          <c:w val="0.3392857142857143"/>
          <c:h val="0.8805993000874891"/>
        </c:manualLayout>
      </c:layout>
      <c:overlay val="0"/>
      <c:txPr>
        <a:bodyPr/>
        <a:lstStyle/>
        <a:p>
          <a:pPr>
            <a:defRPr sz="800" kern="900" baseline="0">
              <a:latin typeface="Calibri" panose="020F0502020204030204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Westwood</dc:creator>
  <cp:lastModifiedBy>Laura Westwood</cp:lastModifiedBy>
  <cp:revision>2</cp:revision>
  <dcterms:created xsi:type="dcterms:W3CDTF">2014-05-30T23:19:00Z</dcterms:created>
  <dcterms:modified xsi:type="dcterms:W3CDTF">2014-05-30T23:19:00Z</dcterms:modified>
</cp:coreProperties>
</file>