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98" w:rsidRPr="00786598" w:rsidRDefault="00786598" w:rsidP="00786598">
      <w:pPr>
        <w:spacing w:after="240" w:line="240" w:lineRule="auto"/>
        <w:rPr>
          <w:rFonts w:ascii="Calibri" w:eastAsia="Cambria" w:hAnsi="Calibri" w:cs="Cambria"/>
          <w:b/>
          <w:sz w:val="28"/>
          <w:szCs w:val="28"/>
        </w:rPr>
      </w:pPr>
      <w:r w:rsidRPr="00786598">
        <w:rPr>
          <w:rFonts w:ascii="Calibri" w:eastAsia="Cambria" w:hAnsi="Calibri" w:cs="Cambria"/>
          <w:b/>
          <w:sz w:val="28"/>
          <w:szCs w:val="28"/>
        </w:rPr>
        <w:t>Cumulative Milestone Accomplishment Table</w:t>
      </w:r>
    </w:p>
    <w:p w:rsidR="00786598" w:rsidRPr="00786598" w:rsidRDefault="00786598" w:rsidP="00786598">
      <w:pPr>
        <w:spacing w:after="240" w:line="240" w:lineRule="auto"/>
        <w:rPr>
          <w:rFonts w:ascii="Calibri" w:eastAsia="Cambria" w:hAnsi="Calibri" w:cs="Cambria"/>
          <w:b/>
          <w:sz w:val="24"/>
          <w:szCs w:val="24"/>
        </w:rPr>
      </w:pPr>
      <w:r>
        <w:rPr>
          <w:rFonts w:ascii="Calibri" w:eastAsia="Cambria" w:hAnsi="Calibri" w:cs="Cambria"/>
          <w:b/>
          <w:sz w:val="24"/>
          <w:szCs w:val="24"/>
        </w:rPr>
        <w:t>Project Number: ENE10-115</w:t>
      </w:r>
    </w:p>
    <w:p w:rsidR="00786598" w:rsidRPr="00786598" w:rsidRDefault="00786598" w:rsidP="00786598">
      <w:pPr>
        <w:spacing w:after="240" w:line="240" w:lineRule="auto"/>
        <w:rPr>
          <w:rFonts w:ascii="Calibri" w:eastAsia="Cambria" w:hAnsi="Calibri" w:cs="Cambria"/>
          <w:b/>
          <w:sz w:val="24"/>
          <w:szCs w:val="24"/>
        </w:rPr>
      </w:pPr>
      <w:r>
        <w:rPr>
          <w:rFonts w:ascii="Calibri" w:eastAsia="Cambria" w:hAnsi="Calibri" w:cs="Cambria"/>
          <w:b/>
          <w:sz w:val="24"/>
          <w:szCs w:val="24"/>
        </w:rPr>
        <w:t xml:space="preserve">Project Title: </w:t>
      </w:r>
      <w:r w:rsidRPr="00786598">
        <w:t xml:space="preserve"> </w:t>
      </w:r>
      <w:r w:rsidRPr="00786598">
        <w:rPr>
          <w:rFonts w:ascii="Calibri" w:eastAsia="Cambria" w:hAnsi="Calibri" w:cs="Cambria"/>
          <w:b/>
          <w:sz w:val="24"/>
          <w:szCs w:val="24"/>
        </w:rPr>
        <w:t>Utilizing Holistic Planned Grazing as a Regenerative Engi</w:t>
      </w:r>
      <w:r>
        <w:rPr>
          <w:rFonts w:ascii="Calibri" w:eastAsia="Cambria" w:hAnsi="Calibri" w:cs="Cambria"/>
          <w:b/>
          <w:sz w:val="24"/>
          <w:szCs w:val="24"/>
        </w:rPr>
        <w:t>ne for Sustainable Agriculture</w:t>
      </w:r>
    </w:p>
    <w:p w:rsidR="00786598" w:rsidRPr="00786598" w:rsidRDefault="00786598" w:rsidP="00786598">
      <w:pPr>
        <w:spacing w:after="240" w:line="240" w:lineRule="auto"/>
        <w:rPr>
          <w:rFonts w:ascii="Calibri" w:eastAsia="Cambria" w:hAnsi="Calibri" w:cs="Cambria"/>
          <w:b/>
          <w:sz w:val="24"/>
          <w:szCs w:val="24"/>
        </w:rPr>
      </w:pPr>
      <w:r>
        <w:rPr>
          <w:rFonts w:ascii="Calibri" w:eastAsia="Cambria" w:hAnsi="Calibri" w:cs="Cambria"/>
          <w:b/>
          <w:sz w:val="24"/>
          <w:szCs w:val="24"/>
        </w:rPr>
        <w:t>Project Leader:  Troy Bishopp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878"/>
      </w:tblGrid>
      <w:tr w:rsidR="00786598" w:rsidRPr="00786598" w:rsidTr="001A0439">
        <w:tc>
          <w:tcPr>
            <w:tcW w:w="4590" w:type="dxa"/>
            <w:tcBorders>
              <w:bottom w:val="single" w:sz="4" w:space="0" w:color="auto"/>
            </w:tcBorders>
            <w:shd w:val="clear" w:color="auto" w:fill="B6DDE8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 xml:space="preserve">Type of educational activity or learning experience conducted by the project 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B6DDE8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>Enter the Total Number of each type of educational activity conducted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Workshop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21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Field Day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8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 xml:space="preserve">Twilight Meeting 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6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Tour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Webinar</w:t>
            </w:r>
            <w:r w:rsidR="00690563">
              <w:rPr>
                <w:rFonts w:ascii="Calibri" w:eastAsia="Cambria" w:hAnsi="Calibri" w:cs="Arial"/>
                <w:bCs/>
                <w:sz w:val="24"/>
                <w:szCs w:val="24"/>
              </w:rPr>
              <w:t xml:space="preserve"> (OnPasture.com</w:t>
            </w:r>
            <w:bookmarkStart w:id="0" w:name="_GoBack"/>
            <w:bookmarkEnd w:id="0"/>
            <w:r w:rsidR="00690563">
              <w:rPr>
                <w:rFonts w:ascii="Calibri" w:eastAsia="Cambria" w:hAnsi="Calibri" w:cs="Arial"/>
                <w:bCs/>
                <w:sz w:val="24"/>
                <w:szCs w:val="24"/>
              </w:rPr>
              <w:t>)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690563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1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10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Individual Consultation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32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Meeting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Site Visit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4</w:t>
            </w:r>
          </w:p>
        </w:tc>
      </w:tr>
      <w:tr w:rsidR="00786598" w:rsidRPr="00786598" w:rsidTr="001A0439">
        <w:tc>
          <w:tcPr>
            <w:tcW w:w="4590" w:type="dxa"/>
            <w:shd w:val="clear" w:color="auto" w:fill="auto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Other (list)</w:t>
            </w:r>
            <w:r w:rsidR="00690563">
              <w:rPr>
                <w:rFonts w:ascii="Calibri" w:eastAsia="Cambria" w:hAnsi="Calibri" w:cs="Arial"/>
                <w:bCs/>
                <w:sz w:val="24"/>
                <w:szCs w:val="24"/>
              </w:rPr>
              <w:t xml:space="preserve"> Collaborated event with partners</w:t>
            </w:r>
          </w:p>
        </w:tc>
        <w:tc>
          <w:tcPr>
            <w:tcW w:w="4878" w:type="dxa"/>
            <w:shd w:val="clear" w:color="auto" w:fill="auto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sz w:val="24"/>
                <w:szCs w:val="24"/>
              </w:rPr>
              <w:t>12</w:t>
            </w:r>
          </w:p>
        </w:tc>
      </w:tr>
      <w:tr w:rsidR="00786598" w:rsidRPr="00786598" w:rsidTr="001A0439">
        <w:trPr>
          <w:trHeight w:val="638"/>
        </w:trPr>
        <w:tc>
          <w:tcPr>
            <w:tcW w:w="4590" w:type="dxa"/>
            <w:shd w:val="clear" w:color="auto" w:fill="B6DDE8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>Categories of Beneficiaries (</w:t>
            </w:r>
            <w:r w:rsidRPr="00786598">
              <w:rPr>
                <w:rFonts w:ascii="Calibri" w:eastAsia="Cambria" w:hAnsi="Calibri" w:cs="Arial"/>
                <w:b/>
                <w:bCs/>
                <w:i/>
                <w:sz w:val="24"/>
                <w:szCs w:val="24"/>
              </w:rPr>
              <w:t>by affiliation</w:t>
            </w: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878" w:type="dxa"/>
            <w:shd w:val="clear" w:color="auto" w:fill="B6DDE8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>Enter Total Number of Individuals from Each Category Who Participated in Project Activities (</w:t>
            </w:r>
            <w:r w:rsidRPr="00786598">
              <w:rPr>
                <w:rFonts w:ascii="Calibri" w:eastAsia="Cambria" w:hAnsi="Calibri" w:cs="Arial"/>
                <w:b/>
                <w:bCs/>
                <w:i/>
                <w:sz w:val="24"/>
                <w:szCs w:val="24"/>
              </w:rPr>
              <w:t>estimate if necessary; count each individual only once</w:t>
            </w: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>)</w:t>
            </w:r>
          </w:p>
        </w:tc>
      </w:tr>
      <w:tr w:rsidR="00786598" w:rsidRPr="00786598" w:rsidTr="001A0439">
        <w:trPr>
          <w:trHeight w:val="386"/>
        </w:trPr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Extension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114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USDA</w:t>
            </w:r>
            <w:r w:rsidR="00690563">
              <w:rPr>
                <w:rFonts w:ascii="Calibri" w:eastAsia="Cambria" w:hAnsi="Calibri" w:cs="Arial"/>
                <w:bCs/>
                <w:sz w:val="24"/>
                <w:szCs w:val="24"/>
              </w:rPr>
              <w:t>-NRCS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60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State Agency</w:t>
            </w:r>
            <w:r w:rsidR="00690563">
              <w:rPr>
                <w:rFonts w:ascii="Calibri" w:eastAsia="Cambria" w:hAnsi="Calibri" w:cs="Arial"/>
                <w:bCs/>
                <w:sz w:val="24"/>
                <w:szCs w:val="24"/>
              </w:rPr>
              <w:t>-SWCDs’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222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Non-Profit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36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Industry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33</w:t>
            </w:r>
          </w:p>
        </w:tc>
      </w:tr>
      <w:tr w:rsidR="00786598" w:rsidRPr="00786598" w:rsidTr="001A0439">
        <w:trPr>
          <w:trHeight w:val="341"/>
        </w:trPr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Consultant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14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Farmers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1551</w:t>
            </w:r>
          </w:p>
        </w:tc>
      </w:tr>
      <w:tr w:rsidR="00786598" w:rsidRPr="00786598" w:rsidTr="001A0439">
        <w:tc>
          <w:tcPr>
            <w:tcW w:w="4590" w:type="dxa"/>
            <w:tcBorders>
              <w:bottom w:val="single" w:sz="4" w:space="0" w:color="auto"/>
            </w:tcBorders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>Other (list)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</w:p>
        </w:tc>
      </w:tr>
      <w:tr w:rsidR="00786598" w:rsidRPr="00786598" w:rsidTr="001A0439">
        <w:tc>
          <w:tcPr>
            <w:tcW w:w="4590" w:type="dxa"/>
            <w:shd w:val="clear" w:color="auto" w:fill="B6DDE8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 xml:space="preserve">Milestone Learning Accomplishments </w:t>
            </w:r>
          </w:p>
        </w:tc>
        <w:tc>
          <w:tcPr>
            <w:tcW w:w="4878" w:type="dxa"/>
            <w:shd w:val="clear" w:color="auto" w:fill="B6DDE8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Cambria"/>
                <w:b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/>
                <w:bCs/>
                <w:sz w:val="24"/>
                <w:szCs w:val="24"/>
              </w:rPr>
              <w:t xml:space="preserve"> Enter Total Number of Individuals for Whom You Verified Learning Accomplishments 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 xml:space="preserve">Increased knowledge and skills in project content area 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35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 xml:space="preserve">Increased knowledge and skills to teach/advise farmers 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t>35</w:t>
            </w:r>
          </w:p>
        </w:tc>
      </w:tr>
      <w:tr w:rsidR="00786598" w:rsidRPr="00786598" w:rsidTr="001A0439">
        <w:tc>
          <w:tcPr>
            <w:tcW w:w="4590" w:type="dxa"/>
          </w:tcPr>
          <w:p w:rsidR="00786598" w:rsidRPr="00786598" w:rsidRDefault="00786598" w:rsidP="00786598">
            <w:pPr>
              <w:spacing w:before="20" w:after="20" w:line="240" w:lineRule="auto"/>
              <w:rPr>
                <w:rFonts w:ascii="Calibri" w:eastAsia="Cambria" w:hAnsi="Calibri" w:cs="Arial"/>
                <w:bCs/>
                <w:sz w:val="24"/>
                <w:szCs w:val="24"/>
              </w:rPr>
            </w:pP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t xml:space="preserve">Increased intention to act or make changes </w:t>
            </w:r>
            <w:r w:rsidRPr="00786598">
              <w:rPr>
                <w:rFonts w:ascii="Calibri" w:eastAsia="Cambria" w:hAnsi="Calibri" w:cs="Arial"/>
                <w:bCs/>
                <w:sz w:val="24"/>
                <w:szCs w:val="24"/>
              </w:rPr>
              <w:lastRenderedPageBreak/>
              <w:t>in work with farmers</w:t>
            </w:r>
          </w:p>
        </w:tc>
        <w:tc>
          <w:tcPr>
            <w:tcW w:w="4878" w:type="dxa"/>
          </w:tcPr>
          <w:p w:rsidR="00786598" w:rsidRPr="00786598" w:rsidRDefault="00690563" w:rsidP="00786598">
            <w:pPr>
              <w:spacing w:before="20" w:after="20" w:line="240" w:lineRule="auto"/>
              <w:rPr>
                <w:rFonts w:ascii="Calibri" w:eastAsia="Cambria" w:hAnsi="Calibri" w:cs="Cambria"/>
                <w:sz w:val="24"/>
                <w:szCs w:val="24"/>
              </w:rPr>
            </w:pPr>
            <w:r>
              <w:rPr>
                <w:rFonts w:ascii="Calibri" w:eastAsia="Cambria" w:hAnsi="Calibri" w:cs="Cambria"/>
                <w:sz w:val="24"/>
                <w:szCs w:val="24"/>
              </w:rPr>
              <w:lastRenderedPageBreak/>
              <w:t>35</w:t>
            </w:r>
          </w:p>
        </w:tc>
      </w:tr>
    </w:tbl>
    <w:p w:rsidR="003A0D76" w:rsidRDefault="003A0D76"/>
    <w:sectPr w:rsidR="003A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98"/>
    <w:rsid w:val="003A0D76"/>
    <w:rsid w:val="00622AA0"/>
    <w:rsid w:val="00690563"/>
    <w:rsid w:val="007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County SWCD</dc:creator>
  <cp:lastModifiedBy>Madison County SWCD</cp:lastModifiedBy>
  <cp:revision>2</cp:revision>
  <dcterms:created xsi:type="dcterms:W3CDTF">2014-06-10T17:12:00Z</dcterms:created>
  <dcterms:modified xsi:type="dcterms:W3CDTF">2014-06-10T18:13:00Z</dcterms:modified>
</cp:coreProperties>
</file>