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5B" w:rsidRPr="00CF3874" w:rsidRDefault="00FB34DE" w:rsidP="00165FE4">
      <w:pPr>
        <w:spacing w:before="240"/>
      </w:pPr>
      <w:r w:rsidRPr="00CF3874">
        <w:t>Tomato Variety Trial in High Tunnels of 2013, Kingston, RI</w:t>
      </w:r>
    </w:p>
    <w:p w:rsidR="00FB34DE" w:rsidRPr="00CF3874" w:rsidRDefault="00FB34DE" w:rsidP="00165FE4">
      <w:pPr>
        <w:spacing w:before="240"/>
      </w:pPr>
      <w:r w:rsidRPr="00CF3874">
        <w:t xml:space="preserve">Andy </w:t>
      </w:r>
      <w:proofErr w:type="spellStart"/>
      <w:r w:rsidRPr="00CF3874">
        <w:t>Radin</w:t>
      </w:r>
      <w:proofErr w:type="spellEnd"/>
      <w:r w:rsidRPr="00CF3874">
        <w:t>, Department of Plant Science and Entomology and University of Rhode Island Cooperative Extension</w:t>
      </w:r>
    </w:p>
    <w:p w:rsidR="006E5FA3" w:rsidRPr="00CF3874" w:rsidRDefault="00FB34DE" w:rsidP="00165FE4">
      <w:pPr>
        <w:spacing w:before="240" w:after="0"/>
        <w:rPr>
          <w:b/>
        </w:rPr>
      </w:pPr>
      <w:r w:rsidRPr="00CF3874">
        <w:rPr>
          <w:b/>
        </w:rPr>
        <w:t>Introduction</w:t>
      </w:r>
    </w:p>
    <w:p w:rsidR="00FB34DE" w:rsidRPr="00CF3874" w:rsidRDefault="00B97ABB" w:rsidP="00165FE4">
      <w:pPr>
        <w:spacing w:before="240" w:after="0"/>
      </w:pPr>
      <w:r w:rsidRPr="00CF3874">
        <w:t xml:space="preserve">Season extension practice using high tunnels has made possible ever earlier tomato sales in temperate climates, but the potential of these structures is far from being realized. Because Southern New England growers rely on direct marketing to a great extent (Connecticut, Massachusetts, and Rhode Island rank first, second, and third in the nation respectively for direct market sales on a per farm basis, according to the 2007 Census of Agriculture), flavor and appearance should weigh in more heavily for variety selection than storage and shipping qualities. Growers may be more familiar with field varieties that serve the latter purposes but are unaware of varieties that perform especially well under cover for fresh direct marketing.  One purpose of this trial </w:t>
      </w:r>
      <w:r w:rsidR="00973D6F" w:rsidRPr="00CF3874">
        <w:t>is</w:t>
      </w:r>
      <w:r w:rsidRPr="00CF3874">
        <w:t xml:space="preserve"> to demonstrate a number of such varieties in several fruit classes i</w:t>
      </w:r>
      <w:r w:rsidR="009A525B" w:rsidRPr="00CF3874">
        <w:t xml:space="preserve">n order to provide ideas for a </w:t>
      </w:r>
      <w:r w:rsidRPr="00CF3874">
        <w:t>more diverse product line in direct market settings such as farmers’ markets and roadside stands.</w:t>
      </w:r>
    </w:p>
    <w:p w:rsidR="001D70D4" w:rsidRPr="00CF3874" w:rsidRDefault="001D70D4" w:rsidP="00165FE4">
      <w:pPr>
        <w:spacing w:before="240" w:after="0"/>
      </w:pPr>
    </w:p>
    <w:p w:rsidR="001D70D4" w:rsidRPr="00CF3874" w:rsidRDefault="001D70D4" w:rsidP="00165FE4">
      <w:pPr>
        <w:spacing w:before="240" w:after="0"/>
        <w:rPr>
          <w:b/>
        </w:rPr>
      </w:pPr>
      <w:r w:rsidRPr="00CF3874">
        <w:rPr>
          <w:b/>
        </w:rPr>
        <w:t>Methods</w:t>
      </w:r>
    </w:p>
    <w:p w:rsidR="006E5FA3" w:rsidRPr="00CF3874" w:rsidRDefault="006E5FA3" w:rsidP="00165FE4">
      <w:pPr>
        <w:spacing w:before="240" w:after="0"/>
      </w:pPr>
      <w:r w:rsidRPr="00CF3874">
        <w:rPr>
          <w:b/>
        </w:rPr>
        <w:t>Seedlings</w:t>
      </w:r>
      <w:r w:rsidRPr="00CF3874">
        <w:t xml:space="preserve"> of 13</w:t>
      </w:r>
      <w:r w:rsidR="00825BDB" w:rsidRPr="00CF3874">
        <w:t xml:space="preserve"> indeterminate</w:t>
      </w:r>
      <w:r w:rsidRPr="00CF3874">
        <w:t xml:space="preserve"> tomato varieties were </w:t>
      </w:r>
      <w:r w:rsidRPr="00CF3874">
        <w:rPr>
          <w:b/>
        </w:rPr>
        <w:t>started</w:t>
      </w:r>
      <w:r w:rsidRPr="00CF3874">
        <w:t xml:space="preserve"> during the first week of February at Chase Farm, Portsmouth, RI from seed provided by </w:t>
      </w:r>
      <w:proofErr w:type="spellStart"/>
      <w:r w:rsidRPr="00CF3874">
        <w:t>Johnnys</w:t>
      </w:r>
      <w:proofErr w:type="spellEnd"/>
      <w:r w:rsidRPr="00CF3874">
        <w:t xml:space="preserve"> Selected Seeds.  Varieties were chosen on the basis of their colors and classes in order </w:t>
      </w:r>
      <w:r w:rsidRPr="00CF3874">
        <w:rPr>
          <w:b/>
        </w:rPr>
        <w:t xml:space="preserve">to </w:t>
      </w:r>
      <w:r w:rsidR="007E2FAA" w:rsidRPr="00CF3874">
        <w:rPr>
          <w:b/>
        </w:rPr>
        <w:t>display a range of diversity</w:t>
      </w:r>
      <w:r w:rsidR="007E2FAA" w:rsidRPr="00CF3874">
        <w:t xml:space="preserve"> (See Table 1 for descriptions).</w:t>
      </w:r>
      <w:r w:rsidR="00933F77" w:rsidRPr="00CF3874">
        <w:t xml:space="preserve"> Sixteen plants of each variety were planted in sections of rows, and three additional plants of each (but two varieties) were planted in one row (Figure 1).</w:t>
      </w:r>
    </w:p>
    <w:p w:rsidR="00C70E47" w:rsidRPr="00CF3874" w:rsidRDefault="00C70E47" w:rsidP="00165FE4">
      <w:pPr>
        <w:spacing w:before="240" w:after="0"/>
      </w:pPr>
      <w:r w:rsidRPr="00CF3874">
        <w:rPr>
          <w:b/>
        </w:rPr>
        <w:t>Soil</w:t>
      </w:r>
      <w:r w:rsidRPr="00CF3874">
        <w:t xml:space="preserve"> was heavily </w:t>
      </w:r>
      <w:r w:rsidRPr="00CF3874">
        <w:rPr>
          <w:b/>
        </w:rPr>
        <w:t>amended</w:t>
      </w:r>
      <w:r w:rsidRPr="00CF3874">
        <w:t xml:space="preserve"> with compost supplied by Earth Care Farm at a rate of approximately 0.5 cu. ft. per square ft., or 2.67 cu. yd. for each 1344 sq. ft. tunnel.  </w:t>
      </w:r>
      <w:r w:rsidR="00AA33E9" w:rsidRPr="00CF3874">
        <w:t>(</w:t>
      </w:r>
      <w:r w:rsidRPr="00CF3874">
        <w:t>Tunnels had never been amended with compost prior to this season; this is a one-time heavy supplement, and subsequent years will require much less.</w:t>
      </w:r>
      <w:r w:rsidR="00AA33E9" w:rsidRPr="00CF3874">
        <w:t xml:space="preserve">) Lime was applied at 1 ton per acre.  </w:t>
      </w:r>
      <w:r w:rsidR="00165FE4" w:rsidRPr="00CF3874">
        <w:t>A 7-5-7 granular organic fertilizer was applied to achieve 75 lbs. N per acre in a 12” wide band over each row.</w:t>
      </w:r>
    </w:p>
    <w:p w:rsidR="00B973B1" w:rsidRPr="00CF3874" w:rsidRDefault="000D28DD" w:rsidP="00165FE4">
      <w:pPr>
        <w:spacing w:before="240" w:after="0"/>
      </w:pPr>
      <w:r w:rsidRPr="00CF3874">
        <w:rPr>
          <w:b/>
        </w:rPr>
        <w:t>Transplants</w:t>
      </w:r>
      <w:r w:rsidRPr="00CF3874">
        <w:t xml:space="preserve"> grown up into 3” pots were </w:t>
      </w:r>
      <w:r w:rsidRPr="00CF3874">
        <w:rPr>
          <w:b/>
        </w:rPr>
        <w:t>set out</w:t>
      </w:r>
      <w:r w:rsidRPr="00CF3874">
        <w:t xml:space="preserve"> in two high tunnels each measuring 72’ X 21’ on April 18, 2013 into bare soil</w:t>
      </w:r>
      <w:r w:rsidR="00165FE4" w:rsidRPr="00CF3874">
        <w:t xml:space="preserve"> and watered in with a dilute solution (one pint per five gallons) of Organic Gem fish emulsion (3-3-0.3)</w:t>
      </w:r>
      <w:r w:rsidRPr="00CF3874">
        <w:t xml:space="preserve">.  Soil temperature at the time of transplanting was </w:t>
      </w:r>
      <w:proofErr w:type="spellStart"/>
      <w:r w:rsidRPr="00CF3874">
        <w:t>60°F</w:t>
      </w:r>
      <w:proofErr w:type="spellEnd"/>
      <w:r w:rsidRPr="00CF3874">
        <w:t>.  Plants were spaced at 16” within each row</w:t>
      </w:r>
      <w:r w:rsidR="00B973B1" w:rsidRPr="00CF3874">
        <w:t>, 48 plants per row, in five rows (3 in “south” tunnel</w:t>
      </w:r>
      <w:r w:rsidR="00AA33E9" w:rsidRPr="00CF3874">
        <w:t xml:space="preserve"> (pH 6.5)</w:t>
      </w:r>
      <w:r w:rsidR="00B973B1" w:rsidRPr="00CF3874">
        <w:t>, 2 in “middle” tunnel</w:t>
      </w:r>
      <w:r w:rsidR="00AA33E9" w:rsidRPr="00CF3874">
        <w:t xml:space="preserve"> (pH 5.8)</w:t>
      </w:r>
      <w:r w:rsidR="00B973B1" w:rsidRPr="00CF3874">
        <w:t>), with five feet between rows</w:t>
      </w:r>
      <w:r w:rsidRPr="00CF3874">
        <w:t xml:space="preserve">. </w:t>
      </w:r>
      <w:r w:rsidR="00950AF1" w:rsidRPr="00CF3874">
        <w:t>Wire hoops</w:t>
      </w:r>
      <w:r w:rsidR="006D1E6D" w:rsidRPr="00CF3874">
        <w:t xml:space="preserve"> covered with polyester row cover</w:t>
      </w:r>
      <w:r w:rsidR="00950AF1" w:rsidRPr="00CF3874">
        <w:t xml:space="preserve"> were immediately installed to protect against cold. </w:t>
      </w:r>
      <w:r w:rsidR="00C70E47" w:rsidRPr="00CF3874">
        <w:t xml:space="preserve">Early morning temperature on April 21 was </w:t>
      </w:r>
      <w:proofErr w:type="spellStart"/>
      <w:r w:rsidR="00C70E47" w:rsidRPr="00CF3874">
        <w:t>27°F</w:t>
      </w:r>
      <w:proofErr w:type="spellEnd"/>
      <w:r w:rsidR="00C70E47" w:rsidRPr="00CF3874">
        <w:t xml:space="preserve"> but plants sustained no damage, most likely because of warmed soil.</w:t>
      </w:r>
      <w:r w:rsidR="006D1E6D" w:rsidRPr="00CF3874">
        <w:t xml:space="preserve"> Two drip tapes were also installed on each row.</w:t>
      </w:r>
    </w:p>
    <w:p w:rsidR="00A564E8" w:rsidRPr="00CF3874" w:rsidRDefault="00A564E8" w:rsidP="00165FE4">
      <w:pPr>
        <w:spacing w:before="240" w:after="0"/>
      </w:pPr>
      <w:r w:rsidRPr="00CF3874">
        <w:t xml:space="preserve">Beginning immediately, </w:t>
      </w:r>
      <w:r w:rsidRPr="00CF3874">
        <w:rPr>
          <w:b/>
        </w:rPr>
        <w:t>plants</w:t>
      </w:r>
      <w:r w:rsidRPr="00CF3874">
        <w:t xml:space="preserve"> were </w:t>
      </w:r>
      <w:r w:rsidRPr="00CF3874">
        <w:rPr>
          <w:b/>
        </w:rPr>
        <w:t>pruned</w:t>
      </w:r>
      <w:r w:rsidRPr="00CF3874">
        <w:t xml:space="preserve"> of </w:t>
      </w:r>
      <w:proofErr w:type="spellStart"/>
      <w:r w:rsidRPr="00CF3874">
        <w:t>sideshoots</w:t>
      </w:r>
      <w:proofErr w:type="spellEnd"/>
      <w:r w:rsidRPr="00CF3874">
        <w:t xml:space="preserve"> to a single stem and on May 9, plants were attached to </w:t>
      </w:r>
      <w:r w:rsidRPr="00CF3874">
        <w:rPr>
          <w:b/>
        </w:rPr>
        <w:t>string trellises</w:t>
      </w:r>
      <w:r w:rsidRPr="00CF3874">
        <w:t xml:space="preserve"> wound around plant hangers suspended from overhead conduit pipes. As plants grew, they were regularly pruned of </w:t>
      </w:r>
      <w:proofErr w:type="spellStart"/>
      <w:r w:rsidRPr="00CF3874">
        <w:t>sideshoots</w:t>
      </w:r>
      <w:proofErr w:type="spellEnd"/>
      <w:r w:rsidRPr="00CF3874">
        <w:t xml:space="preserve"> and trained to the string trellis using plastic tomato clips.  When plants reached the overhead pipes (beginning in late June), string was unwound from the hangers to </w:t>
      </w:r>
      <w:r w:rsidRPr="00CF3874">
        <w:rPr>
          <w:b/>
        </w:rPr>
        <w:t>lower the growing points</w:t>
      </w:r>
      <w:r w:rsidRPr="00CF3874">
        <w:t xml:space="preserve">, and the hangers were moved down the pipe a short distance to accommodate the vine.  </w:t>
      </w:r>
      <w:r w:rsidR="00A004C1" w:rsidRPr="00CF3874">
        <w:t xml:space="preserve">Lower leaves were first stripped up to the first fruiting cluster on June 7 and this was performed following every lowering in order to keep good airflow around the “ankles” of the plants for disease prevention.  </w:t>
      </w:r>
      <w:r w:rsidRPr="00CF3874">
        <w:t>Pruning and lowering were continued well into October.</w:t>
      </w:r>
    </w:p>
    <w:p w:rsidR="005048CF" w:rsidRPr="00CF3874" w:rsidRDefault="005048CF" w:rsidP="00165FE4">
      <w:pPr>
        <w:spacing w:before="240" w:after="0"/>
      </w:pPr>
      <w:r w:rsidRPr="00CF3874">
        <w:rPr>
          <w:b/>
        </w:rPr>
        <w:t>Plants</w:t>
      </w:r>
      <w:r w:rsidRPr="00CF3874">
        <w:t xml:space="preserve"> were regularly </w:t>
      </w:r>
      <w:r w:rsidRPr="00CF3874">
        <w:rPr>
          <w:b/>
        </w:rPr>
        <w:t>irrigated</w:t>
      </w:r>
      <w:r w:rsidRPr="00CF3874">
        <w:t xml:space="preserve"> with anywhere from 1” to 2” per week, and several </w:t>
      </w:r>
      <w:r w:rsidRPr="00CF3874">
        <w:rPr>
          <w:b/>
        </w:rPr>
        <w:t>liquid nutrient amendments</w:t>
      </w:r>
      <w:r w:rsidRPr="00CF3874">
        <w:t xml:space="preserve"> were applied</w:t>
      </w:r>
      <w:r w:rsidR="007D236A" w:rsidRPr="00CF3874">
        <w:t xml:space="preserve"> through the system (Table 2) until late September.</w:t>
      </w:r>
      <w:r w:rsidR="00FD589B" w:rsidRPr="00CF3874">
        <w:t xml:space="preserve"> </w:t>
      </w:r>
      <w:r w:rsidR="00505906" w:rsidRPr="00CF3874">
        <w:t xml:space="preserve">Approximately five gallons of </w:t>
      </w:r>
      <w:r w:rsidR="00FD589B" w:rsidRPr="00CF3874">
        <w:t xml:space="preserve">Organic Gem </w:t>
      </w:r>
      <w:r w:rsidR="00505906" w:rsidRPr="00CF3874">
        <w:t xml:space="preserve">3-3-0.3 </w:t>
      </w:r>
      <w:r w:rsidR="00FD589B" w:rsidRPr="00CF3874">
        <w:t xml:space="preserve">fish emulsion (Advanced Marine Technologies, </w:t>
      </w:r>
      <w:proofErr w:type="spellStart"/>
      <w:r w:rsidR="00920179" w:rsidRPr="00CF3874">
        <w:t>OMRI</w:t>
      </w:r>
      <w:proofErr w:type="spellEnd"/>
      <w:r w:rsidR="00920179" w:rsidRPr="00CF3874">
        <w:t xml:space="preserve"> listed) </w:t>
      </w:r>
      <w:r w:rsidR="00505906" w:rsidRPr="00CF3874">
        <w:t xml:space="preserve">was applied over the entire season. </w:t>
      </w:r>
      <w:r w:rsidR="00FD589B" w:rsidRPr="00CF3874">
        <w:t xml:space="preserve">Two seaweed products were used, including </w:t>
      </w:r>
      <w:r w:rsidR="00505906" w:rsidRPr="00CF3874">
        <w:t xml:space="preserve">approx. two gallons </w:t>
      </w:r>
      <w:r w:rsidR="00FD589B" w:rsidRPr="00CF3874">
        <w:t>Ocean Organics (</w:t>
      </w:r>
      <w:proofErr w:type="spellStart"/>
      <w:r w:rsidR="00FD589B" w:rsidRPr="00CF3874">
        <w:t>OMRI</w:t>
      </w:r>
      <w:proofErr w:type="spellEnd"/>
      <w:r w:rsidR="00FD589B" w:rsidRPr="00CF3874">
        <w:t xml:space="preserve"> </w:t>
      </w:r>
      <w:r w:rsidR="00920179" w:rsidRPr="00CF3874">
        <w:t>listed</w:t>
      </w:r>
      <w:r w:rsidR="00FD589B" w:rsidRPr="00CF3874">
        <w:t xml:space="preserve">) 0-0-1 for supplemental potassium, and </w:t>
      </w:r>
      <w:r w:rsidR="00505906" w:rsidRPr="00CF3874">
        <w:t xml:space="preserve">two gallons of </w:t>
      </w:r>
      <w:proofErr w:type="spellStart"/>
      <w:r w:rsidR="00FD589B" w:rsidRPr="00CF3874">
        <w:lastRenderedPageBreak/>
        <w:t>Stimplex</w:t>
      </w:r>
      <w:proofErr w:type="spellEnd"/>
      <w:r w:rsidR="00FD589B" w:rsidRPr="00CF3874">
        <w:t xml:space="preserve">, (Acadian </w:t>
      </w:r>
      <w:proofErr w:type="spellStart"/>
      <w:r w:rsidR="00FD589B" w:rsidRPr="00CF3874">
        <w:t>Seaplants</w:t>
      </w:r>
      <w:proofErr w:type="spellEnd"/>
      <w:r w:rsidR="00FD589B" w:rsidRPr="00CF3874">
        <w:t xml:space="preserve">, not </w:t>
      </w:r>
      <w:proofErr w:type="spellStart"/>
      <w:r w:rsidR="00FD589B" w:rsidRPr="00CF3874">
        <w:t>OMRI</w:t>
      </w:r>
      <w:proofErr w:type="spellEnd"/>
      <w:r w:rsidR="00FD589B" w:rsidRPr="00CF3874">
        <w:t xml:space="preserve"> </w:t>
      </w:r>
      <w:r w:rsidR="00920179" w:rsidRPr="00CF3874">
        <w:t>listed</w:t>
      </w:r>
      <w:r w:rsidR="00FD589B" w:rsidRPr="00CF3874">
        <w:t xml:space="preserve">) for growth promoting substance content. </w:t>
      </w:r>
      <w:r w:rsidR="00505906" w:rsidRPr="00CF3874">
        <w:t xml:space="preserve">Also, 2 gallons of </w:t>
      </w:r>
      <w:r w:rsidR="00F96CD9" w:rsidRPr="00CF3874">
        <w:t>Full Measure Cal</w:t>
      </w:r>
      <w:r w:rsidR="00505906" w:rsidRPr="00CF3874">
        <w:t xml:space="preserve"> 12.5% Calcium carbonate and </w:t>
      </w:r>
      <w:proofErr w:type="spellStart"/>
      <w:r w:rsidR="00505906" w:rsidRPr="00CF3874">
        <w:t>EDTA</w:t>
      </w:r>
      <w:proofErr w:type="spellEnd"/>
      <w:r w:rsidR="00F96CD9" w:rsidRPr="00CF3874">
        <w:t xml:space="preserve"> (Tiger Industries Inc., not </w:t>
      </w:r>
      <w:proofErr w:type="spellStart"/>
      <w:r w:rsidR="00F96CD9" w:rsidRPr="00CF3874">
        <w:t>OMRI</w:t>
      </w:r>
      <w:proofErr w:type="spellEnd"/>
      <w:r w:rsidR="00F96CD9" w:rsidRPr="00CF3874">
        <w:t xml:space="preserve"> listed)</w:t>
      </w:r>
      <w:r w:rsidR="00CA78E0" w:rsidRPr="00CF3874">
        <w:t xml:space="preserve"> for blossom end rot prevention and several solutions of Epsom salt (</w:t>
      </w:r>
      <w:proofErr w:type="spellStart"/>
      <w:r w:rsidR="00CA78E0" w:rsidRPr="00CF3874">
        <w:t>MgSO</w:t>
      </w:r>
      <w:r w:rsidR="00CA78E0" w:rsidRPr="00CF3874">
        <w:rPr>
          <w:vertAlign w:val="subscript"/>
        </w:rPr>
        <w:t>4</w:t>
      </w:r>
      <w:proofErr w:type="spellEnd"/>
      <w:r w:rsidR="00CA78E0" w:rsidRPr="00CF3874">
        <w:t xml:space="preserve">) when deficiency was observed.  Small top dressings of bone char for phosphorus and </w:t>
      </w:r>
      <w:proofErr w:type="spellStart"/>
      <w:r w:rsidR="00CA78E0" w:rsidRPr="00CF3874">
        <w:t>sul-po-mag</w:t>
      </w:r>
      <w:proofErr w:type="spellEnd"/>
      <w:r w:rsidR="00CA78E0" w:rsidRPr="00CF3874">
        <w:t xml:space="preserve"> for potassium were also applied in late May.</w:t>
      </w:r>
    </w:p>
    <w:p w:rsidR="007D236A" w:rsidRPr="00CF3874" w:rsidRDefault="007D236A" w:rsidP="00165FE4">
      <w:pPr>
        <w:spacing w:before="240" w:after="0"/>
      </w:pPr>
    </w:p>
    <w:p w:rsidR="0011490B" w:rsidRPr="00CF3874" w:rsidRDefault="0011490B" w:rsidP="00165FE4">
      <w:pPr>
        <w:spacing w:before="240" w:after="0"/>
      </w:pPr>
    </w:p>
    <w:p w:rsidR="00A564E8" w:rsidRPr="00CF3874" w:rsidRDefault="0011490B" w:rsidP="00165FE4">
      <w:pPr>
        <w:spacing w:before="240" w:after="0"/>
      </w:pPr>
      <w:r w:rsidRPr="00CF3874">
        <w:t xml:space="preserve">In order to allow adequate soil warming, </w:t>
      </w:r>
      <w:r w:rsidRPr="00CF3874">
        <w:rPr>
          <w:b/>
        </w:rPr>
        <w:t>mulching</w:t>
      </w:r>
      <w:r w:rsidRPr="00CF3874">
        <w:t xml:space="preserve"> of </w:t>
      </w:r>
      <w:r w:rsidRPr="00CF3874">
        <w:rPr>
          <w:b/>
        </w:rPr>
        <w:t>p</w:t>
      </w:r>
      <w:r w:rsidR="00A564E8" w:rsidRPr="00CF3874">
        <w:rPr>
          <w:b/>
        </w:rPr>
        <w:t>lants with rye straw</w:t>
      </w:r>
      <w:r w:rsidRPr="00CF3874">
        <w:t xml:space="preserve"> </w:t>
      </w:r>
      <w:r w:rsidR="00776B82" w:rsidRPr="00CF3874">
        <w:t xml:space="preserve">to a depth of approximately 4” </w:t>
      </w:r>
      <w:r w:rsidRPr="00CF3874">
        <w:t xml:space="preserve">was delayed until May 23. </w:t>
      </w:r>
      <w:r w:rsidR="00827CFC" w:rsidRPr="00CF3874">
        <w:t>A total of 30 rectangular bales were used.</w:t>
      </w:r>
    </w:p>
    <w:p w:rsidR="00A004C1" w:rsidRPr="00CF3874" w:rsidRDefault="00A004C1" w:rsidP="00165FE4">
      <w:pPr>
        <w:spacing w:before="240" w:after="0"/>
      </w:pPr>
      <w:r w:rsidRPr="00CF3874">
        <w:t xml:space="preserve">Tomato </w:t>
      </w:r>
      <w:r w:rsidRPr="00CF3874">
        <w:rPr>
          <w:b/>
        </w:rPr>
        <w:t>leaf tissue was sampled</w:t>
      </w:r>
      <w:r w:rsidRPr="00CF3874">
        <w:t xml:space="preserve"> on June 12</w:t>
      </w:r>
      <w:r w:rsidR="00B75F5A" w:rsidRPr="00CF3874">
        <w:t xml:space="preserve"> and July 8.  </w:t>
      </w:r>
      <w:r w:rsidR="00E05497" w:rsidRPr="00CF3874">
        <w:t xml:space="preserve">The first expanded compound leaf (typically the fifth leaf down from the terminal) from each alternating plant was harvested from each variety for a total of 8 leaves per sample per variety.  </w:t>
      </w:r>
      <w:r w:rsidR="00AA23D3" w:rsidRPr="00CF3874">
        <w:t>These were oven dried, ground and sent to the University of Connecticut Soil and Plant Analysis Laboratory for analysis.</w:t>
      </w:r>
    </w:p>
    <w:p w:rsidR="00AA23D3" w:rsidRPr="00CF3874" w:rsidRDefault="00FF0C0D" w:rsidP="00165FE4">
      <w:pPr>
        <w:spacing w:before="240" w:after="0"/>
      </w:pPr>
      <w:r w:rsidRPr="00CF3874">
        <w:rPr>
          <w:b/>
        </w:rPr>
        <w:t>Tomato harvest</w:t>
      </w:r>
      <w:r w:rsidRPr="00CF3874">
        <w:t xml:space="preserve"> began on June 18 and continued until a hard freeze on October 25 killed all plants and froze all green fruit.  Fruit was harvested twice weekly until late September when ripening slowed, when it was harvested once per week.  All fruit was considered marketable until the second week of July, when lower quality fruit was separated from top quality.  A</w:t>
      </w:r>
      <w:r w:rsidR="001572D7" w:rsidRPr="00CF3874">
        <w:t>ny fruits which lacked structural integrity were not harvested. Harvest yield records were maintained throughout the production season.</w:t>
      </w:r>
    </w:p>
    <w:p w:rsidR="00037599" w:rsidRPr="00CF3874" w:rsidRDefault="00E76916" w:rsidP="00165FE4">
      <w:pPr>
        <w:spacing w:before="240" w:after="0"/>
      </w:pPr>
      <w:r w:rsidRPr="00CF3874">
        <w:t xml:space="preserve">On two occasions during the season (May and October), </w:t>
      </w:r>
      <w:r w:rsidRPr="00CF3874">
        <w:rPr>
          <w:b/>
        </w:rPr>
        <w:t>vine lengths were measured</w:t>
      </w:r>
      <w:r w:rsidRPr="00CF3874">
        <w:t xml:space="preserve"> from all varieties and compared in order to </w:t>
      </w:r>
      <w:r w:rsidRPr="00CF3874">
        <w:rPr>
          <w:b/>
        </w:rPr>
        <w:t>assess plant vigor</w:t>
      </w:r>
      <w:r w:rsidRPr="00CF3874">
        <w:t>.</w:t>
      </w:r>
    </w:p>
    <w:p w:rsidR="00827CFC" w:rsidRPr="00CF3874" w:rsidRDefault="00037599" w:rsidP="00165FE4">
      <w:pPr>
        <w:spacing w:before="240" w:after="0"/>
        <w:rPr>
          <w:b/>
        </w:rPr>
      </w:pPr>
      <w:r w:rsidRPr="00CF3874">
        <w:rPr>
          <w:b/>
        </w:rPr>
        <w:t>Results</w:t>
      </w:r>
    </w:p>
    <w:p w:rsidR="00037599" w:rsidRPr="00CF3874" w:rsidRDefault="00E86CB6" w:rsidP="00165FE4">
      <w:pPr>
        <w:spacing w:before="240" w:after="0"/>
      </w:pPr>
      <w:r w:rsidRPr="00CF3874">
        <w:t>A diverse range of tomatoes were grown using a space efficient and productive trellising and management system.</w:t>
      </w:r>
      <w:r w:rsidR="00324CAC" w:rsidRPr="00CF3874">
        <w:t xml:space="preserve"> The objective was to display a number of interesting varieties and a trellising and fertility management system for growers to observe.  Characteristics of the tomato varieties are shown in Table 3.</w:t>
      </w:r>
    </w:p>
    <w:p w:rsidR="0020779D" w:rsidRPr="00CF3874" w:rsidRDefault="0020779D" w:rsidP="00165FE4">
      <w:pPr>
        <w:spacing w:before="240" w:after="0"/>
      </w:pPr>
    </w:p>
    <w:p w:rsidR="00C4455B" w:rsidRPr="00CF3874" w:rsidRDefault="00C4455B" w:rsidP="00165FE4">
      <w:pPr>
        <w:spacing w:before="240" w:after="0"/>
      </w:pPr>
    </w:p>
    <w:p w:rsidR="00C4455B" w:rsidRPr="00CF3874" w:rsidRDefault="00C4455B" w:rsidP="00165FE4">
      <w:pPr>
        <w:spacing w:before="240" w:after="0"/>
      </w:pPr>
    </w:p>
    <w:p w:rsidR="00C4455B" w:rsidRPr="00CF3874" w:rsidRDefault="00C4455B" w:rsidP="00165FE4">
      <w:pPr>
        <w:spacing w:before="240" w:after="0"/>
      </w:pPr>
    </w:p>
    <w:p w:rsidR="00C4455B" w:rsidRPr="00CF3874" w:rsidRDefault="00C4455B" w:rsidP="00165FE4">
      <w:pPr>
        <w:spacing w:before="240" w:after="0"/>
      </w:pPr>
    </w:p>
    <w:p w:rsidR="00C4455B" w:rsidRPr="00CF3874" w:rsidRDefault="00C4455B" w:rsidP="00165FE4">
      <w:pPr>
        <w:spacing w:before="240" w:after="0"/>
      </w:pPr>
    </w:p>
    <w:p w:rsidR="009B1075" w:rsidRPr="00CF3874" w:rsidRDefault="009B1075" w:rsidP="00165FE4">
      <w:pPr>
        <w:spacing w:before="240" w:after="0"/>
      </w:pPr>
    </w:p>
    <w:p w:rsidR="00B33B26" w:rsidRPr="00CF3874" w:rsidRDefault="00B33B26" w:rsidP="00165FE4">
      <w:pPr>
        <w:spacing w:before="240" w:after="0"/>
      </w:pPr>
    </w:p>
    <w:p w:rsidR="007B1FA3" w:rsidRPr="00CF3874" w:rsidRDefault="007B1FA3" w:rsidP="00165FE4">
      <w:pPr>
        <w:spacing w:before="240" w:after="0"/>
      </w:pPr>
    </w:p>
    <w:p w:rsidR="007B1FA3" w:rsidRPr="00CF3874" w:rsidRDefault="007B1FA3" w:rsidP="00165FE4">
      <w:pPr>
        <w:spacing w:before="24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5"/>
        <w:gridCol w:w="2510"/>
        <w:gridCol w:w="1253"/>
        <w:gridCol w:w="2866"/>
        <w:gridCol w:w="2348"/>
      </w:tblGrid>
      <w:tr w:rsidR="009B1075" w:rsidRPr="00CF3874" w:rsidTr="00024255">
        <w:trPr>
          <w:trHeight w:val="271"/>
        </w:trPr>
        <w:tc>
          <w:tcPr>
            <w:tcW w:w="5000" w:type="pct"/>
            <w:gridSpan w:val="5"/>
            <w:tcBorders>
              <w:top w:val="single" w:sz="8" w:space="0" w:color="auto"/>
              <w:left w:val="nil"/>
              <w:bottom w:val="single" w:sz="8" w:space="0" w:color="auto"/>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Table 1: Tomato variety descriptions, arranged by fruit size according to catalog rating</w:t>
            </w:r>
          </w:p>
        </w:tc>
      </w:tr>
      <w:tr w:rsidR="009B1075" w:rsidRPr="00CF3874" w:rsidTr="00024255">
        <w:trPr>
          <w:trHeight w:val="271"/>
        </w:trPr>
        <w:tc>
          <w:tcPr>
            <w:tcW w:w="909" w:type="pct"/>
            <w:tcBorders>
              <w:top w:val="single" w:sz="8" w:space="0" w:color="auto"/>
              <w:left w:val="nil"/>
              <w:bottom w:val="single" w:sz="4" w:space="0" w:color="auto"/>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Tomato Variety</w:t>
            </w:r>
          </w:p>
        </w:tc>
        <w:tc>
          <w:tcPr>
            <w:tcW w:w="1144" w:type="pct"/>
            <w:tcBorders>
              <w:top w:val="single" w:sz="8" w:space="0" w:color="auto"/>
              <w:left w:val="nil"/>
              <w:bottom w:val="single" w:sz="4" w:space="0" w:color="auto"/>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Fruit Type</w:t>
            </w:r>
          </w:p>
        </w:tc>
        <w:tc>
          <w:tcPr>
            <w:tcW w:w="571" w:type="pct"/>
            <w:tcBorders>
              <w:top w:val="single" w:sz="8" w:space="0" w:color="auto"/>
              <w:left w:val="nil"/>
              <w:bottom w:val="single" w:sz="4" w:space="0" w:color="auto"/>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Size (oz.)</w:t>
            </w:r>
          </w:p>
        </w:tc>
        <w:tc>
          <w:tcPr>
            <w:tcW w:w="1306" w:type="pct"/>
            <w:tcBorders>
              <w:top w:val="single" w:sz="8" w:space="0" w:color="auto"/>
              <w:left w:val="nil"/>
              <w:bottom w:val="single" w:sz="4" w:space="0" w:color="auto"/>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Fruit Notes</w:t>
            </w:r>
          </w:p>
        </w:tc>
        <w:tc>
          <w:tcPr>
            <w:tcW w:w="1070" w:type="pct"/>
            <w:tcBorders>
              <w:top w:val="single" w:sz="8" w:space="0" w:color="auto"/>
              <w:left w:val="nil"/>
              <w:bottom w:val="single" w:sz="4" w:space="0" w:color="auto"/>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Vine Vigor</w:t>
            </w:r>
          </w:p>
        </w:tc>
      </w:tr>
      <w:tr w:rsidR="009B1075" w:rsidRPr="00CF3874" w:rsidTr="00024255">
        <w:trPr>
          <w:trHeight w:val="271"/>
        </w:trPr>
        <w:tc>
          <w:tcPr>
            <w:tcW w:w="909" w:type="pct"/>
            <w:tcBorders>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proofErr w:type="spellStart"/>
            <w:r w:rsidRPr="00CF3874">
              <w:rPr>
                <w:rFonts w:cs="Tw Cen MT"/>
                <w:b/>
                <w:color w:val="000000"/>
                <w:sz w:val="20"/>
                <w:szCs w:val="20"/>
              </w:rPr>
              <w:t>Rebelski</w:t>
            </w:r>
            <w:proofErr w:type="spellEnd"/>
            <w:r w:rsidRPr="00CF3874">
              <w:rPr>
                <w:rFonts w:cs="Tw Cen MT"/>
                <w:b/>
                <w:color w:val="000000"/>
                <w:sz w:val="20"/>
                <w:szCs w:val="20"/>
              </w:rPr>
              <w:t xml:space="preserve"> </w:t>
            </w:r>
            <w:proofErr w:type="spellStart"/>
            <w:r w:rsidRPr="00CF3874">
              <w:rPr>
                <w:rFonts w:cs="Tw Cen MT"/>
                <w:b/>
                <w:color w:val="000000"/>
                <w:sz w:val="20"/>
                <w:szCs w:val="20"/>
              </w:rPr>
              <w:t>F1</w:t>
            </w:r>
            <w:proofErr w:type="spellEnd"/>
          </w:p>
        </w:tc>
        <w:tc>
          <w:tcPr>
            <w:tcW w:w="1144" w:type="pct"/>
            <w:tcBorders>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Medium to large slicer</w:t>
            </w:r>
          </w:p>
        </w:tc>
        <w:tc>
          <w:tcPr>
            <w:tcW w:w="571" w:type="pct"/>
            <w:tcBorders>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 xml:space="preserve">7 to 8 </w:t>
            </w:r>
          </w:p>
        </w:tc>
        <w:tc>
          <w:tcPr>
            <w:tcW w:w="1306" w:type="pct"/>
            <w:tcBorders>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Large, lobed, extra firm</w:t>
            </w:r>
          </w:p>
        </w:tc>
        <w:tc>
          <w:tcPr>
            <w:tcW w:w="1070" w:type="pct"/>
            <w:tcBorders>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Vigorous</w:t>
            </w:r>
          </w:p>
        </w:tc>
      </w:tr>
      <w:tr w:rsidR="009B1075" w:rsidRPr="00CF3874" w:rsidTr="00024255">
        <w:trPr>
          <w:trHeight w:val="271"/>
        </w:trPr>
        <w:tc>
          <w:tcPr>
            <w:tcW w:w="909"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 xml:space="preserve">Pink Beauty </w:t>
            </w:r>
            <w:proofErr w:type="spellStart"/>
            <w:r w:rsidRPr="00CF3874">
              <w:rPr>
                <w:rFonts w:cs="Tw Cen MT"/>
                <w:b/>
                <w:color w:val="000000"/>
                <w:sz w:val="20"/>
                <w:szCs w:val="20"/>
              </w:rPr>
              <w:t>F1</w:t>
            </w:r>
            <w:proofErr w:type="spellEnd"/>
          </w:p>
        </w:tc>
        <w:tc>
          <w:tcPr>
            <w:tcW w:w="1144"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Medium slicer</w:t>
            </w:r>
          </w:p>
        </w:tc>
        <w:tc>
          <w:tcPr>
            <w:tcW w:w="571"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6 to 8</w:t>
            </w:r>
          </w:p>
        </w:tc>
        <w:tc>
          <w:tcPr>
            <w:tcW w:w="1306"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Pink like Brandywine, firm</w:t>
            </w:r>
          </w:p>
        </w:tc>
        <w:tc>
          <w:tcPr>
            <w:tcW w:w="1070"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Moderate</w:t>
            </w:r>
          </w:p>
        </w:tc>
      </w:tr>
      <w:tr w:rsidR="009B1075" w:rsidRPr="00CF3874" w:rsidTr="00024255">
        <w:trPr>
          <w:trHeight w:val="58"/>
        </w:trPr>
        <w:tc>
          <w:tcPr>
            <w:tcW w:w="909"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proofErr w:type="spellStart"/>
            <w:r w:rsidRPr="00CF3874">
              <w:rPr>
                <w:rFonts w:cs="Tw Cen MT"/>
                <w:b/>
                <w:color w:val="000000"/>
                <w:sz w:val="20"/>
                <w:szCs w:val="20"/>
              </w:rPr>
              <w:t>Clermon</w:t>
            </w:r>
            <w:proofErr w:type="spellEnd"/>
            <w:r w:rsidRPr="00CF3874">
              <w:rPr>
                <w:rFonts w:cs="Tw Cen MT"/>
                <w:b/>
                <w:color w:val="000000"/>
                <w:sz w:val="20"/>
                <w:szCs w:val="20"/>
              </w:rPr>
              <w:t xml:space="preserve"> </w:t>
            </w:r>
            <w:proofErr w:type="spellStart"/>
            <w:r w:rsidRPr="00CF3874">
              <w:rPr>
                <w:rFonts w:cs="Tw Cen MT"/>
                <w:b/>
                <w:color w:val="000000"/>
                <w:sz w:val="20"/>
                <w:szCs w:val="20"/>
              </w:rPr>
              <w:t>F1</w:t>
            </w:r>
            <w:proofErr w:type="spellEnd"/>
          </w:p>
        </w:tc>
        <w:tc>
          <w:tcPr>
            <w:tcW w:w="1144"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Greenhouse "Truss" type</w:t>
            </w:r>
          </w:p>
        </w:tc>
        <w:tc>
          <w:tcPr>
            <w:tcW w:w="571"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5</w:t>
            </w:r>
          </w:p>
        </w:tc>
        <w:tc>
          <w:tcPr>
            <w:tcW w:w="1306"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Prune back to 5 per cluster</w:t>
            </w:r>
          </w:p>
        </w:tc>
        <w:tc>
          <w:tcPr>
            <w:tcW w:w="1070"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Moderate to vigorous</w:t>
            </w:r>
          </w:p>
        </w:tc>
      </w:tr>
      <w:tr w:rsidR="009B1075" w:rsidRPr="00CF3874" w:rsidTr="00024255">
        <w:trPr>
          <w:trHeight w:val="271"/>
        </w:trPr>
        <w:tc>
          <w:tcPr>
            <w:tcW w:w="909"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proofErr w:type="spellStart"/>
            <w:r w:rsidRPr="00CF3874">
              <w:rPr>
                <w:rFonts w:cs="Tw Cen MT"/>
                <w:b/>
                <w:color w:val="000000"/>
                <w:sz w:val="20"/>
                <w:szCs w:val="20"/>
              </w:rPr>
              <w:t>Pozzano</w:t>
            </w:r>
            <w:proofErr w:type="spellEnd"/>
            <w:r w:rsidRPr="00CF3874">
              <w:rPr>
                <w:rFonts w:cs="Tw Cen MT"/>
                <w:b/>
                <w:color w:val="000000"/>
                <w:sz w:val="20"/>
                <w:szCs w:val="20"/>
              </w:rPr>
              <w:t xml:space="preserve"> </w:t>
            </w:r>
            <w:proofErr w:type="spellStart"/>
            <w:r w:rsidRPr="00CF3874">
              <w:rPr>
                <w:rFonts w:cs="Tw Cen MT"/>
                <w:b/>
                <w:color w:val="000000"/>
                <w:sz w:val="20"/>
                <w:szCs w:val="20"/>
              </w:rPr>
              <w:t>F1</w:t>
            </w:r>
            <w:proofErr w:type="spellEnd"/>
          </w:p>
        </w:tc>
        <w:tc>
          <w:tcPr>
            <w:tcW w:w="1144"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 xml:space="preserve">San </w:t>
            </w:r>
            <w:proofErr w:type="spellStart"/>
            <w:r w:rsidRPr="00CF3874">
              <w:rPr>
                <w:rFonts w:cs="Tw Cen MT"/>
                <w:color w:val="000000"/>
                <w:sz w:val="20"/>
                <w:szCs w:val="20"/>
              </w:rPr>
              <w:t>Marzano</w:t>
            </w:r>
            <w:proofErr w:type="spellEnd"/>
            <w:r w:rsidRPr="00CF3874">
              <w:rPr>
                <w:rFonts w:cs="Tw Cen MT"/>
                <w:color w:val="000000"/>
                <w:sz w:val="20"/>
                <w:szCs w:val="20"/>
              </w:rPr>
              <w:t xml:space="preserve"> type</w:t>
            </w:r>
          </w:p>
        </w:tc>
        <w:tc>
          <w:tcPr>
            <w:tcW w:w="571"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4 to 6</w:t>
            </w:r>
          </w:p>
        </w:tc>
        <w:tc>
          <w:tcPr>
            <w:tcW w:w="1306"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Red, long, firm</w:t>
            </w:r>
          </w:p>
        </w:tc>
        <w:tc>
          <w:tcPr>
            <w:tcW w:w="1070"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Vigorous</w:t>
            </w:r>
          </w:p>
        </w:tc>
      </w:tr>
      <w:tr w:rsidR="009B1075" w:rsidRPr="00CF3874" w:rsidTr="00024255">
        <w:trPr>
          <w:trHeight w:val="271"/>
        </w:trPr>
        <w:tc>
          <w:tcPr>
            <w:tcW w:w="909"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proofErr w:type="spellStart"/>
            <w:r w:rsidRPr="00CF3874">
              <w:rPr>
                <w:rFonts w:cs="Tw Cen MT"/>
                <w:b/>
                <w:color w:val="000000"/>
                <w:sz w:val="20"/>
                <w:szCs w:val="20"/>
              </w:rPr>
              <w:t>Granadero</w:t>
            </w:r>
            <w:proofErr w:type="spellEnd"/>
            <w:r w:rsidRPr="00CF3874">
              <w:rPr>
                <w:rFonts w:cs="Tw Cen MT"/>
                <w:b/>
                <w:color w:val="000000"/>
                <w:sz w:val="20"/>
                <w:szCs w:val="20"/>
              </w:rPr>
              <w:t xml:space="preserve"> </w:t>
            </w:r>
            <w:proofErr w:type="spellStart"/>
            <w:r w:rsidRPr="00CF3874">
              <w:rPr>
                <w:rFonts w:cs="Tw Cen MT"/>
                <w:b/>
                <w:color w:val="000000"/>
                <w:sz w:val="20"/>
                <w:szCs w:val="20"/>
              </w:rPr>
              <w:t>F1</w:t>
            </w:r>
            <w:proofErr w:type="spellEnd"/>
            <w:r w:rsidRPr="00CF3874">
              <w:rPr>
                <w:rFonts w:cs="Tw Cen MT"/>
                <w:b/>
                <w:color w:val="000000"/>
                <w:sz w:val="20"/>
                <w:szCs w:val="20"/>
              </w:rPr>
              <w:t xml:space="preserve"> (</w:t>
            </w:r>
            <w:proofErr w:type="spellStart"/>
            <w:r w:rsidRPr="00CF3874">
              <w:rPr>
                <w:rFonts w:cs="Tw Cen MT"/>
                <w:b/>
                <w:color w:val="000000"/>
                <w:sz w:val="20"/>
                <w:szCs w:val="20"/>
              </w:rPr>
              <w:t>OG</w:t>
            </w:r>
            <w:proofErr w:type="spellEnd"/>
            <w:r w:rsidRPr="00CF3874">
              <w:rPr>
                <w:rFonts w:cs="Tw Cen MT"/>
                <w:b/>
                <w:color w:val="000000"/>
                <w:sz w:val="20"/>
                <w:szCs w:val="20"/>
              </w:rPr>
              <w:t>)</w:t>
            </w:r>
          </w:p>
        </w:tc>
        <w:tc>
          <w:tcPr>
            <w:tcW w:w="1144"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salsa/sauce/drying</w:t>
            </w:r>
          </w:p>
        </w:tc>
        <w:tc>
          <w:tcPr>
            <w:tcW w:w="571"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4 to 5</w:t>
            </w:r>
          </w:p>
        </w:tc>
        <w:tc>
          <w:tcPr>
            <w:tcW w:w="1306"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Red, broad, firm</w:t>
            </w:r>
          </w:p>
        </w:tc>
        <w:tc>
          <w:tcPr>
            <w:tcW w:w="1070"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Moderate to vigorous</w:t>
            </w:r>
          </w:p>
        </w:tc>
      </w:tr>
      <w:tr w:rsidR="009B1075" w:rsidRPr="00CF3874" w:rsidTr="00024255">
        <w:trPr>
          <w:trHeight w:val="271"/>
        </w:trPr>
        <w:tc>
          <w:tcPr>
            <w:tcW w:w="909"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 xml:space="preserve">Golden Rave </w:t>
            </w:r>
            <w:proofErr w:type="spellStart"/>
            <w:r w:rsidRPr="00CF3874">
              <w:rPr>
                <w:rFonts w:cs="Tw Cen MT"/>
                <w:b/>
                <w:color w:val="000000"/>
                <w:sz w:val="20"/>
                <w:szCs w:val="20"/>
              </w:rPr>
              <w:t>F1</w:t>
            </w:r>
            <w:proofErr w:type="spellEnd"/>
          </w:p>
        </w:tc>
        <w:tc>
          <w:tcPr>
            <w:tcW w:w="1144"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salsa/sauce/drying</w:t>
            </w:r>
          </w:p>
        </w:tc>
        <w:tc>
          <w:tcPr>
            <w:tcW w:w="571"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w:t>
            </w:r>
          </w:p>
        </w:tc>
        <w:tc>
          <w:tcPr>
            <w:tcW w:w="1306"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Small yellow, med firm</w:t>
            </w:r>
          </w:p>
        </w:tc>
        <w:tc>
          <w:tcPr>
            <w:tcW w:w="1070"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Vigorous</w:t>
            </w:r>
          </w:p>
        </w:tc>
      </w:tr>
      <w:tr w:rsidR="009B1075" w:rsidRPr="00CF3874" w:rsidTr="00024255">
        <w:trPr>
          <w:trHeight w:val="271"/>
        </w:trPr>
        <w:tc>
          <w:tcPr>
            <w:tcW w:w="909"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 xml:space="preserve">Indigo Rose </w:t>
            </w:r>
          </w:p>
        </w:tc>
        <w:tc>
          <w:tcPr>
            <w:tcW w:w="1144"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Cocktail</w:t>
            </w:r>
          </w:p>
        </w:tc>
        <w:tc>
          <w:tcPr>
            <w:tcW w:w="571"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 to 2</w:t>
            </w:r>
          </w:p>
        </w:tc>
        <w:tc>
          <w:tcPr>
            <w:tcW w:w="1306"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Ripens to purple/orange/red</w:t>
            </w:r>
          </w:p>
        </w:tc>
        <w:tc>
          <w:tcPr>
            <w:tcW w:w="1070"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moderate</w:t>
            </w:r>
          </w:p>
        </w:tc>
      </w:tr>
      <w:tr w:rsidR="009B1075" w:rsidRPr="00CF3874" w:rsidTr="00024255">
        <w:trPr>
          <w:trHeight w:val="271"/>
        </w:trPr>
        <w:tc>
          <w:tcPr>
            <w:tcW w:w="909"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 xml:space="preserve">Juliet </w:t>
            </w:r>
            <w:proofErr w:type="spellStart"/>
            <w:r w:rsidRPr="00CF3874">
              <w:rPr>
                <w:rFonts w:cs="Tw Cen MT"/>
                <w:b/>
                <w:color w:val="000000"/>
                <w:sz w:val="20"/>
                <w:szCs w:val="20"/>
              </w:rPr>
              <w:t>F1</w:t>
            </w:r>
            <w:proofErr w:type="spellEnd"/>
          </w:p>
        </w:tc>
        <w:tc>
          <w:tcPr>
            <w:tcW w:w="1144"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salsa/sauce/drying</w:t>
            </w:r>
          </w:p>
        </w:tc>
        <w:tc>
          <w:tcPr>
            <w:tcW w:w="571"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1.5 to 2</w:t>
            </w:r>
          </w:p>
        </w:tc>
        <w:tc>
          <w:tcPr>
            <w:tcW w:w="1306"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Mini red firm</w:t>
            </w:r>
          </w:p>
        </w:tc>
        <w:tc>
          <w:tcPr>
            <w:tcW w:w="1070"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Vigorous</w:t>
            </w:r>
          </w:p>
        </w:tc>
      </w:tr>
      <w:tr w:rsidR="009B1075" w:rsidRPr="00CF3874" w:rsidTr="00024255">
        <w:trPr>
          <w:trHeight w:val="271"/>
        </w:trPr>
        <w:tc>
          <w:tcPr>
            <w:tcW w:w="909"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 xml:space="preserve">Suzanne </w:t>
            </w:r>
            <w:proofErr w:type="spellStart"/>
            <w:r w:rsidRPr="00CF3874">
              <w:rPr>
                <w:rFonts w:cs="Tw Cen MT"/>
                <w:b/>
                <w:color w:val="000000"/>
                <w:sz w:val="20"/>
                <w:szCs w:val="20"/>
              </w:rPr>
              <w:t>F1</w:t>
            </w:r>
            <w:proofErr w:type="spellEnd"/>
          </w:p>
        </w:tc>
        <w:tc>
          <w:tcPr>
            <w:tcW w:w="1144"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Cherry</w:t>
            </w:r>
          </w:p>
        </w:tc>
        <w:tc>
          <w:tcPr>
            <w:tcW w:w="571"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1/2</w:t>
            </w:r>
          </w:p>
        </w:tc>
        <w:tc>
          <w:tcPr>
            <w:tcW w:w="1306"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Red, firm</w:t>
            </w:r>
          </w:p>
        </w:tc>
        <w:tc>
          <w:tcPr>
            <w:tcW w:w="1070"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Vigorous</w:t>
            </w:r>
          </w:p>
        </w:tc>
      </w:tr>
      <w:tr w:rsidR="009B1075" w:rsidRPr="00CF3874" w:rsidTr="00024255">
        <w:trPr>
          <w:trHeight w:val="271"/>
        </w:trPr>
        <w:tc>
          <w:tcPr>
            <w:tcW w:w="909"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 xml:space="preserve">Sakura </w:t>
            </w:r>
            <w:proofErr w:type="spellStart"/>
            <w:r w:rsidRPr="00CF3874">
              <w:rPr>
                <w:rFonts w:cs="Tw Cen MT"/>
                <w:b/>
                <w:color w:val="000000"/>
                <w:sz w:val="20"/>
                <w:szCs w:val="20"/>
              </w:rPr>
              <w:t>F1</w:t>
            </w:r>
            <w:proofErr w:type="spellEnd"/>
            <w:r w:rsidRPr="00CF3874">
              <w:rPr>
                <w:rFonts w:cs="Tw Cen MT"/>
                <w:b/>
                <w:color w:val="000000"/>
                <w:sz w:val="20"/>
                <w:szCs w:val="20"/>
              </w:rPr>
              <w:t xml:space="preserve"> (</w:t>
            </w:r>
            <w:proofErr w:type="spellStart"/>
            <w:r w:rsidRPr="00CF3874">
              <w:rPr>
                <w:rFonts w:cs="Tw Cen MT"/>
                <w:b/>
                <w:color w:val="000000"/>
                <w:sz w:val="20"/>
                <w:szCs w:val="20"/>
              </w:rPr>
              <w:t>OG</w:t>
            </w:r>
            <w:proofErr w:type="spellEnd"/>
            <w:r w:rsidRPr="00CF3874">
              <w:rPr>
                <w:rFonts w:cs="Tw Cen MT"/>
                <w:b/>
                <w:color w:val="000000"/>
                <w:sz w:val="20"/>
                <w:szCs w:val="20"/>
              </w:rPr>
              <w:t>)</w:t>
            </w:r>
          </w:p>
        </w:tc>
        <w:tc>
          <w:tcPr>
            <w:tcW w:w="1144"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Cherry</w:t>
            </w:r>
          </w:p>
        </w:tc>
        <w:tc>
          <w:tcPr>
            <w:tcW w:w="571"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1/2</w:t>
            </w:r>
          </w:p>
        </w:tc>
        <w:tc>
          <w:tcPr>
            <w:tcW w:w="1306"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Red, firm</w:t>
            </w:r>
          </w:p>
        </w:tc>
        <w:tc>
          <w:tcPr>
            <w:tcW w:w="1070"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Vigorous</w:t>
            </w:r>
          </w:p>
        </w:tc>
      </w:tr>
      <w:tr w:rsidR="009B1075" w:rsidRPr="00CF3874" w:rsidTr="00024255">
        <w:trPr>
          <w:trHeight w:val="271"/>
        </w:trPr>
        <w:tc>
          <w:tcPr>
            <w:tcW w:w="909"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Black Cherry (</w:t>
            </w:r>
            <w:proofErr w:type="spellStart"/>
            <w:r w:rsidRPr="00CF3874">
              <w:rPr>
                <w:rFonts w:cs="Tw Cen MT"/>
                <w:b/>
                <w:color w:val="000000"/>
                <w:sz w:val="20"/>
                <w:szCs w:val="20"/>
              </w:rPr>
              <w:t>OG</w:t>
            </w:r>
            <w:proofErr w:type="spellEnd"/>
            <w:r w:rsidRPr="00CF3874">
              <w:rPr>
                <w:rFonts w:cs="Tw Cen MT"/>
                <w:b/>
                <w:color w:val="000000"/>
                <w:sz w:val="20"/>
                <w:szCs w:val="20"/>
              </w:rPr>
              <w:t>)</w:t>
            </w:r>
          </w:p>
        </w:tc>
        <w:tc>
          <w:tcPr>
            <w:tcW w:w="1144"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Cherry</w:t>
            </w:r>
          </w:p>
        </w:tc>
        <w:tc>
          <w:tcPr>
            <w:tcW w:w="571"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1/2 to 3/4</w:t>
            </w:r>
          </w:p>
        </w:tc>
        <w:tc>
          <w:tcPr>
            <w:tcW w:w="1306"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Purple/black, med firm</w:t>
            </w:r>
          </w:p>
        </w:tc>
        <w:tc>
          <w:tcPr>
            <w:tcW w:w="1070"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 xml:space="preserve">Vigorous </w:t>
            </w:r>
          </w:p>
        </w:tc>
      </w:tr>
      <w:tr w:rsidR="009B1075" w:rsidRPr="00CF3874" w:rsidTr="00024255">
        <w:trPr>
          <w:trHeight w:val="271"/>
        </w:trPr>
        <w:tc>
          <w:tcPr>
            <w:tcW w:w="909"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 xml:space="preserve">Golden Sweet </w:t>
            </w:r>
            <w:proofErr w:type="spellStart"/>
            <w:r w:rsidRPr="00CF3874">
              <w:rPr>
                <w:rFonts w:cs="Tw Cen MT"/>
                <w:b/>
                <w:color w:val="000000"/>
                <w:sz w:val="20"/>
                <w:szCs w:val="20"/>
              </w:rPr>
              <w:t>F1</w:t>
            </w:r>
            <w:proofErr w:type="spellEnd"/>
          </w:p>
        </w:tc>
        <w:tc>
          <w:tcPr>
            <w:tcW w:w="1144"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Grape</w:t>
            </w:r>
          </w:p>
        </w:tc>
        <w:tc>
          <w:tcPr>
            <w:tcW w:w="571"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1/2 to 3/4</w:t>
            </w:r>
          </w:p>
        </w:tc>
        <w:tc>
          <w:tcPr>
            <w:tcW w:w="1306"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Deep yellow, firm</w:t>
            </w:r>
          </w:p>
        </w:tc>
        <w:tc>
          <w:tcPr>
            <w:tcW w:w="1070" w:type="pct"/>
            <w:tcBorders>
              <w:top w:val="nil"/>
              <w:left w:val="nil"/>
              <w:bottom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Moderate to vigorous</w:t>
            </w:r>
          </w:p>
        </w:tc>
      </w:tr>
      <w:tr w:rsidR="009B1075" w:rsidRPr="00CF3874" w:rsidTr="00024255">
        <w:trPr>
          <w:trHeight w:val="271"/>
        </w:trPr>
        <w:tc>
          <w:tcPr>
            <w:tcW w:w="909" w:type="pct"/>
            <w:tcBorders>
              <w:top w:val="nil"/>
              <w:left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Red Pearl (</w:t>
            </w:r>
            <w:proofErr w:type="spellStart"/>
            <w:r w:rsidRPr="00CF3874">
              <w:rPr>
                <w:rFonts w:cs="Tw Cen MT"/>
                <w:b/>
                <w:color w:val="000000"/>
                <w:sz w:val="20"/>
                <w:szCs w:val="20"/>
              </w:rPr>
              <w:t>OG</w:t>
            </w:r>
            <w:proofErr w:type="spellEnd"/>
            <w:r w:rsidRPr="00CF3874">
              <w:rPr>
                <w:rFonts w:cs="Tw Cen MT"/>
                <w:b/>
                <w:color w:val="000000"/>
                <w:sz w:val="20"/>
                <w:szCs w:val="20"/>
              </w:rPr>
              <w:t>)</w:t>
            </w:r>
          </w:p>
        </w:tc>
        <w:tc>
          <w:tcPr>
            <w:tcW w:w="1144" w:type="pct"/>
            <w:tcBorders>
              <w:top w:val="nil"/>
              <w:left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Grape</w:t>
            </w:r>
          </w:p>
        </w:tc>
        <w:tc>
          <w:tcPr>
            <w:tcW w:w="571" w:type="pct"/>
            <w:tcBorders>
              <w:top w:val="nil"/>
              <w:left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1/2 to 3/4</w:t>
            </w:r>
          </w:p>
        </w:tc>
        <w:tc>
          <w:tcPr>
            <w:tcW w:w="1306" w:type="pct"/>
            <w:tcBorders>
              <w:top w:val="nil"/>
              <w:left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Red, extra firm</w:t>
            </w:r>
          </w:p>
        </w:tc>
        <w:tc>
          <w:tcPr>
            <w:tcW w:w="1070" w:type="pct"/>
            <w:tcBorders>
              <w:top w:val="nil"/>
              <w:left w:val="nil"/>
              <w:right w:val="nil"/>
            </w:tcBorders>
            <w:tcMar>
              <w:left w:w="86" w:type="dxa"/>
              <w:right w:w="86" w:type="dxa"/>
            </w:tcMar>
            <w:vAlign w:val="center"/>
          </w:tcPr>
          <w:p w:rsidR="009B1075" w:rsidRPr="00CF3874" w:rsidRDefault="009B1075"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 xml:space="preserve">Vigorous </w:t>
            </w:r>
          </w:p>
        </w:tc>
      </w:tr>
    </w:tbl>
    <w:p w:rsidR="00B33B26" w:rsidRDefault="00B33B26" w:rsidP="00165FE4">
      <w:pPr>
        <w:spacing w:before="240" w:after="0"/>
      </w:pPr>
    </w:p>
    <w:p w:rsidR="00152E14" w:rsidRPr="00CF3874" w:rsidRDefault="00152E14" w:rsidP="00165FE4">
      <w:pPr>
        <w:spacing w:before="24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C4455B" w:rsidRPr="00CF3874" w:rsidTr="00024255">
        <w:tc>
          <w:tcPr>
            <w:tcW w:w="11016" w:type="dxa"/>
            <w:gridSpan w:val="3"/>
            <w:tcBorders>
              <w:top w:val="single" w:sz="8" w:space="0" w:color="auto"/>
              <w:bottom w:val="single" w:sz="8" w:space="0" w:color="auto"/>
            </w:tcBorders>
            <w:vAlign w:val="center"/>
          </w:tcPr>
          <w:p w:rsidR="00C4455B" w:rsidRPr="00CF3874" w:rsidRDefault="00C4455B" w:rsidP="00C4455B">
            <w:pPr>
              <w:rPr>
                <w:b/>
                <w:sz w:val="20"/>
                <w:szCs w:val="20"/>
              </w:rPr>
            </w:pPr>
            <w:r w:rsidRPr="00CF3874">
              <w:rPr>
                <w:b/>
                <w:sz w:val="20"/>
                <w:szCs w:val="20"/>
              </w:rPr>
              <w:t xml:space="preserve">Table 2: </w:t>
            </w:r>
            <w:proofErr w:type="spellStart"/>
            <w:r w:rsidRPr="00CF3874">
              <w:rPr>
                <w:b/>
                <w:sz w:val="20"/>
                <w:szCs w:val="20"/>
              </w:rPr>
              <w:t>Fertigation</w:t>
            </w:r>
            <w:proofErr w:type="spellEnd"/>
            <w:r w:rsidRPr="00CF3874">
              <w:rPr>
                <w:b/>
                <w:sz w:val="20"/>
                <w:szCs w:val="20"/>
              </w:rPr>
              <w:t xml:space="preserve"> and other supplemental amendments applied (until August)</w:t>
            </w:r>
          </w:p>
        </w:tc>
      </w:tr>
      <w:tr w:rsidR="00C4455B" w:rsidRPr="00CF3874" w:rsidTr="00024255">
        <w:tc>
          <w:tcPr>
            <w:tcW w:w="3672" w:type="dxa"/>
            <w:tcBorders>
              <w:top w:val="single" w:sz="8" w:space="0" w:color="auto"/>
              <w:bottom w:val="single" w:sz="4" w:space="0" w:color="auto"/>
            </w:tcBorders>
          </w:tcPr>
          <w:p w:rsidR="00C4455B" w:rsidRPr="00CF3874" w:rsidRDefault="00C4455B" w:rsidP="00C4455B">
            <w:pPr>
              <w:rPr>
                <w:b/>
                <w:sz w:val="20"/>
                <w:szCs w:val="20"/>
              </w:rPr>
            </w:pPr>
            <w:r w:rsidRPr="00CF3874">
              <w:rPr>
                <w:b/>
                <w:sz w:val="20"/>
                <w:szCs w:val="20"/>
              </w:rPr>
              <w:t>Date</w:t>
            </w:r>
          </w:p>
        </w:tc>
        <w:tc>
          <w:tcPr>
            <w:tcW w:w="3672" w:type="dxa"/>
            <w:tcBorders>
              <w:top w:val="single" w:sz="8" w:space="0" w:color="auto"/>
              <w:bottom w:val="single" w:sz="4" w:space="0" w:color="auto"/>
            </w:tcBorders>
          </w:tcPr>
          <w:p w:rsidR="00C4455B" w:rsidRPr="00CF3874" w:rsidRDefault="00C4455B" w:rsidP="00C4455B">
            <w:pPr>
              <w:rPr>
                <w:b/>
                <w:sz w:val="20"/>
                <w:szCs w:val="20"/>
              </w:rPr>
            </w:pPr>
            <w:r w:rsidRPr="00CF3874">
              <w:rPr>
                <w:b/>
                <w:sz w:val="20"/>
                <w:szCs w:val="20"/>
              </w:rPr>
              <w:t>Material(s)</w:t>
            </w:r>
          </w:p>
        </w:tc>
        <w:tc>
          <w:tcPr>
            <w:tcW w:w="3672" w:type="dxa"/>
            <w:tcBorders>
              <w:top w:val="single" w:sz="8" w:space="0" w:color="auto"/>
              <w:bottom w:val="single" w:sz="4" w:space="0" w:color="auto"/>
            </w:tcBorders>
          </w:tcPr>
          <w:p w:rsidR="00C4455B" w:rsidRPr="00CF3874" w:rsidRDefault="00C4455B" w:rsidP="00C4455B">
            <w:pPr>
              <w:rPr>
                <w:b/>
                <w:sz w:val="20"/>
                <w:szCs w:val="20"/>
              </w:rPr>
            </w:pPr>
            <w:r w:rsidRPr="00CF3874">
              <w:rPr>
                <w:b/>
                <w:sz w:val="20"/>
                <w:szCs w:val="20"/>
              </w:rPr>
              <w:t>Quantity</w:t>
            </w:r>
          </w:p>
        </w:tc>
      </w:tr>
      <w:tr w:rsidR="00C4455B" w:rsidRPr="00CF3874" w:rsidTr="00024255">
        <w:tc>
          <w:tcPr>
            <w:tcW w:w="3672" w:type="dxa"/>
            <w:tcBorders>
              <w:top w:val="single" w:sz="4" w:space="0" w:color="auto"/>
            </w:tcBorders>
          </w:tcPr>
          <w:p w:rsidR="00C4455B" w:rsidRPr="00CF3874" w:rsidRDefault="00C4455B" w:rsidP="00C4455B">
            <w:pPr>
              <w:rPr>
                <w:sz w:val="20"/>
                <w:szCs w:val="20"/>
              </w:rPr>
            </w:pPr>
            <w:r w:rsidRPr="00CF3874">
              <w:rPr>
                <w:sz w:val="20"/>
                <w:szCs w:val="20"/>
              </w:rPr>
              <w:t>May 17</w:t>
            </w:r>
          </w:p>
        </w:tc>
        <w:tc>
          <w:tcPr>
            <w:tcW w:w="3672" w:type="dxa"/>
            <w:tcBorders>
              <w:top w:val="single" w:sz="4" w:space="0" w:color="auto"/>
            </w:tcBorders>
          </w:tcPr>
          <w:p w:rsidR="00C4455B" w:rsidRPr="00CF3874" w:rsidRDefault="00C4455B" w:rsidP="00C4455B">
            <w:pPr>
              <w:rPr>
                <w:sz w:val="20"/>
                <w:szCs w:val="20"/>
              </w:rPr>
            </w:pPr>
            <w:r w:rsidRPr="00CF3874">
              <w:rPr>
                <w:sz w:val="20"/>
                <w:szCs w:val="20"/>
              </w:rPr>
              <w:t>Ocean Organics 0-0-1</w:t>
            </w:r>
          </w:p>
        </w:tc>
        <w:tc>
          <w:tcPr>
            <w:tcW w:w="3672" w:type="dxa"/>
            <w:tcBorders>
              <w:top w:val="single" w:sz="4" w:space="0" w:color="auto"/>
            </w:tcBorders>
          </w:tcPr>
          <w:p w:rsidR="00C4455B" w:rsidRPr="00CF3874" w:rsidRDefault="00C4455B" w:rsidP="00C4455B">
            <w:pPr>
              <w:rPr>
                <w:sz w:val="20"/>
                <w:szCs w:val="20"/>
              </w:rPr>
            </w:pPr>
            <w:r w:rsidRPr="00CF3874">
              <w:rPr>
                <w:sz w:val="20"/>
                <w:szCs w:val="20"/>
              </w:rPr>
              <w:t>1 quart</w:t>
            </w:r>
          </w:p>
        </w:tc>
      </w:tr>
      <w:tr w:rsidR="00C4455B" w:rsidRPr="00CF3874" w:rsidTr="00024255">
        <w:tc>
          <w:tcPr>
            <w:tcW w:w="3672" w:type="dxa"/>
          </w:tcPr>
          <w:p w:rsidR="00C4455B" w:rsidRPr="00CF3874" w:rsidRDefault="00C4455B" w:rsidP="00C4455B">
            <w:pPr>
              <w:rPr>
                <w:sz w:val="20"/>
                <w:szCs w:val="20"/>
              </w:rPr>
            </w:pPr>
            <w:r w:rsidRPr="00CF3874">
              <w:rPr>
                <w:sz w:val="20"/>
                <w:szCs w:val="20"/>
              </w:rPr>
              <w:t>May 22</w:t>
            </w:r>
          </w:p>
        </w:tc>
        <w:tc>
          <w:tcPr>
            <w:tcW w:w="3672" w:type="dxa"/>
          </w:tcPr>
          <w:p w:rsidR="00C4455B" w:rsidRPr="00CF3874" w:rsidRDefault="00C4455B" w:rsidP="00C4455B">
            <w:pPr>
              <w:rPr>
                <w:sz w:val="20"/>
                <w:szCs w:val="20"/>
              </w:rPr>
            </w:pPr>
            <w:proofErr w:type="spellStart"/>
            <w:r w:rsidRPr="00CF3874">
              <w:rPr>
                <w:sz w:val="20"/>
                <w:szCs w:val="20"/>
              </w:rPr>
              <w:t>Stimplex</w:t>
            </w:r>
            <w:proofErr w:type="spellEnd"/>
            <w:r w:rsidRPr="00CF3874">
              <w:rPr>
                <w:sz w:val="20"/>
                <w:szCs w:val="20"/>
              </w:rPr>
              <w:t xml:space="preserve"> from Acadian </w:t>
            </w:r>
            <w:proofErr w:type="spellStart"/>
            <w:r w:rsidRPr="00CF3874">
              <w:rPr>
                <w:sz w:val="20"/>
                <w:szCs w:val="20"/>
              </w:rPr>
              <w:t>Seaplants</w:t>
            </w:r>
            <w:proofErr w:type="spellEnd"/>
          </w:p>
        </w:tc>
        <w:tc>
          <w:tcPr>
            <w:tcW w:w="3672" w:type="dxa"/>
          </w:tcPr>
          <w:p w:rsidR="00C4455B" w:rsidRPr="00CF3874" w:rsidRDefault="00C4455B" w:rsidP="00C4455B">
            <w:pPr>
              <w:rPr>
                <w:sz w:val="20"/>
                <w:szCs w:val="20"/>
              </w:rPr>
            </w:pPr>
            <w:r w:rsidRPr="00CF3874">
              <w:rPr>
                <w:sz w:val="20"/>
                <w:szCs w:val="20"/>
              </w:rPr>
              <w:t>1 pint</w:t>
            </w:r>
          </w:p>
        </w:tc>
      </w:tr>
      <w:tr w:rsidR="00C4455B" w:rsidRPr="00CF3874" w:rsidTr="00024255">
        <w:tc>
          <w:tcPr>
            <w:tcW w:w="3672" w:type="dxa"/>
          </w:tcPr>
          <w:p w:rsidR="00C4455B" w:rsidRPr="00CF3874" w:rsidRDefault="00C4455B" w:rsidP="00C4455B">
            <w:pPr>
              <w:rPr>
                <w:sz w:val="20"/>
                <w:szCs w:val="20"/>
              </w:rPr>
            </w:pPr>
            <w:r w:rsidRPr="00CF3874">
              <w:rPr>
                <w:sz w:val="20"/>
                <w:szCs w:val="20"/>
              </w:rPr>
              <w:t>May 28</w:t>
            </w:r>
          </w:p>
        </w:tc>
        <w:tc>
          <w:tcPr>
            <w:tcW w:w="3672" w:type="dxa"/>
          </w:tcPr>
          <w:p w:rsidR="00C4455B" w:rsidRPr="00CF3874" w:rsidRDefault="00C4455B" w:rsidP="00C4455B">
            <w:pPr>
              <w:rPr>
                <w:sz w:val="20"/>
                <w:szCs w:val="20"/>
              </w:rPr>
            </w:pPr>
            <w:proofErr w:type="spellStart"/>
            <w:r w:rsidRPr="00CF3874">
              <w:rPr>
                <w:sz w:val="20"/>
                <w:szCs w:val="20"/>
              </w:rPr>
              <w:t>O.O.</w:t>
            </w:r>
            <w:proofErr w:type="spellEnd"/>
            <w:r w:rsidRPr="00CF3874">
              <w:rPr>
                <w:sz w:val="20"/>
                <w:szCs w:val="20"/>
              </w:rPr>
              <w:t xml:space="preserve">  0-0-1</w:t>
            </w:r>
          </w:p>
        </w:tc>
        <w:tc>
          <w:tcPr>
            <w:tcW w:w="3672" w:type="dxa"/>
          </w:tcPr>
          <w:p w:rsidR="00C4455B" w:rsidRPr="00CF3874" w:rsidRDefault="00C4455B" w:rsidP="00C4455B">
            <w:pPr>
              <w:rPr>
                <w:sz w:val="20"/>
                <w:szCs w:val="20"/>
              </w:rPr>
            </w:pPr>
            <w:r w:rsidRPr="00CF3874">
              <w:rPr>
                <w:sz w:val="20"/>
                <w:szCs w:val="20"/>
              </w:rPr>
              <w:t>1 quart</w:t>
            </w:r>
          </w:p>
        </w:tc>
      </w:tr>
      <w:tr w:rsidR="00C4455B" w:rsidRPr="00CF3874" w:rsidTr="00024255">
        <w:tc>
          <w:tcPr>
            <w:tcW w:w="3672" w:type="dxa"/>
          </w:tcPr>
          <w:p w:rsidR="00C4455B" w:rsidRPr="00CF3874" w:rsidRDefault="00C4455B" w:rsidP="00C4455B">
            <w:pPr>
              <w:rPr>
                <w:sz w:val="20"/>
                <w:szCs w:val="20"/>
              </w:rPr>
            </w:pPr>
            <w:r w:rsidRPr="00CF3874">
              <w:rPr>
                <w:sz w:val="20"/>
                <w:szCs w:val="20"/>
              </w:rPr>
              <w:t>May 29</w:t>
            </w:r>
          </w:p>
        </w:tc>
        <w:tc>
          <w:tcPr>
            <w:tcW w:w="3672" w:type="dxa"/>
          </w:tcPr>
          <w:p w:rsidR="00C4455B" w:rsidRPr="00CF3874" w:rsidRDefault="00C4455B" w:rsidP="00C4455B">
            <w:pPr>
              <w:rPr>
                <w:sz w:val="20"/>
                <w:szCs w:val="20"/>
              </w:rPr>
            </w:pPr>
            <w:r w:rsidRPr="00CF3874">
              <w:rPr>
                <w:sz w:val="20"/>
                <w:szCs w:val="20"/>
              </w:rPr>
              <w:t>Epsom Salt</w:t>
            </w:r>
          </w:p>
        </w:tc>
        <w:tc>
          <w:tcPr>
            <w:tcW w:w="3672" w:type="dxa"/>
          </w:tcPr>
          <w:p w:rsidR="00C4455B" w:rsidRPr="00CF3874" w:rsidRDefault="00C4455B" w:rsidP="00C4455B">
            <w:pPr>
              <w:rPr>
                <w:sz w:val="20"/>
                <w:szCs w:val="20"/>
              </w:rPr>
            </w:pPr>
            <w:r w:rsidRPr="00CF3874">
              <w:rPr>
                <w:sz w:val="20"/>
                <w:szCs w:val="20"/>
              </w:rPr>
              <w:t>3 TBSP foliar</w:t>
            </w:r>
          </w:p>
        </w:tc>
      </w:tr>
      <w:tr w:rsidR="00C4455B" w:rsidRPr="00CF3874" w:rsidTr="00024255">
        <w:tc>
          <w:tcPr>
            <w:tcW w:w="3672" w:type="dxa"/>
          </w:tcPr>
          <w:p w:rsidR="00C4455B" w:rsidRPr="00CF3874" w:rsidRDefault="00C4455B" w:rsidP="00C4455B">
            <w:pPr>
              <w:rPr>
                <w:sz w:val="20"/>
                <w:szCs w:val="20"/>
              </w:rPr>
            </w:pPr>
            <w:r w:rsidRPr="00CF3874">
              <w:rPr>
                <w:sz w:val="20"/>
                <w:szCs w:val="20"/>
              </w:rPr>
              <w:t>May 29</w:t>
            </w:r>
          </w:p>
        </w:tc>
        <w:tc>
          <w:tcPr>
            <w:tcW w:w="3672" w:type="dxa"/>
          </w:tcPr>
          <w:p w:rsidR="00C4455B" w:rsidRPr="00CF3874" w:rsidRDefault="00C4455B" w:rsidP="00C4455B">
            <w:pPr>
              <w:rPr>
                <w:sz w:val="20"/>
                <w:szCs w:val="20"/>
              </w:rPr>
            </w:pPr>
            <w:proofErr w:type="spellStart"/>
            <w:r w:rsidRPr="00CF3874">
              <w:rPr>
                <w:sz w:val="20"/>
                <w:szCs w:val="20"/>
              </w:rPr>
              <w:t>Sul</w:t>
            </w:r>
            <w:proofErr w:type="spellEnd"/>
            <w:r w:rsidRPr="00CF3874">
              <w:rPr>
                <w:sz w:val="20"/>
                <w:szCs w:val="20"/>
              </w:rPr>
              <w:t>-Po-</w:t>
            </w:r>
            <w:proofErr w:type="spellStart"/>
            <w:r w:rsidRPr="00CF3874">
              <w:rPr>
                <w:sz w:val="20"/>
                <w:szCs w:val="20"/>
              </w:rPr>
              <w:t>Mag</w:t>
            </w:r>
            <w:proofErr w:type="spellEnd"/>
            <w:r w:rsidRPr="00CF3874">
              <w:rPr>
                <w:sz w:val="20"/>
                <w:szCs w:val="20"/>
              </w:rPr>
              <w:t xml:space="preserve"> dry granular </w:t>
            </w:r>
          </w:p>
        </w:tc>
        <w:tc>
          <w:tcPr>
            <w:tcW w:w="3672" w:type="dxa"/>
          </w:tcPr>
          <w:p w:rsidR="00C4455B" w:rsidRPr="00CF3874" w:rsidRDefault="00C4455B" w:rsidP="00C4455B">
            <w:pPr>
              <w:rPr>
                <w:sz w:val="20"/>
                <w:szCs w:val="20"/>
              </w:rPr>
            </w:pPr>
            <w:r w:rsidRPr="00CF3874">
              <w:rPr>
                <w:sz w:val="20"/>
                <w:szCs w:val="20"/>
              </w:rPr>
              <w:t xml:space="preserve">1 TBSP per plant </w:t>
            </w:r>
            <w:proofErr w:type="spellStart"/>
            <w:r w:rsidRPr="00CF3874">
              <w:rPr>
                <w:sz w:val="20"/>
                <w:szCs w:val="20"/>
              </w:rPr>
              <w:t>sidedress</w:t>
            </w:r>
            <w:proofErr w:type="spellEnd"/>
          </w:p>
        </w:tc>
      </w:tr>
      <w:tr w:rsidR="00C4455B" w:rsidRPr="00CF3874" w:rsidTr="00024255">
        <w:tc>
          <w:tcPr>
            <w:tcW w:w="3672" w:type="dxa"/>
          </w:tcPr>
          <w:p w:rsidR="00C4455B" w:rsidRPr="00CF3874" w:rsidRDefault="00C4455B" w:rsidP="00C4455B">
            <w:pPr>
              <w:rPr>
                <w:sz w:val="20"/>
                <w:szCs w:val="20"/>
              </w:rPr>
            </w:pPr>
            <w:r w:rsidRPr="00CF3874">
              <w:rPr>
                <w:sz w:val="20"/>
                <w:szCs w:val="20"/>
              </w:rPr>
              <w:t>May 29</w:t>
            </w:r>
          </w:p>
        </w:tc>
        <w:tc>
          <w:tcPr>
            <w:tcW w:w="3672" w:type="dxa"/>
          </w:tcPr>
          <w:p w:rsidR="00C4455B" w:rsidRPr="00CF3874" w:rsidRDefault="00C4455B" w:rsidP="00C4455B">
            <w:pPr>
              <w:rPr>
                <w:sz w:val="20"/>
                <w:szCs w:val="20"/>
              </w:rPr>
            </w:pPr>
            <w:r w:rsidRPr="00CF3874">
              <w:rPr>
                <w:sz w:val="20"/>
                <w:szCs w:val="20"/>
              </w:rPr>
              <w:t>Bone char</w:t>
            </w:r>
          </w:p>
        </w:tc>
        <w:tc>
          <w:tcPr>
            <w:tcW w:w="3672" w:type="dxa"/>
          </w:tcPr>
          <w:p w:rsidR="00C4455B" w:rsidRPr="00CF3874" w:rsidRDefault="00C4455B" w:rsidP="00C4455B">
            <w:pPr>
              <w:rPr>
                <w:sz w:val="20"/>
                <w:szCs w:val="20"/>
              </w:rPr>
            </w:pPr>
            <w:r w:rsidRPr="00CF3874">
              <w:rPr>
                <w:sz w:val="20"/>
                <w:szCs w:val="20"/>
              </w:rPr>
              <w:t xml:space="preserve">1 Tsp per plant </w:t>
            </w:r>
            <w:proofErr w:type="spellStart"/>
            <w:r w:rsidRPr="00CF3874">
              <w:rPr>
                <w:sz w:val="20"/>
                <w:szCs w:val="20"/>
              </w:rPr>
              <w:t>sidedress</w:t>
            </w:r>
            <w:proofErr w:type="spellEnd"/>
          </w:p>
        </w:tc>
      </w:tr>
      <w:tr w:rsidR="00C4455B" w:rsidRPr="00CF3874" w:rsidTr="00024255">
        <w:tc>
          <w:tcPr>
            <w:tcW w:w="3672" w:type="dxa"/>
          </w:tcPr>
          <w:p w:rsidR="00C4455B" w:rsidRPr="00CF3874" w:rsidRDefault="00C4455B" w:rsidP="00C4455B">
            <w:pPr>
              <w:rPr>
                <w:sz w:val="20"/>
                <w:szCs w:val="20"/>
              </w:rPr>
            </w:pPr>
            <w:r w:rsidRPr="00CF3874">
              <w:rPr>
                <w:sz w:val="20"/>
                <w:szCs w:val="20"/>
              </w:rPr>
              <w:t>May 30</w:t>
            </w:r>
          </w:p>
        </w:tc>
        <w:tc>
          <w:tcPr>
            <w:tcW w:w="3672" w:type="dxa"/>
          </w:tcPr>
          <w:p w:rsidR="00C4455B" w:rsidRPr="00CF3874" w:rsidRDefault="00C4455B" w:rsidP="00C4455B">
            <w:pPr>
              <w:rPr>
                <w:sz w:val="20"/>
                <w:szCs w:val="20"/>
              </w:rPr>
            </w:pPr>
            <w:r w:rsidRPr="00CF3874">
              <w:rPr>
                <w:sz w:val="20"/>
                <w:szCs w:val="20"/>
              </w:rPr>
              <w:t>Calcium</w:t>
            </w:r>
          </w:p>
        </w:tc>
        <w:tc>
          <w:tcPr>
            <w:tcW w:w="3672" w:type="dxa"/>
          </w:tcPr>
          <w:p w:rsidR="00C4455B" w:rsidRPr="00CF3874" w:rsidRDefault="00C4455B" w:rsidP="00C4455B">
            <w:pPr>
              <w:rPr>
                <w:sz w:val="20"/>
                <w:szCs w:val="20"/>
              </w:rPr>
            </w:pPr>
            <w:r w:rsidRPr="00CF3874">
              <w:rPr>
                <w:sz w:val="20"/>
                <w:szCs w:val="20"/>
              </w:rPr>
              <w:t>1 quart</w:t>
            </w:r>
          </w:p>
        </w:tc>
      </w:tr>
      <w:tr w:rsidR="00C4455B" w:rsidRPr="00CF3874" w:rsidTr="00024255">
        <w:tc>
          <w:tcPr>
            <w:tcW w:w="3672" w:type="dxa"/>
          </w:tcPr>
          <w:p w:rsidR="00C4455B" w:rsidRPr="00CF3874" w:rsidRDefault="00C4455B" w:rsidP="00C4455B">
            <w:pPr>
              <w:rPr>
                <w:sz w:val="20"/>
                <w:szCs w:val="20"/>
              </w:rPr>
            </w:pPr>
            <w:r w:rsidRPr="00CF3874">
              <w:rPr>
                <w:sz w:val="20"/>
                <w:szCs w:val="20"/>
              </w:rPr>
              <w:t>May 30</w:t>
            </w:r>
          </w:p>
        </w:tc>
        <w:tc>
          <w:tcPr>
            <w:tcW w:w="3672" w:type="dxa"/>
          </w:tcPr>
          <w:p w:rsidR="00C4455B" w:rsidRPr="00CF3874" w:rsidRDefault="00C4455B" w:rsidP="00C4455B">
            <w:pPr>
              <w:rPr>
                <w:sz w:val="20"/>
                <w:szCs w:val="20"/>
              </w:rPr>
            </w:pPr>
            <w:r w:rsidRPr="00CF3874">
              <w:rPr>
                <w:sz w:val="20"/>
                <w:szCs w:val="20"/>
              </w:rPr>
              <w:t>Fish emulsion Organic Gem 3-3-0.3</w:t>
            </w:r>
          </w:p>
        </w:tc>
        <w:tc>
          <w:tcPr>
            <w:tcW w:w="3672" w:type="dxa"/>
          </w:tcPr>
          <w:p w:rsidR="00C4455B" w:rsidRPr="00CF3874" w:rsidRDefault="00C4455B" w:rsidP="00C4455B">
            <w:pPr>
              <w:rPr>
                <w:sz w:val="20"/>
                <w:szCs w:val="20"/>
              </w:rPr>
            </w:pPr>
            <w:r w:rsidRPr="00CF3874">
              <w:rPr>
                <w:sz w:val="20"/>
                <w:szCs w:val="20"/>
              </w:rPr>
              <w:t>2 quarts</w:t>
            </w:r>
          </w:p>
        </w:tc>
      </w:tr>
      <w:tr w:rsidR="00C4455B" w:rsidRPr="00CF3874" w:rsidTr="00024255">
        <w:tc>
          <w:tcPr>
            <w:tcW w:w="3672" w:type="dxa"/>
          </w:tcPr>
          <w:p w:rsidR="00C4455B" w:rsidRPr="00CF3874" w:rsidRDefault="00C4455B" w:rsidP="00C4455B">
            <w:pPr>
              <w:rPr>
                <w:sz w:val="20"/>
                <w:szCs w:val="20"/>
              </w:rPr>
            </w:pPr>
            <w:r w:rsidRPr="00CF3874">
              <w:rPr>
                <w:sz w:val="20"/>
                <w:szCs w:val="20"/>
              </w:rPr>
              <w:t>June 12</w:t>
            </w:r>
          </w:p>
        </w:tc>
        <w:tc>
          <w:tcPr>
            <w:tcW w:w="3672" w:type="dxa"/>
          </w:tcPr>
          <w:p w:rsidR="00C4455B" w:rsidRPr="00CF3874" w:rsidRDefault="00C4455B" w:rsidP="00C4455B">
            <w:pPr>
              <w:rPr>
                <w:sz w:val="20"/>
                <w:szCs w:val="20"/>
              </w:rPr>
            </w:pPr>
            <w:r w:rsidRPr="00CF3874">
              <w:rPr>
                <w:sz w:val="20"/>
                <w:szCs w:val="20"/>
              </w:rPr>
              <w:t>Fish emulsion</w:t>
            </w:r>
          </w:p>
        </w:tc>
        <w:tc>
          <w:tcPr>
            <w:tcW w:w="3672" w:type="dxa"/>
          </w:tcPr>
          <w:p w:rsidR="00C4455B" w:rsidRPr="00CF3874" w:rsidRDefault="00C4455B" w:rsidP="00C4455B">
            <w:pPr>
              <w:rPr>
                <w:sz w:val="20"/>
                <w:szCs w:val="20"/>
              </w:rPr>
            </w:pPr>
            <w:r w:rsidRPr="00CF3874">
              <w:rPr>
                <w:sz w:val="20"/>
                <w:szCs w:val="20"/>
              </w:rPr>
              <w:t>4 quarts</w:t>
            </w:r>
          </w:p>
        </w:tc>
      </w:tr>
      <w:tr w:rsidR="00C4455B" w:rsidRPr="00CF3874" w:rsidTr="00024255">
        <w:tc>
          <w:tcPr>
            <w:tcW w:w="3672" w:type="dxa"/>
          </w:tcPr>
          <w:p w:rsidR="00C4455B" w:rsidRPr="00CF3874" w:rsidRDefault="00C4455B" w:rsidP="00C4455B">
            <w:pPr>
              <w:rPr>
                <w:sz w:val="20"/>
                <w:szCs w:val="20"/>
              </w:rPr>
            </w:pPr>
            <w:r w:rsidRPr="00CF3874">
              <w:rPr>
                <w:sz w:val="20"/>
                <w:szCs w:val="20"/>
              </w:rPr>
              <w:t>June 17</w:t>
            </w:r>
          </w:p>
        </w:tc>
        <w:tc>
          <w:tcPr>
            <w:tcW w:w="3672" w:type="dxa"/>
          </w:tcPr>
          <w:p w:rsidR="00C4455B" w:rsidRPr="00CF3874" w:rsidRDefault="00C4455B" w:rsidP="00C4455B">
            <w:pPr>
              <w:rPr>
                <w:sz w:val="20"/>
                <w:szCs w:val="20"/>
              </w:rPr>
            </w:pPr>
            <w:r w:rsidRPr="00CF3874">
              <w:rPr>
                <w:sz w:val="20"/>
                <w:szCs w:val="20"/>
              </w:rPr>
              <w:t>Calcium</w:t>
            </w:r>
          </w:p>
        </w:tc>
        <w:tc>
          <w:tcPr>
            <w:tcW w:w="3672" w:type="dxa"/>
          </w:tcPr>
          <w:p w:rsidR="00C4455B" w:rsidRPr="00CF3874" w:rsidRDefault="00C4455B" w:rsidP="00C4455B">
            <w:pPr>
              <w:rPr>
                <w:sz w:val="20"/>
                <w:szCs w:val="20"/>
              </w:rPr>
            </w:pPr>
            <w:r w:rsidRPr="00CF3874">
              <w:rPr>
                <w:sz w:val="20"/>
                <w:szCs w:val="20"/>
              </w:rPr>
              <w:t>1 quart</w:t>
            </w:r>
          </w:p>
        </w:tc>
      </w:tr>
      <w:tr w:rsidR="00C4455B" w:rsidRPr="00CF3874" w:rsidTr="00024255">
        <w:tc>
          <w:tcPr>
            <w:tcW w:w="3672" w:type="dxa"/>
          </w:tcPr>
          <w:p w:rsidR="00C4455B" w:rsidRPr="00CF3874" w:rsidRDefault="00C4455B" w:rsidP="00C4455B">
            <w:pPr>
              <w:rPr>
                <w:sz w:val="20"/>
                <w:szCs w:val="20"/>
              </w:rPr>
            </w:pPr>
            <w:r w:rsidRPr="00CF3874">
              <w:rPr>
                <w:sz w:val="20"/>
                <w:szCs w:val="20"/>
              </w:rPr>
              <w:t>June 19</w:t>
            </w:r>
          </w:p>
        </w:tc>
        <w:tc>
          <w:tcPr>
            <w:tcW w:w="3672" w:type="dxa"/>
          </w:tcPr>
          <w:p w:rsidR="00C4455B" w:rsidRPr="00CF3874" w:rsidRDefault="00C4455B" w:rsidP="00C4455B">
            <w:pPr>
              <w:rPr>
                <w:sz w:val="20"/>
                <w:szCs w:val="20"/>
              </w:rPr>
            </w:pPr>
            <w:r w:rsidRPr="00CF3874">
              <w:rPr>
                <w:sz w:val="20"/>
                <w:szCs w:val="20"/>
              </w:rPr>
              <w:t xml:space="preserve">Epsom salt + </w:t>
            </w:r>
            <w:proofErr w:type="spellStart"/>
            <w:r w:rsidRPr="00CF3874">
              <w:rPr>
                <w:sz w:val="20"/>
                <w:szCs w:val="20"/>
              </w:rPr>
              <w:t>Stimplex</w:t>
            </w:r>
            <w:proofErr w:type="spellEnd"/>
          </w:p>
        </w:tc>
        <w:tc>
          <w:tcPr>
            <w:tcW w:w="3672" w:type="dxa"/>
          </w:tcPr>
          <w:p w:rsidR="00C4455B" w:rsidRPr="00CF3874" w:rsidRDefault="00C4455B" w:rsidP="00C4455B">
            <w:pPr>
              <w:rPr>
                <w:sz w:val="20"/>
                <w:szCs w:val="20"/>
              </w:rPr>
            </w:pPr>
            <w:r w:rsidRPr="00CF3874">
              <w:rPr>
                <w:sz w:val="20"/>
                <w:szCs w:val="20"/>
              </w:rPr>
              <w:t>10 TBSP + 1 quart</w:t>
            </w:r>
          </w:p>
        </w:tc>
      </w:tr>
      <w:tr w:rsidR="00C4455B" w:rsidRPr="00CF3874" w:rsidTr="00024255">
        <w:tc>
          <w:tcPr>
            <w:tcW w:w="3672" w:type="dxa"/>
          </w:tcPr>
          <w:p w:rsidR="00C4455B" w:rsidRPr="00CF3874" w:rsidRDefault="00C4455B" w:rsidP="00C4455B">
            <w:pPr>
              <w:rPr>
                <w:sz w:val="20"/>
                <w:szCs w:val="20"/>
              </w:rPr>
            </w:pPr>
            <w:r w:rsidRPr="00CF3874">
              <w:rPr>
                <w:sz w:val="20"/>
                <w:szCs w:val="20"/>
              </w:rPr>
              <w:t>June 25</w:t>
            </w:r>
          </w:p>
        </w:tc>
        <w:tc>
          <w:tcPr>
            <w:tcW w:w="3672" w:type="dxa"/>
          </w:tcPr>
          <w:p w:rsidR="00C4455B" w:rsidRPr="00CF3874" w:rsidRDefault="00C4455B" w:rsidP="00C4455B">
            <w:pPr>
              <w:rPr>
                <w:sz w:val="20"/>
                <w:szCs w:val="20"/>
              </w:rPr>
            </w:pPr>
            <w:r w:rsidRPr="00CF3874">
              <w:rPr>
                <w:sz w:val="20"/>
                <w:szCs w:val="20"/>
              </w:rPr>
              <w:t xml:space="preserve">Fish emulsion + </w:t>
            </w:r>
            <w:proofErr w:type="spellStart"/>
            <w:r w:rsidRPr="00CF3874">
              <w:rPr>
                <w:sz w:val="20"/>
                <w:szCs w:val="20"/>
              </w:rPr>
              <w:t>O.O.</w:t>
            </w:r>
            <w:proofErr w:type="spellEnd"/>
            <w:r w:rsidRPr="00CF3874">
              <w:rPr>
                <w:sz w:val="20"/>
                <w:szCs w:val="20"/>
              </w:rPr>
              <w:t xml:space="preserve"> 0-0-1</w:t>
            </w:r>
          </w:p>
        </w:tc>
        <w:tc>
          <w:tcPr>
            <w:tcW w:w="3672" w:type="dxa"/>
          </w:tcPr>
          <w:p w:rsidR="00C4455B" w:rsidRPr="00CF3874" w:rsidRDefault="00C4455B" w:rsidP="00C4455B">
            <w:pPr>
              <w:rPr>
                <w:sz w:val="20"/>
                <w:szCs w:val="20"/>
              </w:rPr>
            </w:pPr>
            <w:r w:rsidRPr="00CF3874">
              <w:rPr>
                <w:sz w:val="20"/>
                <w:szCs w:val="20"/>
              </w:rPr>
              <w:t>6 quart + 1 quart</w:t>
            </w:r>
          </w:p>
        </w:tc>
      </w:tr>
      <w:tr w:rsidR="00C4455B" w:rsidRPr="00CF3874" w:rsidTr="00024255">
        <w:tc>
          <w:tcPr>
            <w:tcW w:w="3672" w:type="dxa"/>
          </w:tcPr>
          <w:p w:rsidR="00C4455B" w:rsidRPr="00CF3874" w:rsidRDefault="00C4455B" w:rsidP="00C4455B">
            <w:pPr>
              <w:rPr>
                <w:sz w:val="20"/>
                <w:szCs w:val="20"/>
              </w:rPr>
            </w:pPr>
            <w:r w:rsidRPr="00CF3874">
              <w:rPr>
                <w:sz w:val="20"/>
                <w:szCs w:val="20"/>
              </w:rPr>
              <w:t>June 27</w:t>
            </w:r>
          </w:p>
        </w:tc>
        <w:tc>
          <w:tcPr>
            <w:tcW w:w="3672" w:type="dxa"/>
          </w:tcPr>
          <w:p w:rsidR="00C4455B" w:rsidRPr="00CF3874" w:rsidRDefault="00C4455B" w:rsidP="00C4455B">
            <w:pPr>
              <w:rPr>
                <w:sz w:val="20"/>
                <w:szCs w:val="20"/>
              </w:rPr>
            </w:pPr>
            <w:r w:rsidRPr="00CF3874">
              <w:rPr>
                <w:sz w:val="20"/>
                <w:szCs w:val="20"/>
              </w:rPr>
              <w:t>Calcium</w:t>
            </w:r>
          </w:p>
        </w:tc>
        <w:tc>
          <w:tcPr>
            <w:tcW w:w="3672" w:type="dxa"/>
          </w:tcPr>
          <w:p w:rsidR="00C4455B" w:rsidRPr="00CF3874" w:rsidRDefault="00C4455B" w:rsidP="00C4455B">
            <w:pPr>
              <w:rPr>
                <w:sz w:val="20"/>
                <w:szCs w:val="20"/>
              </w:rPr>
            </w:pPr>
            <w:r w:rsidRPr="00CF3874">
              <w:rPr>
                <w:sz w:val="20"/>
                <w:szCs w:val="20"/>
              </w:rPr>
              <w:t>1 quart</w:t>
            </w:r>
          </w:p>
        </w:tc>
      </w:tr>
      <w:tr w:rsidR="00C4455B" w:rsidRPr="00CF3874" w:rsidTr="00024255">
        <w:tc>
          <w:tcPr>
            <w:tcW w:w="3672" w:type="dxa"/>
          </w:tcPr>
          <w:p w:rsidR="00C4455B" w:rsidRPr="00CF3874" w:rsidRDefault="00C4455B" w:rsidP="00C4455B">
            <w:pPr>
              <w:rPr>
                <w:sz w:val="20"/>
                <w:szCs w:val="20"/>
              </w:rPr>
            </w:pPr>
            <w:r w:rsidRPr="00CF3874">
              <w:rPr>
                <w:sz w:val="20"/>
                <w:szCs w:val="20"/>
              </w:rPr>
              <w:t>July 8</w:t>
            </w:r>
          </w:p>
        </w:tc>
        <w:tc>
          <w:tcPr>
            <w:tcW w:w="3672" w:type="dxa"/>
          </w:tcPr>
          <w:p w:rsidR="00C4455B" w:rsidRPr="00CF3874" w:rsidRDefault="00C4455B" w:rsidP="00C4455B">
            <w:pPr>
              <w:rPr>
                <w:sz w:val="20"/>
                <w:szCs w:val="20"/>
              </w:rPr>
            </w:pPr>
            <w:r w:rsidRPr="00CF3874">
              <w:rPr>
                <w:sz w:val="20"/>
                <w:szCs w:val="20"/>
              </w:rPr>
              <w:t xml:space="preserve">Epsom salt + </w:t>
            </w:r>
            <w:proofErr w:type="spellStart"/>
            <w:r w:rsidRPr="00CF3874">
              <w:rPr>
                <w:sz w:val="20"/>
                <w:szCs w:val="20"/>
              </w:rPr>
              <w:t>Stimplex</w:t>
            </w:r>
            <w:proofErr w:type="spellEnd"/>
          </w:p>
        </w:tc>
        <w:tc>
          <w:tcPr>
            <w:tcW w:w="3672" w:type="dxa"/>
          </w:tcPr>
          <w:p w:rsidR="00C4455B" w:rsidRPr="00CF3874" w:rsidRDefault="00C4455B" w:rsidP="00C4455B">
            <w:pPr>
              <w:rPr>
                <w:sz w:val="20"/>
                <w:szCs w:val="20"/>
              </w:rPr>
            </w:pPr>
            <w:r w:rsidRPr="00CF3874">
              <w:rPr>
                <w:sz w:val="20"/>
                <w:szCs w:val="20"/>
              </w:rPr>
              <w:t>10 TBSP + 1 quart</w:t>
            </w:r>
          </w:p>
        </w:tc>
      </w:tr>
      <w:tr w:rsidR="00C4455B" w:rsidRPr="00CF3874" w:rsidTr="00024255">
        <w:tc>
          <w:tcPr>
            <w:tcW w:w="3672" w:type="dxa"/>
          </w:tcPr>
          <w:p w:rsidR="00C4455B" w:rsidRPr="00CF3874" w:rsidRDefault="00C4455B" w:rsidP="00C4455B">
            <w:pPr>
              <w:rPr>
                <w:sz w:val="20"/>
                <w:szCs w:val="20"/>
              </w:rPr>
            </w:pPr>
            <w:r w:rsidRPr="00CF3874">
              <w:rPr>
                <w:sz w:val="20"/>
                <w:szCs w:val="20"/>
              </w:rPr>
              <w:t>July 17</w:t>
            </w:r>
          </w:p>
        </w:tc>
        <w:tc>
          <w:tcPr>
            <w:tcW w:w="3672" w:type="dxa"/>
          </w:tcPr>
          <w:p w:rsidR="00C4455B" w:rsidRPr="00CF3874" w:rsidRDefault="00C4455B" w:rsidP="00C4455B">
            <w:pPr>
              <w:rPr>
                <w:sz w:val="20"/>
                <w:szCs w:val="20"/>
              </w:rPr>
            </w:pPr>
            <w:proofErr w:type="spellStart"/>
            <w:r w:rsidRPr="00CF3874">
              <w:rPr>
                <w:sz w:val="20"/>
                <w:szCs w:val="20"/>
              </w:rPr>
              <w:t>O.O.</w:t>
            </w:r>
            <w:proofErr w:type="spellEnd"/>
            <w:r w:rsidRPr="00CF3874">
              <w:rPr>
                <w:sz w:val="20"/>
                <w:szCs w:val="20"/>
              </w:rPr>
              <w:t xml:space="preserve"> 0-0-1 + 12.5% calcium</w:t>
            </w:r>
          </w:p>
        </w:tc>
        <w:tc>
          <w:tcPr>
            <w:tcW w:w="3672" w:type="dxa"/>
          </w:tcPr>
          <w:p w:rsidR="00C4455B" w:rsidRPr="00CF3874" w:rsidRDefault="00C4455B" w:rsidP="00C4455B">
            <w:pPr>
              <w:rPr>
                <w:sz w:val="20"/>
                <w:szCs w:val="20"/>
              </w:rPr>
            </w:pPr>
            <w:r w:rsidRPr="00CF3874">
              <w:rPr>
                <w:sz w:val="20"/>
                <w:szCs w:val="20"/>
              </w:rPr>
              <w:t>1 quart + 1 quart</w:t>
            </w:r>
          </w:p>
        </w:tc>
      </w:tr>
      <w:tr w:rsidR="00C4455B" w:rsidRPr="00CF3874" w:rsidTr="00024255">
        <w:tc>
          <w:tcPr>
            <w:tcW w:w="3672" w:type="dxa"/>
          </w:tcPr>
          <w:p w:rsidR="00C4455B" w:rsidRPr="00CF3874" w:rsidRDefault="00C4455B" w:rsidP="00C4455B">
            <w:pPr>
              <w:rPr>
                <w:sz w:val="20"/>
                <w:szCs w:val="20"/>
              </w:rPr>
            </w:pPr>
            <w:r w:rsidRPr="00CF3874">
              <w:rPr>
                <w:sz w:val="20"/>
                <w:szCs w:val="20"/>
              </w:rPr>
              <w:t>July 24</w:t>
            </w:r>
          </w:p>
        </w:tc>
        <w:tc>
          <w:tcPr>
            <w:tcW w:w="3672" w:type="dxa"/>
          </w:tcPr>
          <w:p w:rsidR="00C4455B" w:rsidRPr="00CF3874" w:rsidRDefault="00C4455B" w:rsidP="00C4455B">
            <w:pPr>
              <w:rPr>
                <w:sz w:val="20"/>
                <w:szCs w:val="20"/>
              </w:rPr>
            </w:pPr>
            <w:proofErr w:type="spellStart"/>
            <w:r w:rsidRPr="00CF3874">
              <w:rPr>
                <w:sz w:val="20"/>
                <w:szCs w:val="20"/>
              </w:rPr>
              <w:t>Stimplex</w:t>
            </w:r>
            <w:proofErr w:type="spellEnd"/>
            <w:r w:rsidRPr="00CF3874">
              <w:rPr>
                <w:sz w:val="20"/>
                <w:szCs w:val="20"/>
              </w:rPr>
              <w:t xml:space="preserve"> + </w:t>
            </w:r>
            <w:proofErr w:type="spellStart"/>
            <w:r w:rsidRPr="00CF3874">
              <w:rPr>
                <w:sz w:val="20"/>
                <w:szCs w:val="20"/>
              </w:rPr>
              <w:t>O.O.</w:t>
            </w:r>
            <w:proofErr w:type="spellEnd"/>
            <w:r w:rsidRPr="00CF3874">
              <w:rPr>
                <w:sz w:val="20"/>
                <w:szCs w:val="20"/>
              </w:rPr>
              <w:t xml:space="preserve"> 0-0-1 + fish emulsion</w:t>
            </w:r>
          </w:p>
        </w:tc>
        <w:tc>
          <w:tcPr>
            <w:tcW w:w="3672" w:type="dxa"/>
          </w:tcPr>
          <w:p w:rsidR="00C4455B" w:rsidRPr="00CF3874" w:rsidRDefault="00C4455B" w:rsidP="00C4455B">
            <w:pPr>
              <w:rPr>
                <w:sz w:val="20"/>
                <w:szCs w:val="20"/>
              </w:rPr>
            </w:pPr>
            <w:r w:rsidRPr="00CF3874">
              <w:rPr>
                <w:sz w:val="20"/>
                <w:szCs w:val="20"/>
              </w:rPr>
              <w:t>1 quart + 1 quart + 1 quart</w:t>
            </w:r>
          </w:p>
        </w:tc>
      </w:tr>
      <w:tr w:rsidR="00C4455B" w:rsidRPr="00CF3874" w:rsidTr="00024255">
        <w:tc>
          <w:tcPr>
            <w:tcW w:w="3672" w:type="dxa"/>
          </w:tcPr>
          <w:p w:rsidR="00C4455B" w:rsidRPr="00CF3874" w:rsidRDefault="00C4455B" w:rsidP="00C4455B">
            <w:pPr>
              <w:rPr>
                <w:sz w:val="20"/>
                <w:szCs w:val="20"/>
              </w:rPr>
            </w:pPr>
            <w:r w:rsidRPr="00CF3874">
              <w:rPr>
                <w:sz w:val="20"/>
                <w:szCs w:val="20"/>
              </w:rPr>
              <w:t>August 4</w:t>
            </w:r>
          </w:p>
        </w:tc>
        <w:tc>
          <w:tcPr>
            <w:tcW w:w="3672" w:type="dxa"/>
          </w:tcPr>
          <w:p w:rsidR="00C4455B" w:rsidRPr="00CF3874" w:rsidRDefault="00C4455B" w:rsidP="00C4455B">
            <w:pPr>
              <w:rPr>
                <w:sz w:val="20"/>
                <w:szCs w:val="20"/>
              </w:rPr>
            </w:pPr>
            <w:proofErr w:type="spellStart"/>
            <w:r w:rsidRPr="00CF3874">
              <w:rPr>
                <w:sz w:val="20"/>
                <w:szCs w:val="20"/>
              </w:rPr>
              <w:t>O.O.</w:t>
            </w:r>
            <w:proofErr w:type="spellEnd"/>
            <w:r w:rsidRPr="00CF3874">
              <w:rPr>
                <w:sz w:val="20"/>
                <w:szCs w:val="20"/>
              </w:rPr>
              <w:t xml:space="preserve"> 0-0-1 + </w:t>
            </w:r>
            <w:proofErr w:type="spellStart"/>
            <w:r w:rsidRPr="00CF3874">
              <w:rPr>
                <w:sz w:val="20"/>
                <w:szCs w:val="20"/>
              </w:rPr>
              <w:t>Stimplex</w:t>
            </w:r>
            <w:proofErr w:type="spellEnd"/>
          </w:p>
        </w:tc>
        <w:tc>
          <w:tcPr>
            <w:tcW w:w="3672" w:type="dxa"/>
          </w:tcPr>
          <w:p w:rsidR="00C4455B" w:rsidRPr="00CF3874" w:rsidRDefault="00C4455B" w:rsidP="00C4455B">
            <w:pPr>
              <w:rPr>
                <w:sz w:val="20"/>
                <w:szCs w:val="20"/>
              </w:rPr>
            </w:pPr>
            <w:r w:rsidRPr="00CF3874">
              <w:rPr>
                <w:sz w:val="20"/>
                <w:szCs w:val="20"/>
              </w:rPr>
              <w:t>0.5 quart + 0.5 quart</w:t>
            </w:r>
          </w:p>
        </w:tc>
      </w:tr>
      <w:tr w:rsidR="00C4455B" w:rsidRPr="00CF3874" w:rsidTr="00024255">
        <w:tc>
          <w:tcPr>
            <w:tcW w:w="3672" w:type="dxa"/>
            <w:tcBorders>
              <w:bottom w:val="single" w:sz="8" w:space="0" w:color="auto"/>
            </w:tcBorders>
          </w:tcPr>
          <w:p w:rsidR="00C4455B" w:rsidRPr="00CF3874" w:rsidRDefault="00C4455B" w:rsidP="00C4455B">
            <w:pPr>
              <w:rPr>
                <w:sz w:val="20"/>
                <w:szCs w:val="20"/>
              </w:rPr>
            </w:pPr>
            <w:r w:rsidRPr="00CF3874">
              <w:rPr>
                <w:sz w:val="20"/>
                <w:szCs w:val="20"/>
              </w:rPr>
              <w:t>August 6</w:t>
            </w:r>
          </w:p>
        </w:tc>
        <w:tc>
          <w:tcPr>
            <w:tcW w:w="3672" w:type="dxa"/>
            <w:tcBorders>
              <w:bottom w:val="single" w:sz="8" w:space="0" w:color="auto"/>
            </w:tcBorders>
          </w:tcPr>
          <w:p w:rsidR="00C4455B" w:rsidRPr="00CF3874" w:rsidRDefault="00C4455B" w:rsidP="00C4455B">
            <w:pPr>
              <w:rPr>
                <w:sz w:val="20"/>
                <w:szCs w:val="20"/>
              </w:rPr>
            </w:pPr>
            <w:r w:rsidRPr="00CF3874">
              <w:rPr>
                <w:sz w:val="20"/>
                <w:szCs w:val="20"/>
              </w:rPr>
              <w:t>Calcium + Fish Emulsion</w:t>
            </w:r>
          </w:p>
        </w:tc>
        <w:tc>
          <w:tcPr>
            <w:tcW w:w="3672" w:type="dxa"/>
            <w:tcBorders>
              <w:bottom w:val="single" w:sz="8" w:space="0" w:color="auto"/>
            </w:tcBorders>
          </w:tcPr>
          <w:p w:rsidR="00C4455B" w:rsidRPr="00CF3874" w:rsidRDefault="00C4455B" w:rsidP="00C4455B">
            <w:pPr>
              <w:rPr>
                <w:sz w:val="20"/>
                <w:szCs w:val="20"/>
              </w:rPr>
            </w:pPr>
            <w:r w:rsidRPr="00CF3874">
              <w:rPr>
                <w:sz w:val="20"/>
                <w:szCs w:val="20"/>
              </w:rPr>
              <w:t>1 quart + 1 quarts</w:t>
            </w:r>
          </w:p>
        </w:tc>
      </w:tr>
    </w:tbl>
    <w:p w:rsidR="00C4455B" w:rsidRPr="00CF3874" w:rsidRDefault="00C4455B" w:rsidP="00165FE4">
      <w:pPr>
        <w:spacing w:before="240" w:after="0"/>
      </w:pPr>
    </w:p>
    <w:p w:rsidR="00C4455B" w:rsidRPr="00CF3874" w:rsidRDefault="00C4455B" w:rsidP="00165FE4">
      <w:pPr>
        <w:spacing w:before="240" w:after="0"/>
      </w:pPr>
    </w:p>
    <w:p w:rsidR="00C4455B" w:rsidRPr="00CF3874" w:rsidRDefault="00C4455B" w:rsidP="00165FE4">
      <w:pPr>
        <w:spacing w:before="240" w:after="0"/>
      </w:pPr>
    </w:p>
    <w:p w:rsidR="00AA0492" w:rsidRPr="00CF3874" w:rsidRDefault="00AA0492" w:rsidP="00165FE4">
      <w:pPr>
        <w:spacing w:before="240" w:after="0"/>
      </w:pPr>
    </w:p>
    <w:p w:rsidR="00AA0492" w:rsidRPr="00CF3874" w:rsidRDefault="00AA0492" w:rsidP="00165FE4">
      <w:pPr>
        <w:spacing w:before="240" w:after="0"/>
      </w:pPr>
    </w:p>
    <w:p w:rsidR="00AA0492" w:rsidRPr="00CF3874" w:rsidRDefault="00AA0492" w:rsidP="00165FE4">
      <w:pPr>
        <w:spacing w:before="240" w:after="0"/>
      </w:pPr>
    </w:p>
    <w:p w:rsidR="00AA0492" w:rsidRDefault="00AA0492" w:rsidP="00165FE4">
      <w:pPr>
        <w:spacing w:before="240" w:after="0"/>
      </w:pPr>
    </w:p>
    <w:p w:rsidR="00152E14" w:rsidRDefault="00152E14" w:rsidP="00165FE4">
      <w:pPr>
        <w:spacing w:before="240" w:after="0"/>
      </w:pPr>
    </w:p>
    <w:tbl>
      <w:tblPr>
        <w:tblW w:w="0" w:type="auto"/>
        <w:tblLook w:val="0000"/>
      </w:tblPr>
      <w:tblGrid>
        <w:gridCol w:w="1331"/>
        <w:gridCol w:w="1201"/>
        <w:gridCol w:w="1611"/>
        <w:gridCol w:w="1682"/>
        <w:gridCol w:w="1085"/>
        <w:gridCol w:w="960"/>
        <w:gridCol w:w="1036"/>
        <w:gridCol w:w="1115"/>
        <w:gridCol w:w="951"/>
      </w:tblGrid>
      <w:tr w:rsidR="00152E14" w:rsidRPr="00CF3874" w:rsidTr="00407CA0">
        <w:trPr>
          <w:trHeight w:val="271"/>
        </w:trPr>
        <w:tc>
          <w:tcPr>
            <w:tcW w:w="0" w:type="auto"/>
            <w:gridSpan w:val="9"/>
            <w:tcBorders>
              <w:top w:val="single" w:sz="8" w:space="0" w:color="000000"/>
              <w:bottom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color w:val="000000"/>
                <w:sz w:val="20"/>
                <w:szCs w:val="20"/>
              </w:rPr>
            </w:pPr>
            <w:r w:rsidRPr="00CF3874">
              <w:rPr>
                <w:rFonts w:cs="Tw Cen MT"/>
                <w:b/>
                <w:bCs/>
                <w:color w:val="000000"/>
                <w:sz w:val="20"/>
                <w:szCs w:val="20"/>
              </w:rPr>
              <w:t>Table 3: Yield and other variety data (arranged by fruit weight)</w:t>
            </w:r>
            <w:r w:rsidRPr="00CF3874">
              <w:rPr>
                <w:rFonts w:cs="Tw Cen MT"/>
                <w:b/>
                <w:color w:val="000000"/>
                <w:sz w:val="20"/>
                <w:szCs w:val="20"/>
              </w:rPr>
              <w:t xml:space="preserve"> </w:t>
            </w:r>
            <w:r w:rsidRPr="00CF3874">
              <w:rPr>
                <w:rFonts w:cs="Tw Cen MT"/>
                <w:b/>
                <w:bCs/>
                <w:color w:val="000000"/>
                <w:sz w:val="20"/>
                <w:szCs w:val="20"/>
              </w:rPr>
              <w:t>for all trial varieties in high tunnels, Kingston, RI</w:t>
            </w:r>
          </w:p>
        </w:tc>
      </w:tr>
      <w:tr w:rsidR="00152E14" w:rsidRPr="00CF3874" w:rsidTr="00407CA0">
        <w:trPr>
          <w:trHeight w:val="432"/>
        </w:trPr>
        <w:tc>
          <w:tcPr>
            <w:tcW w:w="0" w:type="auto"/>
            <w:tcBorders>
              <w:top w:val="single" w:sz="8" w:space="0" w:color="000000"/>
              <w:bottom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Variety</w:t>
            </w:r>
          </w:p>
        </w:tc>
        <w:tc>
          <w:tcPr>
            <w:tcW w:w="0" w:type="auto"/>
            <w:tcBorders>
              <w:top w:val="single" w:sz="8" w:space="0" w:color="000000"/>
              <w:bottom w:val="single" w:sz="8" w:space="0" w:color="000000"/>
            </w:tcBorders>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1st pick date</w:t>
            </w:r>
          </w:p>
        </w:tc>
        <w:tc>
          <w:tcPr>
            <w:tcW w:w="0" w:type="auto"/>
            <w:tcBorders>
              <w:top w:val="single" w:sz="8" w:space="0" w:color="000000"/>
              <w:bottom w:val="single" w:sz="8" w:space="0" w:color="000000"/>
            </w:tcBorders>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Actual days to 1st pick</w:t>
            </w:r>
          </w:p>
        </w:tc>
        <w:tc>
          <w:tcPr>
            <w:tcW w:w="0" w:type="auto"/>
            <w:tcBorders>
              <w:top w:val="single" w:sz="8" w:space="0" w:color="000000"/>
              <w:bottom w:val="single" w:sz="8" w:space="0" w:color="000000"/>
            </w:tcBorders>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Catalog days to 1st pick</w:t>
            </w:r>
          </w:p>
        </w:tc>
        <w:tc>
          <w:tcPr>
            <w:tcW w:w="0" w:type="auto"/>
            <w:tcBorders>
              <w:top w:val="single" w:sz="8" w:space="0" w:color="000000"/>
              <w:bottom w:val="single" w:sz="8" w:space="0" w:color="000000"/>
            </w:tcBorders>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Net Wt. (lbs.)</w:t>
            </w:r>
          </w:p>
        </w:tc>
        <w:tc>
          <w:tcPr>
            <w:tcW w:w="0" w:type="auto"/>
            <w:tcBorders>
              <w:top w:val="single" w:sz="8" w:space="0" w:color="000000"/>
              <w:bottom w:val="single" w:sz="8" w:space="0" w:color="000000"/>
            </w:tcBorders>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Total Pints</w:t>
            </w:r>
          </w:p>
        </w:tc>
        <w:tc>
          <w:tcPr>
            <w:tcW w:w="0" w:type="auto"/>
            <w:tcBorders>
              <w:top w:val="single" w:sz="8" w:space="0" w:color="000000"/>
              <w:bottom w:val="single" w:sz="8" w:space="0" w:color="000000"/>
            </w:tcBorders>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lbs per plant</w:t>
            </w:r>
          </w:p>
        </w:tc>
        <w:tc>
          <w:tcPr>
            <w:tcW w:w="0" w:type="auto"/>
            <w:tcBorders>
              <w:top w:val="single" w:sz="8" w:space="0" w:color="000000"/>
              <w:bottom w:val="single" w:sz="8" w:space="0" w:color="000000"/>
            </w:tcBorders>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Pints per plant</w:t>
            </w:r>
          </w:p>
        </w:tc>
        <w:tc>
          <w:tcPr>
            <w:tcW w:w="0" w:type="auto"/>
            <w:tcBorders>
              <w:top w:val="single" w:sz="8" w:space="0" w:color="000000"/>
              <w:bottom w:val="single" w:sz="8" w:space="0" w:color="000000"/>
            </w:tcBorders>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Frt. Wt. (oz)</w:t>
            </w:r>
          </w:p>
        </w:tc>
      </w:tr>
      <w:tr w:rsidR="00152E14" w:rsidRPr="00CF3874" w:rsidTr="00407CA0">
        <w:trPr>
          <w:trHeight w:val="271"/>
        </w:trPr>
        <w:tc>
          <w:tcPr>
            <w:tcW w:w="0" w:type="auto"/>
            <w:tcBorders>
              <w:top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proofErr w:type="spellStart"/>
            <w:r w:rsidRPr="00CF3874">
              <w:rPr>
                <w:rFonts w:cs="Tw Cen MT"/>
                <w:b/>
                <w:color w:val="000000"/>
                <w:sz w:val="20"/>
                <w:szCs w:val="20"/>
              </w:rPr>
              <w:t>Rebelski</w:t>
            </w:r>
            <w:proofErr w:type="spellEnd"/>
          </w:p>
        </w:tc>
        <w:tc>
          <w:tcPr>
            <w:tcW w:w="0" w:type="auto"/>
            <w:tcBorders>
              <w:top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1-Jul</w:t>
            </w:r>
          </w:p>
        </w:tc>
        <w:tc>
          <w:tcPr>
            <w:tcW w:w="0" w:type="auto"/>
            <w:tcBorders>
              <w:top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76</w:t>
            </w:r>
          </w:p>
        </w:tc>
        <w:tc>
          <w:tcPr>
            <w:tcW w:w="0" w:type="auto"/>
            <w:tcBorders>
              <w:top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75</w:t>
            </w:r>
          </w:p>
        </w:tc>
        <w:tc>
          <w:tcPr>
            <w:tcW w:w="0" w:type="auto"/>
            <w:tcBorders>
              <w:top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407</w:t>
            </w:r>
          </w:p>
        </w:tc>
        <w:tc>
          <w:tcPr>
            <w:tcW w:w="0" w:type="auto"/>
            <w:tcBorders>
              <w:top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tcBorders>
              <w:top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21.4</w:t>
            </w:r>
          </w:p>
        </w:tc>
        <w:tc>
          <w:tcPr>
            <w:tcW w:w="0" w:type="auto"/>
            <w:tcBorders>
              <w:top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tcBorders>
              <w:top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10.7</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Pink Beauty</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1-Jul</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76</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74</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331</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17.4</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8.9</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proofErr w:type="spellStart"/>
            <w:r w:rsidRPr="00CF3874">
              <w:rPr>
                <w:rFonts w:cs="Tw Cen MT"/>
                <w:b/>
                <w:color w:val="000000"/>
                <w:sz w:val="20"/>
                <w:szCs w:val="20"/>
              </w:rPr>
              <w:t>Clermon</w:t>
            </w:r>
            <w:proofErr w:type="spellEnd"/>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3-Jul</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78</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70</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420</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23.3</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6.0</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proofErr w:type="spellStart"/>
            <w:r w:rsidRPr="00CF3874">
              <w:rPr>
                <w:rFonts w:cs="Tw Cen MT"/>
                <w:b/>
                <w:color w:val="000000"/>
                <w:sz w:val="20"/>
                <w:szCs w:val="20"/>
              </w:rPr>
              <w:t>Pozzano</w:t>
            </w:r>
            <w:proofErr w:type="spellEnd"/>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1-Jul</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76</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72</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364</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20.2</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4.9</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proofErr w:type="spellStart"/>
            <w:r w:rsidRPr="00CF3874">
              <w:rPr>
                <w:rFonts w:cs="Tw Cen MT"/>
                <w:b/>
                <w:color w:val="000000"/>
                <w:sz w:val="20"/>
                <w:szCs w:val="20"/>
              </w:rPr>
              <w:t>Granadero</w:t>
            </w:r>
            <w:proofErr w:type="spellEnd"/>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1-Jul</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76</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75</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437</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23.0</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4.5</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Golden Rave</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1-Jul</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76</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67</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324</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17.0</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2.5</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Indigo Rose</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5-Jul</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80</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75</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84</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5.6</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2.2</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Juliet</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25-Jun</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70</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60</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321</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354</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16.9</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18.6</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1.1</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Suzanne</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18-Jun</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63</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60</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260</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289</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16.3</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18.1</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0.7</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Sakura</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12-Jun</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57</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55</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296</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327</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15.6</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17.2</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0.7</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Black Cherry</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27-Jun</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72</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64</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174</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195</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9.2</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10.2</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0.6</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Golden Sweet</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18-Jun</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63</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60</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144</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159</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7.6</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8.4</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0.5</w:t>
            </w:r>
          </w:p>
        </w:tc>
      </w:tr>
      <w:tr w:rsidR="00152E14" w:rsidRPr="00CF3874" w:rsidTr="00407CA0">
        <w:trPr>
          <w:trHeight w:val="271"/>
        </w:trPr>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rPr>
                <w:rFonts w:cs="Tw Cen MT"/>
                <w:b/>
                <w:color w:val="000000"/>
                <w:sz w:val="20"/>
                <w:szCs w:val="20"/>
              </w:rPr>
            </w:pPr>
            <w:r w:rsidRPr="00CF3874">
              <w:rPr>
                <w:rFonts w:cs="Tw Cen MT"/>
                <w:b/>
                <w:color w:val="000000"/>
                <w:sz w:val="20"/>
                <w:szCs w:val="20"/>
              </w:rPr>
              <w:t>Red Pearl</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18-Jun</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63</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58</w:t>
            </w:r>
          </w:p>
        </w:tc>
        <w:tc>
          <w:tcPr>
            <w:tcW w:w="0" w:type="auto"/>
            <w:tcBorders>
              <w:bottom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144</w:t>
            </w:r>
          </w:p>
        </w:tc>
        <w:tc>
          <w:tcPr>
            <w:tcW w:w="0" w:type="auto"/>
            <w:tcBorders>
              <w:bottom w:val="single" w:sz="2"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158</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7.6</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8.3</w:t>
            </w:r>
          </w:p>
        </w:tc>
        <w:tc>
          <w:tcPr>
            <w:tcW w:w="0" w:type="auto"/>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0.3</w:t>
            </w:r>
          </w:p>
        </w:tc>
      </w:tr>
      <w:tr w:rsidR="00152E14" w:rsidRPr="00CF3874" w:rsidTr="00407CA0">
        <w:trPr>
          <w:trHeight w:val="271"/>
        </w:trPr>
        <w:tc>
          <w:tcPr>
            <w:tcW w:w="0" w:type="auto"/>
            <w:tcBorders>
              <w:bottom w:val="single" w:sz="8" w:space="0" w:color="000000"/>
            </w:tcBorders>
            <w:noWrap/>
            <w:tcMar>
              <w:left w:w="86" w:type="dxa"/>
              <w:right w:w="86" w:type="dxa"/>
            </w:tcMar>
          </w:tcPr>
          <w:p w:rsidR="00152E14" w:rsidRPr="00CF3874" w:rsidRDefault="00152E14" w:rsidP="00407CA0">
            <w:pPr>
              <w:autoSpaceDE w:val="0"/>
              <w:autoSpaceDN w:val="0"/>
              <w:adjustRightInd w:val="0"/>
              <w:spacing w:after="0" w:line="240" w:lineRule="auto"/>
              <w:jc w:val="right"/>
              <w:rPr>
                <w:rFonts w:cs="Tw Cen MT"/>
                <w:color w:val="000000"/>
                <w:sz w:val="20"/>
                <w:szCs w:val="20"/>
              </w:rPr>
            </w:pPr>
          </w:p>
        </w:tc>
        <w:tc>
          <w:tcPr>
            <w:tcW w:w="0" w:type="auto"/>
            <w:tcBorders>
              <w:bottom w:val="single" w:sz="8" w:space="0" w:color="000000"/>
            </w:tcBorders>
            <w:noWrap/>
            <w:tcMar>
              <w:left w:w="86" w:type="dxa"/>
              <w:right w:w="86" w:type="dxa"/>
            </w:tcMar>
          </w:tcPr>
          <w:p w:rsidR="00152E14" w:rsidRPr="00CF3874" w:rsidRDefault="00152E14" w:rsidP="00407CA0">
            <w:pPr>
              <w:autoSpaceDE w:val="0"/>
              <w:autoSpaceDN w:val="0"/>
              <w:adjustRightInd w:val="0"/>
              <w:spacing w:after="0" w:line="240" w:lineRule="auto"/>
              <w:jc w:val="right"/>
              <w:rPr>
                <w:rFonts w:cs="Tw Cen MT"/>
                <w:color w:val="000000"/>
                <w:sz w:val="20"/>
                <w:szCs w:val="20"/>
              </w:rPr>
            </w:pPr>
          </w:p>
        </w:tc>
        <w:tc>
          <w:tcPr>
            <w:tcW w:w="0" w:type="auto"/>
            <w:tcBorders>
              <w:bottom w:val="single" w:sz="8" w:space="0" w:color="000000"/>
            </w:tcBorders>
            <w:noWrap/>
            <w:tcMar>
              <w:left w:w="86" w:type="dxa"/>
              <w:right w:w="86" w:type="dxa"/>
            </w:tcMar>
          </w:tcPr>
          <w:p w:rsidR="00152E14" w:rsidRPr="00CF3874" w:rsidRDefault="00152E14" w:rsidP="00407CA0">
            <w:pPr>
              <w:autoSpaceDE w:val="0"/>
              <w:autoSpaceDN w:val="0"/>
              <w:adjustRightInd w:val="0"/>
              <w:spacing w:after="0" w:line="240" w:lineRule="auto"/>
              <w:jc w:val="right"/>
              <w:rPr>
                <w:rFonts w:cs="Tw Cen MT"/>
                <w:color w:val="000000"/>
                <w:sz w:val="20"/>
                <w:szCs w:val="20"/>
              </w:rPr>
            </w:pPr>
          </w:p>
        </w:tc>
        <w:tc>
          <w:tcPr>
            <w:tcW w:w="0" w:type="auto"/>
            <w:tcBorders>
              <w:bottom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right"/>
              <w:rPr>
                <w:rFonts w:cs="Tw Cen MT"/>
                <w:b/>
                <w:bCs/>
                <w:color w:val="000000"/>
                <w:sz w:val="20"/>
                <w:szCs w:val="20"/>
              </w:rPr>
            </w:pPr>
            <w:r w:rsidRPr="00CF3874">
              <w:rPr>
                <w:rFonts w:cs="Tw Cen MT"/>
                <w:b/>
                <w:bCs/>
                <w:color w:val="000000"/>
                <w:sz w:val="20"/>
                <w:szCs w:val="20"/>
              </w:rPr>
              <w:t>Total:</w:t>
            </w:r>
          </w:p>
        </w:tc>
        <w:tc>
          <w:tcPr>
            <w:tcW w:w="0" w:type="auto"/>
            <w:tcBorders>
              <w:top w:val="single" w:sz="8" w:space="0" w:color="000000"/>
              <w:bottom w:val="single" w:sz="8" w:space="0" w:color="000000"/>
            </w:tcBorders>
            <w:noWrap/>
            <w:tcMar>
              <w:left w:w="86" w:type="dxa"/>
              <w:right w:w="86" w:type="dxa"/>
            </w:tcMar>
            <w:vAlign w:val="cente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370</w:t>
            </w:r>
            <w:r>
              <w:rPr>
                <w:rFonts w:cs="Tw Cen MT"/>
                <w:color w:val="000000"/>
                <w:sz w:val="20"/>
                <w:szCs w:val="20"/>
              </w:rPr>
              <w:t>7</w:t>
            </w:r>
          </w:p>
        </w:tc>
        <w:tc>
          <w:tcPr>
            <w:tcW w:w="0" w:type="auto"/>
            <w:tcBorders>
              <w:top w:val="single" w:sz="2" w:space="0" w:color="000000"/>
              <w:bottom w:val="single" w:sz="8" w:space="0" w:color="000000"/>
            </w:tcBorders>
            <w:noWrap/>
            <w:tcMar>
              <w:left w:w="86" w:type="dxa"/>
              <w:right w:w="86" w:type="dxa"/>
            </w:tcMar>
          </w:tcPr>
          <w:p w:rsidR="00152E14" w:rsidRPr="00CF3874" w:rsidRDefault="00152E14" w:rsidP="00407CA0">
            <w:pPr>
              <w:autoSpaceDE w:val="0"/>
              <w:autoSpaceDN w:val="0"/>
              <w:adjustRightInd w:val="0"/>
              <w:spacing w:after="0" w:line="240" w:lineRule="auto"/>
              <w:jc w:val="center"/>
              <w:rPr>
                <w:rFonts w:cs="Tw Cen MT"/>
                <w:color w:val="000000"/>
                <w:sz w:val="20"/>
                <w:szCs w:val="20"/>
              </w:rPr>
            </w:pPr>
            <w:r>
              <w:rPr>
                <w:rFonts w:cs="Tw Cen MT"/>
                <w:color w:val="000000"/>
                <w:sz w:val="20"/>
                <w:szCs w:val="20"/>
              </w:rPr>
              <w:t>1482</w:t>
            </w:r>
          </w:p>
        </w:tc>
        <w:tc>
          <w:tcPr>
            <w:tcW w:w="0" w:type="auto"/>
            <w:tcBorders>
              <w:bottom w:val="single" w:sz="8" w:space="0" w:color="000000"/>
            </w:tcBorders>
            <w:noWrap/>
            <w:tcMar>
              <w:left w:w="86" w:type="dxa"/>
              <w:right w:w="86" w:type="dxa"/>
            </w:tcMar>
          </w:tcPr>
          <w:p w:rsidR="00152E14" w:rsidRPr="00CF3874" w:rsidRDefault="00152E14" w:rsidP="00407CA0">
            <w:pPr>
              <w:autoSpaceDE w:val="0"/>
              <w:autoSpaceDN w:val="0"/>
              <w:adjustRightInd w:val="0"/>
              <w:spacing w:after="0" w:line="240" w:lineRule="auto"/>
              <w:jc w:val="right"/>
              <w:rPr>
                <w:rFonts w:cs="Tw Cen MT"/>
                <w:color w:val="000000"/>
                <w:sz w:val="20"/>
                <w:szCs w:val="20"/>
              </w:rPr>
            </w:pPr>
          </w:p>
        </w:tc>
        <w:tc>
          <w:tcPr>
            <w:tcW w:w="0" w:type="auto"/>
            <w:tcBorders>
              <w:bottom w:val="single" w:sz="8" w:space="0" w:color="000000"/>
            </w:tcBorders>
            <w:noWrap/>
            <w:tcMar>
              <w:left w:w="86" w:type="dxa"/>
              <w:right w:w="86" w:type="dxa"/>
            </w:tcMar>
          </w:tcPr>
          <w:p w:rsidR="00152E14" w:rsidRPr="00CF3874" w:rsidRDefault="00152E14" w:rsidP="00407CA0">
            <w:pPr>
              <w:autoSpaceDE w:val="0"/>
              <w:autoSpaceDN w:val="0"/>
              <w:adjustRightInd w:val="0"/>
              <w:spacing w:after="0" w:line="240" w:lineRule="auto"/>
              <w:jc w:val="right"/>
              <w:rPr>
                <w:rFonts w:cs="Tw Cen MT"/>
                <w:color w:val="000000"/>
                <w:sz w:val="20"/>
                <w:szCs w:val="20"/>
              </w:rPr>
            </w:pPr>
          </w:p>
        </w:tc>
        <w:tc>
          <w:tcPr>
            <w:tcW w:w="0" w:type="auto"/>
            <w:tcBorders>
              <w:bottom w:val="single" w:sz="8" w:space="0" w:color="000000"/>
            </w:tcBorders>
            <w:noWrap/>
            <w:tcMar>
              <w:left w:w="86" w:type="dxa"/>
              <w:right w:w="86" w:type="dxa"/>
            </w:tcMar>
          </w:tcPr>
          <w:p w:rsidR="00152E14" w:rsidRPr="00CF3874" w:rsidRDefault="00152E14" w:rsidP="00407CA0">
            <w:pPr>
              <w:autoSpaceDE w:val="0"/>
              <w:autoSpaceDN w:val="0"/>
              <w:adjustRightInd w:val="0"/>
              <w:spacing w:after="0" w:line="240" w:lineRule="auto"/>
              <w:jc w:val="right"/>
              <w:rPr>
                <w:rFonts w:cs="Tw Cen MT"/>
                <w:color w:val="000000"/>
                <w:sz w:val="20"/>
                <w:szCs w:val="20"/>
              </w:rPr>
            </w:pPr>
          </w:p>
        </w:tc>
      </w:tr>
    </w:tbl>
    <w:p w:rsidR="00152E14" w:rsidRDefault="00152E14" w:rsidP="00165FE4">
      <w:pPr>
        <w:spacing w:before="240" w:after="0"/>
      </w:pPr>
    </w:p>
    <w:p w:rsidR="00152E14" w:rsidRPr="00CF3874" w:rsidRDefault="00152E14" w:rsidP="00165FE4">
      <w:pPr>
        <w:spacing w:before="240" w:after="0"/>
      </w:pPr>
    </w:p>
    <w:tbl>
      <w:tblPr>
        <w:tblpPr w:leftFromText="180" w:rightFromText="180" w:vertAnchor="text" w:horzAnchor="margin" w:tblpXSpec="center" w:tblpY="-27"/>
        <w:tblW w:w="5000" w:type="pct"/>
        <w:tblLook w:val="0000"/>
      </w:tblPr>
      <w:tblGrid>
        <w:gridCol w:w="1995"/>
        <w:gridCol w:w="902"/>
        <w:gridCol w:w="903"/>
        <w:gridCol w:w="901"/>
        <w:gridCol w:w="903"/>
        <w:gridCol w:w="901"/>
        <w:gridCol w:w="903"/>
        <w:gridCol w:w="901"/>
        <w:gridCol w:w="903"/>
        <w:gridCol w:w="901"/>
        <w:gridCol w:w="903"/>
      </w:tblGrid>
      <w:tr w:rsidR="00AA0492" w:rsidRPr="00CF3874" w:rsidTr="00ED1EA3">
        <w:trPr>
          <w:trHeight w:val="271"/>
        </w:trPr>
        <w:tc>
          <w:tcPr>
            <w:tcW w:w="5000" w:type="pct"/>
            <w:gridSpan w:val="11"/>
            <w:tcBorders>
              <w:top w:val="single" w:sz="2" w:space="0" w:color="000000"/>
              <w:bottom w:val="single" w:sz="2" w:space="0" w:color="000000"/>
            </w:tcBorders>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b/>
                <w:color w:val="000000"/>
                <w:sz w:val="20"/>
                <w:szCs w:val="20"/>
              </w:rPr>
              <w:t>Table 4: Tissue macronutrient levels for all trial varieties in high tunnels, Kingston, RI, June-July 2013</w:t>
            </w:r>
          </w:p>
        </w:tc>
      </w:tr>
      <w:tr w:rsidR="00AA0492" w:rsidRPr="00CF3874" w:rsidTr="00ED1EA3">
        <w:trPr>
          <w:trHeight w:val="271"/>
        </w:trPr>
        <w:tc>
          <w:tcPr>
            <w:tcW w:w="905" w:type="pct"/>
            <w:tcBorders>
              <w:top w:val="single" w:sz="2" w:space="0" w:color="000000"/>
              <w:bottom w:val="single" w:sz="2" w:space="0" w:color="000000"/>
              <w:right w:val="single" w:sz="2" w:space="0" w:color="000000"/>
            </w:tcBorders>
            <w:vAlign w:val="center"/>
          </w:tcPr>
          <w:p w:rsidR="00AA0492" w:rsidRPr="00CF3874" w:rsidRDefault="00AA0492" w:rsidP="003F6EF0">
            <w:pPr>
              <w:autoSpaceDE w:val="0"/>
              <w:autoSpaceDN w:val="0"/>
              <w:adjustRightInd w:val="0"/>
              <w:spacing w:after="0" w:line="240" w:lineRule="auto"/>
              <w:rPr>
                <w:rFonts w:cs="Tw Cen MT"/>
                <w:color w:val="000000"/>
                <w:sz w:val="20"/>
                <w:szCs w:val="20"/>
              </w:rPr>
            </w:pPr>
            <w:r w:rsidRPr="00CF3874">
              <w:rPr>
                <w:rFonts w:cs="Tw Cen MT"/>
                <w:color w:val="000000"/>
                <w:sz w:val="20"/>
                <w:szCs w:val="20"/>
              </w:rPr>
              <w:t>Macronutrient</w:t>
            </w:r>
          </w:p>
        </w:tc>
        <w:tc>
          <w:tcPr>
            <w:tcW w:w="819" w:type="pct"/>
            <w:gridSpan w:val="2"/>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 xml:space="preserve">N % </w:t>
            </w:r>
            <w:proofErr w:type="spellStart"/>
            <w:r w:rsidRPr="00CF3874">
              <w:rPr>
                <w:rFonts w:cs="Tw Cen MT"/>
                <w:color w:val="000000"/>
                <w:sz w:val="20"/>
                <w:szCs w:val="20"/>
              </w:rPr>
              <w:t>d.w</w:t>
            </w:r>
            <w:proofErr w:type="spellEnd"/>
            <w:r w:rsidRPr="00CF3874">
              <w:rPr>
                <w:rFonts w:cs="Tw Cen MT"/>
                <w:color w:val="000000"/>
                <w:sz w:val="20"/>
                <w:szCs w:val="20"/>
              </w:rPr>
              <w:t>.</w:t>
            </w:r>
          </w:p>
        </w:tc>
        <w:tc>
          <w:tcPr>
            <w:tcW w:w="819" w:type="pct"/>
            <w:gridSpan w:val="2"/>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 xml:space="preserve">P % </w:t>
            </w:r>
            <w:proofErr w:type="spellStart"/>
            <w:r w:rsidRPr="00CF3874">
              <w:rPr>
                <w:rFonts w:cs="Tw Cen MT"/>
                <w:color w:val="000000"/>
                <w:sz w:val="20"/>
                <w:szCs w:val="20"/>
              </w:rPr>
              <w:t>d.w</w:t>
            </w:r>
            <w:proofErr w:type="spellEnd"/>
            <w:r w:rsidRPr="00CF3874">
              <w:rPr>
                <w:rFonts w:cs="Tw Cen MT"/>
                <w:color w:val="000000"/>
                <w:sz w:val="20"/>
                <w:szCs w:val="20"/>
              </w:rPr>
              <w:t>.</w:t>
            </w:r>
          </w:p>
        </w:tc>
        <w:tc>
          <w:tcPr>
            <w:tcW w:w="819" w:type="pct"/>
            <w:gridSpan w:val="2"/>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 xml:space="preserve">K % </w:t>
            </w:r>
            <w:proofErr w:type="spellStart"/>
            <w:r w:rsidRPr="00CF3874">
              <w:rPr>
                <w:rFonts w:cs="Tw Cen MT"/>
                <w:color w:val="000000"/>
                <w:sz w:val="20"/>
                <w:szCs w:val="20"/>
              </w:rPr>
              <w:t>d.w</w:t>
            </w:r>
            <w:proofErr w:type="spellEnd"/>
            <w:r w:rsidRPr="00CF3874">
              <w:rPr>
                <w:rFonts w:cs="Tw Cen MT"/>
                <w:color w:val="000000"/>
                <w:sz w:val="20"/>
                <w:szCs w:val="20"/>
              </w:rPr>
              <w:t>.</w:t>
            </w:r>
          </w:p>
        </w:tc>
        <w:tc>
          <w:tcPr>
            <w:tcW w:w="819" w:type="pct"/>
            <w:gridSpan w:val="2"/>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 xml:space="preserve">Ca % </w:t>
            </w:r>
            <w:proofErr w:type="spellStart"/>
            <w:r w:rsidRPr="00CF3874">
              <w:rPr>
                <w:rFonts w:cs="Tw Cen MT"/>
                <w:color w:val="000000"/>
                <w:sz w:val="20"/>
                <w:szCs w:val="20"/>
              </w:rPr>
              <w:t>d.w</w:t>
            </w:r>
            <w:proofErr w:type="spellEnd"/>
            <w:r w:rsidRPr="00CF3874">
              <w:rPr>
                <w:rFonts w:cs="Tw Cen MT"/>
                <w:color w:val="000000"/>
                <w:sz w:val="20"/>
                <w:szCs w:val="20"/>
              </w:rPr>
              <w:t>.</w:t>
            </w:r>
          </w:p>
        </w:tc>
        <w:tc>
          <w:tcPr>
            <w:tcW w:w="819" w:type="pct"/>
            <w:gridSpan w:val="2"/>
            <w:tcBorders>
              <w:top w:val="single" w:sz="2" w:space="0" w:color="000000"/>
              <w:left w:val="single" w:sz="2" w:space="0" w:color="000000"/>
              <w:bottom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color w:val="000000"/>
                <w:sz w:val="20"/>
                <w:szCs w:val="20"/>
              </w:rPr>
            </w:pPr>
            <w:r w:rsidRPr="00CF3874">
              <w:rPr>
                <w:rFonts w:cs="Tw Cen MT"/>
                <w:color w:val="000000"/>
                <w:sz w:val="20"/>
                <w:szCs w:val="20"/>
              </w:rPr>
              <w:t xml:space="preserve">Mg % </w:t>
            </w:r>
            <w:proofErr w:type="spellStart"/>
            <w:r w:rsidRPr="00CF3874">
              <w:rPr>
                <w:rFonts w:cs="Tw Cen MT"/>
                <w:color w:val="000000"/>
                <w:sz w:val="20"/>
                <w:szCs w:val="20"/>
              </w:rPr>
              <w:t>d.w</w:t>
            </w:r>
            <w:proofErr w:type="spellEnd"/>
            <w:r w:rsidRPr="00CF3874">
              <w:rPr>
                <w:rFonts w:cs="Tw Cen MT"/>
                <w:color w:val="000000"/>
                <w:sz w:val="20"/>
                <w:szCs w:val="20"/>
              </w:rPr>
              <w:t>.</w:t>
            </w:r>
          </w:p>
        </w:tc>
      </w:tr>
      <w:tr w:rsidR="00AA0492" w:rsidRPr="00CF3874" w:rsidTr="00ED1EA3">
        <w:trPr>
          <w:trHeight w:val="271"/>
        </w:trPr>
        <w:tc>
          <w:tcPr>
            <w:tcW w:w="905" w:type="pct"/>
            <w:tcBorders>
              <w:top w:val="single" w:sz="2" w:space="0" w:color="000000"/>
              <w:bottom w:val="single" w:sz="2" w:space="0" w:color="000000"/>
              <w:right w:val="single" w:sz="2" w:space="0" w:color="000000"/>
            </w:tcBorders>
            <w:vAlign w:val="center"/>
          </w:tcPr>
          <w:p w:rsidR="00AA0492" w:rsidRPr="00CF3874" w:rsidRDefault="00AA0492" w:rsidP="003F6EF0">
            <w:pPr>
              <w:autoSpaceDE w:val="0"/>
              <w:autoSpaceDN w:val="0"/>
              <w:adjustRightInd w:val="0"/>
              <w:spacing w:after="0" w:line="240" w:lineRule="auto"/>
              <w:rPr>
                <w:rFonts w:cs="Tw Cen MT"/>
                <w:color w:val="000000"/>
                <w:sz w:val="18"/>
                <w:szCs w:val="18"/>
              </w:rPr>
            </w:pPr>
            <w:r w:rsidRPr="00CF3874">
              <w:rPr>
                <w:rFonts w:cs="Tw Cen MT"/>
                <w:color w:val="000000"/>
                <w:sz w:val="18"/>
                <w:szCs w:val="18"/>
              </w:rPr>
              <w:t>Sample date</w:t>
            </w:r>
          </w:p>
        </w:tc>
        <w:tc>
          <w:tcPr>
            <w:tcW w:w="409" w:type="pct"/>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color w:val="000000"/>
                <w:sz w:val="18"/>
                <w:szCs w:val="18"/>
              </w:rPr>
            </w:pPr>
            <w:r w:rsidRPr="00CF3874">
              <w:rPr>
                <w:rFonts w:cs="Tw Cen MT"/>
                <w:color w:val="000000"/>
                <w:sz w:val="18"/>
                <w:szCs w:val="18"/>
              </w:rPr>
              <w:t>June 12</w:t>
            </w:r>
          </w:p>
        </w:tc>
        <w:tc>
          <w:tcPr>
            <w:tcW w:w="409" w:type="pct"/>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bCs/>
                <w:color w:val="000000"/>
                <w:sz w:val="18"/>
                <w:szCs w:val="18"/>
              </w:rPr>
            </w:pPr>
            <w:r w:rsidRPr="00CF3874">
              <w:rPr>
                <w:rFonts w:cs="Tw Cen MT"/>
                <w:bCs/>
                <w:color w:val="000000"/>
                <w:sz w:val="18"/>
                <w:szCs w:val="18"/>
              </w:rPr>
              <w:t>July 8</w:t>
            </w:r>
          </w:p>
        </w:tc>
        <w:tc>
          <w:tcPr>
            <w:tcW w:w="409" w:type="pct"/>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color w:val="000000"/>
                <w:sz w:val="18"/>
                <w:szCs w:val="18"/>
              </w:rPr>
            </w:pPr>
            <w:r w:rsidRPr="00CF3874">
              <w:rPr>
                <w:rFonts w:cs="Tw Cen MT"/>
                <w:color w:val="000000"/>
                <w:sz w:val="18"/>
                <w:szCs w:val="18"/>
              </w:rPr>
              <w:t>June 12</w:t>
            </w:r>
          </w:p>
        </w:tc>
        <w:tc>
          <w:tcPr>
            <w:tcW w:w="409" w:type="pct"/>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bCs/>
                <w:color w:val="000000"/>
                <w:sz w:val="18"/>
                <w:szCs w:val="18"/>
              </w:rPr>
            </w:pPr>
            <w:r w:rsidRPr="00CF3874">
              <w:rPr>
                <w:rFonts w:cs="Tw Cen MT"/>
                <w:bCs/>
                <w:color w:val="000000"/>
                <w:sz w:val="18"/>
                <w:szCs w:val="18"/>
              </w:rPr>
              <w:t>July 8</w:t>
            </w:r>
          </w:p>
        </w:tc>
        <w:tc>
          <w:tcPr>
            <w:tcW w:w="409" w:type="pct"/>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color w:val="000000"/>
                <w:sz w:val="18"/>
                <w:szCs w:val="18"/>
              </w:rPr>
            </w:pPr>
            <w:r w:rsidRPr="00CF3874">
              <w:rPr>
                <w:rFonts w:cs="Tw Cen MT"/>
                <w:color w:val="000000"/>
                <w:sz w:val="18"/>
                <w:szCs w:val="18"/>
              </w:rPr>
              <w:t>June 12</w:t>
            </w:r>
          </w:p>
        </w:tc>
        <w:tc>
          <w:tcPr>
            <w:tcW w:w="409" w:type="pct"/>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bCs/>
                <w:color w:val="000000"/>
                <w:sz w:val="18"/>
                <w:szCs w:val="18"/>
              </w:rPr>
            </w:pPr>
            <w:r w:rsidRPr="00CF3874">
              <w:rPr>
                <w:rFonts w:cs="Tw Cen MT"/>
                <w:bCs/>
                <w:color w:val="000000"/>
                <w:sz w:val="18"/>
                <w:szCs w:val="18"/>
              </w:rPr>
              <w:t>July 8</w:t>
            </w:r>
          </w:p>
        </w:tc>
        <w:tc>
          <w:tcPr>
            <w:tcW w:w="409" w:type="pct"/>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color w:val="000000"/>
                <w:sz w:val="18"/>
                <w:szCs w:val="18"/>
              </w:rPr>
            </w:pPr>
            <w:r w:rsidRPr="00CF3874">
              <w:rPr>
                <w:rFonts w:cs="Tw Cen MT"/>
                <w:color w:val="000000"/>
                <w:sz w:val="18"/>
                <w:szCs w:val="18"/>
              </w:rPr>
              <w:t>June 12</w:t>
            </w:r>
          </w:p>
        </w:tc>
        <w:tc>
          <w:tcPr>
            <w:tcW w:w="410" w:type="pct"/>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bCs/>
                <w:color w:val="000000"/>
                <w:sz w:val="18"/>
                <w:szCs w:val="18"/>
              </w:rPr>
            </w:pPr>
            <w:r w:rsidRPr="00CF3874">
              <w:rPr>
                <w:rFonts w:cs="Tw Cen MT"/>
                <w:bCs/>
                <w:color w:val="000000"/>
                <w:sz w:val="18"/>
                <w:szCs w:val="18"/>
              </w:rPr>
              <w:t>July 8</w:t>
            </w:r>
          </w:p>
        </w:tc>
        <w:tc>
          <w:tcPr>
            <w:tcW w:w="409" w:type="pct"/>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color w:val="000000"/>
                <w:sz w:val="18"/>
                <w:szCs w:val="18"/>
              </w:rPr>
            </w:pPr>
            <w:r w:rsidRPr="00CF3874">
              <w:rPr>
                <w:rFonts w:cs="Tw Cen MT"/>
                <w:color w:val="000000"/>
                <w:sz w:val="18"/>
                <w:szCs w:val="18"/>
              </w:rPr>
              <w:t>June 12</w:t>
            </w:r>
          </w:p>
        </w:tc>
        <w:tc>
          <w:tcPr>
            <w:tcW w:w="410" w:type="pct"/>
            <w:tcBorders>
              <w:top w:val="single" w:sz="2" w:space="0" w:color="000000"/>
              <w:left w:val="single" w:sz="2" w:space="0" w:color="000000"/>
              <w:bottom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bCs/>
                <w:color w:val="000000"/>
                <w:sz w:val="18"/>
                <w:szCs w:val="18"/>
              </w:rPr>
            </w:pPr>
            <w:r w:rsidRPr="00CF3874">
              <w:rPr>
                <w:rFonts w:cs="Tw Cen MT"/>
                <w:bCs/>
                <w:color w:val="000000"/>
                <w:sz w:val="18"/>
                <w:szCs w:val="18"/>
              </w:rPr>
              <w:t>July 8</w:t>
            </w:r>
          </w:p>
        </w:tc>
      </w:tr>
      <w:tr w:rsidR="00AA0492" w:rsidRPr="00CF3874" w:rsidTr="00DD76B2">
        <w:trPr>
          <w:trHeight w:val="271"/>
        </w:trPr>
        <w:tc>
          <w:tcPr>
            <w:tcW w:w="905" w:type="pct"/>
            <w:tcBorders>
              <w:top w:val="single" w:sz="2" w:space="0" w:color="000000"/>
              <w:bottom w:val="single" w:sz="2" w:space="0" w:color="000000"/>
              <w:right w:val="single" w:sz="2" w:space="0" w:color="000000"/>
            </w:tcBorders>
            <w:vAlign w:val="center"/>
          </w:tcPr>
          <w:p w:rsidR="00AA0492" w:rsidRPr="00CF3874" w:rsidRDefault="00AA0492" w:rsidP="003F6EF0">
            <w:pPr>
              <w:autoSpaceDE w:val="0"/>
              <w:autoSpaceDN w:val="0"/>
              <w:adjustRightInd w:val="0"/>
              <w:spacing w:after="0" w:line="240" w:lineRule="auto"/>
              <w:jc w:val="right"/>
              <w:rPr>
                <w:rFonts w:cs="Tw Cen MT"/>
                <w:b/>
                <w:bCs/>
                <w:color w:val="000000"/>
                <w:sz w:val="20"/>
                <w:szCs w:val="20"/>
              </w:rPr>
            </w:pPr>
            <w:r w:rsidRPr="00CF3874">
              <w:rPr>
                <w:rFonts w:cs="Tw Cen MT"/>
                <w:b/>
                <w:bCs/>
                <w:color w:val="000000"/>
                <w:sz w:val="20"/>
                <w:szCs w:val="20"/>
              </w:rPr>
              <w:t>Ref. range</w:t>
            </w:r>
          </w:p>
        </w:tc>
        <w:tc>
          <w:tcPr>
            <w:tcW w:w="819" w:type="pct"/>
            <w:gridSpan w:val="2"/>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2.80 - 4.20</w:t>
            </w:r>
          </w:p>
        </w:tc>
        <w:tc>
          <w:tcPr>
            <w:tcW w:w="819" w:type="pct"/>
            <w:gridSpan w:val="2"/>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0.31-0.46</w:t>
            </w:r>
          </w:p>
        </w:tc>
        <w:tc>
          <w:tcPr>
            <w:tcW w:w="819" w:type="pct"/>
            <w:gridSpan w:val="2"/>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3.52-5.08</w:t>
            </w:r>
          </w:p>
        </w:tc>
        <w:tc>
          <w:tcPr>
            <w:tcW w:w="819" w:type="pct"/>
            <w:gridSpan w:val="2"/>
            <w:tcBorders>
              <w:top w:val="single" w:sz="2" w:space="0" w:color="000000"/>
              <w:left w:val="single" w:sz="2" w:space="0" w:color="000000"/>
              <w:bottom w:val="single" w:sz="2" w:space="0" w:color="000000"/>
              <w:right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1.60-3.21</w:t>
            </w:r>
          </w:p>
        </w:tc>
        <w:tc>
          <w:tcPr>
            <w:tcW w:w="819" w:type="pct"/>
            <w:gridSpan w:val="2"/>
            <w:tcBorders>
              <w:top w:val="single" w:sz="2" w:space="0" w:color="000000"/>
              <w:left w:val="single" w:sz="2" w:space="0" w:color="000000"/>
              <w:bottom w:val="single" w:sz="2" w:space="0" w:color="000000"/>
            </w:tcBorders>
            <w:vAlign w:val="center"/>
          </w:tcPr>
          <w:p w:rsidR="00AA0492" w:rsidRPr="00CF3874" w:rsidRDefault="00AA0492" w:rsidP="00ED1EA3">
            <w:pPr>
              <w:autoSpaceDE w:val="0"/>
              <w:autoSpaceDN w:val="0"/>
              <w:adjustRightInd w:val="0"/>
              <w:spacing w:after="0" w:line="240" w:lineRule="auto"/>
              <w:jc w:val="center"/>
              <w:rPr>
                <w:rFonts w:cs="Tw Cen MT"/>
                <w:b/>
                <w:bCs/>
                <w:color w:val="000000"/>
                <w:sz w:val="20"/>
                <w:szCs w:val="20"/>
              </w:rPr>
            </w:pPr>
            <w:r w:rsidRPr="00CF3874">
              <w:rPr>
                <w:rFonts w:cs="Tw Cen MT"/>
                <w:b/>
                <w:bCs/>
                <w:color w:val="000000"/>
                <w:sz w:val="20"/>
                <w:szCs w:val="20"/>
              </w:rPr>
              <w:t>0.36-0.49</w:t>
            </w:r>
          </w:p>
        </w:tc>
      </w:tr>
      <w:tr w:rsidR="00AA0492" w:rsidRPr="00CF3874" w:rsidTr="00ED1EA3">
        <w:trPr>
          <w:trHeight w:val="271"/>
        </w:trPr>
        <w:tc>
          <w:tcPr>
            <w:tcW w:w="905" w:type="pct"/>
            <w:tcBorders>
              <w:top w:val="single" w:sz="2" w:space="0" w:color="000000"/>
            </w:tcBorders>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proofErr w:type="spellStart"/>
            <w:r w:rsidRPr="00CF3874">
              <w:rPr>
                <w:rFonts w:cs="Tw Cen MT"/>
                <w:b/>
                <w:bCs/>
                <w:color w:val="000000"/>
                <w:sz w:val="20"/>
                <w:szCs w:val="20"/>
              </w:rPr>
              <w:t>Rebelski</w:t>
            </w:r>
            <w:proofErr w:type="spellEnd"/>
          </w:p>
        </w:tc>
        <w:tc>
          <w:tcPr>
            <w:tcW w:w="409" w:type="pct"/>
            <w:tcBorders>
              <w:top w:val="single" w:sz="2" w:space="0" w:color="000000"/>
            </w:tcBorders>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3.4</w:t>
            </w:r>
          </w:p>
        </w:tc>
        <w:tc>
          <w:tcPr>
            <w:tcW w:w="409" w:type="pct"/>
            <w:tcBorders>
              <w:top w:val="single" w:sz="2" w:space="0" w:color="000000"/>
            </w:tcBorders>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3.58</w:t>
            </w:r>
          </w:p>
        </w:tc>
        <w:tc>
          <w:tcPr>
            <w:tcW w:w="409" w:type="pct"/>
            <w:tcBorders>
              <w:top w:val="single" w:sz="2" w:space="0" w:color="000000"/>
            </w:tcBorders>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0.42</w:t>
            </w:r>
          </w:p>
        </w:tc>
        <w:tc>
          <w:tcPr>
            <w:tcW w:w="409" w:type="pct"/>
            <w:tcBorders>
              <w:top w:val="single" w:sz="2" w:space="0" w:color="000000"/>
            </w:tcBorders>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0.42</w:t>
            </w:r>
          </w:p>
        </w:tc>
        <w:tc>
          <w:tcPr>
            <w:tcW w:w="409" w:type="pct"/>
            <w:tcBorders>
              <w:top w:val="single" w:sz="2" w:space="0" w:color="000000"/>
            </w:tcBorders>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2.52</w:t>
            </w:r>
          </w:p>
        </w:tc>
        <w:tc>
          <w:tcPr>
            <w:tcW w:w="409" w:type="pct"/>
            <w:tcBorders>
              <w:top w:val="single" w:sz="2" w:space="0" w:color="000000"/>
            </w:tcBorders>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2.41</w:t>
            </w:r>
          </w:p>
        </w:tc>
        <w:tc>
          <w:tcPr>
            <w:tcW w:w="409" w:type="pct"/>
            <w:tcBorders>
              <w:top w:val="single" w:sz="2" w:space="0" w:color="000000"/>
            </w:tcBorders>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0.94</w:t>
            </w:r>
          </w:p>
        </w:tc>
        <w:tc>
          <w:tcPr>
            <w:tcW w:w="410" w:type="pct"/>
            <w:tcBorders>
              <w:top w:val="single" w:sz="2" w:space="0" w:color="000000"/>
            </w:tcBorders>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1.18</w:t>
            </w:r>
          </w:p>
        </w:tc>
        <w:tc>
          <w:tcPr>
            <w:tcW w:w="409" w:type="pct"/>
            <w:tcBorders>
              <w:top w:val="single" w:sz="2" w:space="0" w:color="000000"/>
            </w:tcBorders>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0.37</w:t>
            </w:r>
          </w:p>
        </w:tc>
        <w:tc>
          <w:tcPr>
            <w:tcW w:w="410" w:type="pct"/>
            <w:tcBorders>
              <w:top w:val="single" w:sz="2" w:space="0" w:color="000000"/>
            </w:tcBorders>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0.42</w:t>
            </w:r>
          </w:p>
        </w:tc>
      </w:tr>
      <w:tr w:rsidR="00AA0492" w:rsidRPr="00CF3874" w:rsidTr="00ED1EA3">
        <w:trPr>
          <w:trHeight w:val="271"/>
        </w:trPr>
        <w:tc>
          <w:tcPr>
            <w:tcW w:w="905" w:type="pct"/>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Pink Beauty</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3.98</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3.58</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0.46</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0.37</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2.07</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2.64</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1.27</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1.76</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0.46</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0.56</w:t>
            </w:r>
          </w:p>
        </w:tc>
      </w:tr>
      <w:tr w:rsidR="00AA0492" w:rsidRPr="00CF3874" w:rsidTr="00ED1EA3">
        <w:trPr>
          <w:trHeight w:val="271"/>
        </w:trPr>
        <w:tc>
          <w:tcPr>
            <w:tcW w:w="905" w:type="pct"/>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proofErr w:type="spellStart"/>
            <w:r w:rsidRPr="00CF3874">
              <w:rPr>
                <w:rFonts w:cs="Tw Cen MT"/>
                <w:b/>
                <w:bCs/>
                <w:color w:val="000000"/>
                <w:sz w:val="20"/>
                <w:szCs w:val="20"/>
              </w:rPr>
              <w:t>Clermon</w:t>
            </w:r>
            <w:proofErr w:type="spellEnd"/>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2.95</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3.7</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0.45</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0.39</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3.16</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2.54</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1.33</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1.64</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0.38</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w:t>
            </w:r>
          </w:p>
        </w:tc>
      </w:tr>
      <w:tr w:rsidR="00AA0492" w:rsidRPr="00CF3874" w:rsidTr="00ED1EA3">
        <w:trPr>
          <w:trHeight w:val="271"/>
        </w:trPr>
        <w:tc>
          <w:tcPr>
            <w:tcW w:w="905" w:type="pct"/>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proofErr w:type="spellStart"/>
            <w:r w:rsidRPr="00CF3874">
              <w:rPr>
                <w:rFonts w:cs="Tw Cen MT"/>
                <w:b/>
                <w:bCs/>
                <w:color w:val="000000"/>
                <w:sz w:val="20"/>
                <w:szCs w:val="20"/>
              </w:rPr>
              <w:t>Pozzano</w:t>
            </w:r>
            <w:proofErr w:type="spellEnd"/>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4.54</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3.94</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0.66</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0.49</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2.82</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2.71</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0.9</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1.58</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0.47</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0.58</w:t>
            </w:r>
          </w:p>
        </w:tc>
      </w:tr>
      <w:tr w:rsidR="00AA0492" w:rsidRPr="00CF3874" w:rsidTr="00ED1EA3">
        <w:trPr>
          <w:trHeight w:val="271"/>
        </w:trPr>
        <w:tc>
          <w:tcPr>
            <w:tcW w:w="905" w:type="pct"/>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proofErr w:type="spellStart"/>
            <w:r w:rsidRPr="00CF3874">
              <w:rPr>
                <w:rFonts w:cs="Tw Cen MT"/>
                <w:b/>
                <w:bCs/>
                <w:color w:val="000000"/>
                <w:sz w:val="20"/>
                <w:szCs w:val="20"/>
              </w:rPr>
              <w:t>Granadero</w:t>
            </w:r>
            <w:proofErr w:type="spellEnd"/>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4.46</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4.1</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0.65</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0.61</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2.88</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2.79</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1.13</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1.35</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0.44</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0.45</w:t>
            </w:r>
          </w:p>
        </w:tc>
      </w:tr>
      <w:tr w:rsidR="00AA0492" w:rsidRPr="00CF3874" w:rsidTr="00ED1EA3">
        <w:trPr>
          <w:trHeight w:val="271"/>
        </w:trPr>
        <w:tc>
          <w:tcPr>
            <w:tcW w:w="905" w:type="pct"/>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Golden Rave</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4.93</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5.05</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0.51</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0.49</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2.76</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2.74</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1.06</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1.14</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0.41</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0.44</w:t>
            </w:r>
          </w:p>
        </w:tc>
      </w:tr>
      <w:tr w:rsidR="00AA0492" w:rsidRPr="00CF3874" w:rsidTr="00ED1EA3">
        <w:trPr>
          <w:trHeight w:val="271"/>
        </w:trPr>
        <w:tc>
          <w:tcPr>
            <w:tcW w:w="905" w:type="pct"/>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Indigo Rose</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3.64</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3.86</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0.48</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2.74</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2.37</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1.37</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1.18</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0.55</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0.39</w:t>
            </w:r>
          </w:p>
        </w:tc>
      </w:tr>
      <w:tr w:rsidR="00AA0492" w:rsidRPr="00CF3874" w:rsidTr="00ED1EA3">
        <w:trPr>
          <w:trHeight w:val="271"/>
        </w:trPr>
        <w:tc>
          <w:tcPr>
            <w:tcW w:w="905" w:type="pct"/>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Juliet</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4.18</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4.31</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0.53</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0.49</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2.58</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2.6</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1.22</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0.9</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0.43</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0.36</w:t>
            </w:r>
          </w:p>
        </w:tc>
      </w:tr>
      <w:tr w:rsidR="00AA0492" w:rsidRPr="00CF3874" w:rsidTr="00ED1EA3">
        <w:trPr>
          <w:trHeight w:val="271"/>
        </w:trPr>
        <w:tc>
          <w:tcPr>
            <w:tcW w:w="905" w:type="pct"/>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Suzanne</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3.47</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3.86</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0.44</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2.08</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2.37</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0.94</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1.18</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0.38</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0.39</w:t>
            </w:r>
          </w:p>
        </w:tc>
      </w:tr>
      <w:tr w:rsidR="00AA0492" w:rsidRPr="00CF3874" w:rsidTr="00ED1EA3">
        <w:trPr>
          <w:trHeight w:val="271"/>
        </w:trPr>
        <w:tc>
          <w:tcPr>
            <w:tcW w:w="905" w:type="pct"/>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Sakura</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4.71</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4.99</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0.41</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0.48</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2.81</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2.68</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1.61</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1.46</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0.51</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0.44</w:t>
            </w:r>
          </w:p>
        </w:tc>
      </w:tr>
      <w:tr w:rsidR="00AA0492" w:rsidRPr="00CF3874" w:rsidTr="00ED1EA3">
        <w:trPr>
          <w:trHeight w:val="271"/>
        </w:trPr>
        <w:tc>
          <w:tcPr>
            <w:tcW w:w="905" w:type="pct"/>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Black Cherry</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3.87</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3.92</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0.46</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2.46</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2.15</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1.02</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1.02</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0.44</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0.44</w:t>
            </w:r>
          </w:p>
        </w:tc>
      </w:tr>
      <w:tr w:rsidR="00AA0492" w:rsidRPr="00CF3874" w:rsidTr="00ED1EA3">
        <w:trPr>
          <w:trHeight w:val="271"/>
        </w:trPr>
        <w:tc>
          <w:tcPr>
            <w:tcW w:w="905" w:type="pct"/>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Golden Sweet</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4.56</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4.98</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0.43</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0.48</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2.36</w:t>
            </w:r>
          </w:p>
        </w:tc>
        <w:tc>
          <w:tcPr>
            <w:tcW w:w="409"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2.37</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1.14</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0.74</w:t>
            </w:r>
          </w:p>
        </w:tc>
        <w:tc>
          <w:tcPr>
            <w:tcW w:w="409" w:type="pct"/>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0.38</w:t>
            </w:r>
          </w:p>
        </w:tc>
        <w:tc>
          <w:tcPr>
            <w:tcW w:w="410" w:type="pct"/>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0.32</w:t>
            </w:r>
          </w:p>
        </w:tc>
      </w:tr>
      <w:tr w:rsidR="00AA0492" w:rsidRPr="00CF3874" w:rsidTr="00ED1EA3">
        <w:trPr>
          <w:trHeight w:val="271"/>
        </w:trPr>
        <w:tc>
          <w:tcPr>
            <w:tcW w:w="905" w:type="pct"/>
            <w:tcBorders>
              <w:bottom w:val="single" w:sz="2" w:space="0" w:color="000000"/>
            </w:tcBorders>
            <w:vAlign w:val="center"/>
          </w:tcPr>
          <w:p w:rsidR="00AA0492" w:rsidRPr="00CF3874" w:rsidRDefault="00AA0492" w:rsidP="00ED1EA3">
            <w:pPr>
              <w:autoSpaceDE w:val="0"/>
              <w:autoSpaceDN w:val="0"/>
              <w:adjustRightInd w:val="0"/>
              <w:spacing w:after="0" w:line="240" w:lineRule="auto"/>
              <w:rPr>
                <w:rFonts w:cs="Tw Cen MT"/>
                <w:b/>
                <w:bCs/>
                <w:color w:val="000000"/>
                <w:sz w:val="20"/>
                <w:szCs w:val="20"/>
              </w:rPr>
            </w:pPr>
            <w:r w:rsidRPr="00CF3874">
              <w:rPr>
                <w:rFonts w:cs="Tw Cen MT"/>
                <w:b/>
                <w:bCs/>
                <w:color w:val="000000"/>
                <w:sz w:val="20"/>
                <w:szCs w:val="20"/>
              </w:rPr>
              <w:t>Red Pearl</w:t>
            </w:r>
          </w:p>
        </w:tc>
        <w:tc>
          <w:tcPr>
            <w:tcW w:w="409" w:type="pct"/>
            <w:tcBorders>
              <w:bottom w:val="single" w:sz="2" w:space="0" w:color="000000"/>
            </w:tcBorders>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4.75</w:t>
            </w:r>
          </w:p>
        </w:tc>
        <w:tc>
          <w:tcPr>
            <w:tcW w:w="409" w:type="pct"/>
            <w:tcBorders>
              <w:bottom w:val="single" w:sz="2" w:space="0" w:color="000000"/>
            </w:tcBorders>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4.38</w:t>
            </w:r>
          </w:p>
        </w:tc>
        <w:tc>
          <w:tcPr>
            <w:tcW w:w="409" w:type="pct"/>
            <w:tcBorders>
              <w:bottom w:val="single" w:sz="2" w:space="0" w:color="000000"/>
            </w:tcBorders>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0.48</w:t>
            </w:r>
          </w:p>
        </w:tc>
        <w:tc>
          <w:tcPr>
            <w:tcW w:w="409" w:type="pct"/>
            <w:tcBorders>
              <w:bottom w:val="single" w:sz="2" w:space="0" w:color="000000"/>
            </w:tcBorders>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0.47</w:t>
            </w:r>
          </w:p>
        </w:tc>
        <w:tc>
          <w:tcPr>
            <w:tcW w:w="409" w:type="pct"/>
            <w:tcBorders>
              <w:bottom w:val="single" w:sz="2" w:space="0" w:color="000000"/>
            </w:tcBorders>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2.03</w:t>
            </w:r>
          </w:p>
        </w:tc>
        <w:tc>
          <w:tcPr>
            <w:tcW w:w="409" w:type="pct"/>
            <w:tcBorders>
              <w:bottom w:val="single" w:sz="2" w:space="0" w:color="000000"/>
            </w:tcBorders>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2.54</w:t>
            </w:r>
          </w:p>
        </w:tc>
        <w:tc>
          <w:tcPr>
            <w:tcW w:w="409" w:type="pct"/>
            <w:tcBorders>
              <w:bottom w:val="single" w:sz="2" w:space="0" w:color="000000"/>
            </w:tcBorders>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0.96</w:t>
            </w:r>
          </w:p>
        </w:tc>
        <w:tc>
          <w:tcPr>
            <w:tcW w:w="410" w:type="pct"/>
            <w:tcBorders>
              <w:bottom w:val="single" w:sz="2" w:space="0" w:color="000000"/>
            </w:tcBorders>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0.77</w:t>
            </w:r>
          </w:p>
        </w:tc>
        <w:tc>
          <w:tcPr>
            <w:tcW w:w="409" w:type="pct"/>
            <w:tcBorders>
              <w:bottom w:val="single" w:sz="2" w:space="0" w:color="000000"/>
            </w:tcBorders>
            <w:vAlign w:val="center"/>
          </w:tcPr>
          <w:p w:rsidR="00AA0492" w:rsidRPr="00CF3874" w:rsidRDefault="00AA0492" w:rsidP="00ED1EA3">
            <w:pPr>
              <w:autoSpaceDE w:val="0"/>
              <w:autoSpaceDN w:val="0"/>
              <w:adjustRightInd w:val="0"/>
              <w:spacing w:after="0" w:line="240" w:lineRule="auto"/>
              <w:jc w:val="right"/>
              <w:rPr>
                <w:rFonts w:cs="Tw Cen MT"/>
                <w:color w:val="000000"/>
                <w:sz w:val="20"/>
                <w:szCs w:val="20"/>
              </w:rPr>
            </w:pPr>
            <w:r w:rsidRPr="00CF3874">
              <w:rPr>
                <w:rFonts w:cs="Tw Cen MT"/>
                <w:color w:val="000000"/>
                <w:sz w:val="20"/>
                <w:szCs w:val="20"/>
              </w:rPr>
              <w:t>0.32</w:t>
            </w:r>
          </w:p>
        </w:tc>
        <w:tc>
          <w:tcPr>
            <w:tcW w:w="410" w:type="pct"/>
            <w:tcBorders>
              <w:bottom w:val="single" w:sz="2" w:space="0" w:color="000000"/>
            </w:tcBorders>
            <w:vAlign w:val="center"/>
          </w:tcPr>
          <w:p w:rsidR="00AA0492" w:rsidRPr="00CF3874" w:rsidRDefault="00AA0492" w:rsidP="00ED1EA3">
            <w:pPr>
              <w:autoSpaceDE w:val="0"/>
              <w:autoSpaceDN w:val="0"/>
              <w:adjustRightInd w:val="0"/>
              <w:spacing w:after="0" w:line="240" w:lineRule="auto"/>
              <w:rPr>
                <w:rFonts w:cs="Tw Cen MT"/>
                <w:color w:val="000000"/>
                <w:sz w:val="20"/>
                <w:szCs w:val="20"/>
              </w:rPr>
            </w:pPr>
            <w:r w:rsidRPr="00CF3874">
              <w:rPr>
                <w:rFonts w:cs="Tw Cen MT"/>
                <w:color w:val="000000"/>
                <w:sz w:val="20"/>
                <w:szCs w:val="20"/>
              </w:rPr>
              <w:t>0.33</w:t>
            </w:r>
          </w:p>
        </w:tc>
      </w:tr>
    </w:tbl>
    <w:p w:rsidR="00AA0492" w:rsidRDefault="00AA0492" w:rsidP="00165FE4">
      <w:pPr>
        <w:spacing w:before="240" w:after="0"/>
      </w:pPr>
    </w:p>
    <w:p w:rsidR="00152E14" w:rsidRDefault="00152E14" w:rsidP="00165FE4">
      <w:pPr>
        <w:spacing w:before="240" w:after="0"/>
      </w:pPr>
    </w:p>
    <w:p w:rsidR="00152E14" w:rsidRDefault="00152E14" w:rsidP="00165FE4">
      <w:pPr>
        <w:spacing w:before="240" w:after="0"/>
      </w:pPr>
    </w:p>
    <w:p w:rsidR="00152E14" w:rsidRDefault="00152E14" w:rsidP="00165FE4">
      <w:pPr>
        <w:spacing w:before="240" w:after="0"/>
      </w:pPr>
    </w:p>
    <w:p w:rsidR="00152E14" w:rsidRDefault="00152E14" w:rsidP="00165FE4">
      <w:pPr>
        <w:spacing w:before="240" w:after="0"/>
      </w:pPr>
    </w:p>
    <w:p w:rsidR="00152E14" w:rsidRPr="00CF3874" w:rsidRDefault="00152E14" w:rsidP="00165FE4">
      <w:pPr>
        <w:spacing w:before="240" w:after="0"/>
      </w:pPr>
    </w:p>
    <w:tbl>
      <w:tblPr>
        <w:tblStyle w:val="TableGrid"/>
        <w:tblW w:w="5000" w:type="pct"/>
        <w:tblLook w:val="04A0"/>
      </w:tblPr>
      <w:tblGrid>
        <w:gridCol w:w="1375"/>
        <w:gridCol w:w="838"/>
        <w:gridCol w:w="845"/>
        <w:gridCol w:w="965"/>
        <w:gridCol w:w="965"/>
        <w:gridCol w:w="838"/>
        <w:gridCol w:w="672"/>
        <w:gridCol w:w="838"/>
        <w:gridCol w:w="668"/>
        <w:gridCol w:w="838"/>
        <w:gridCol w:w="668"/>
        <w:gridCol w:w="838"/>
        <w:gridCol w:w="668"/>
      </w:tblGrid>
      <w:tr w:rsidR="00DD76B2" w:rsidRPr="00CF3874" w:rsidTr="00407CA0">
        <w:trPr>
          <w:trHeight w:val="274"/>
        </w:trPr>
        <w:tc>
          <w:tcPr>
            <w:tcW w:w="905" w:type="pct"/>
            <w:gridSpan w:val="13"/>
            <w:tcBorders>
              <w:left w:val="nil"/>
              <w:right w:val="nil"/>
            </w:tcBorders>
            <w:noWrap/>
            <w:vAlign w:val="center"/>
          </w:tcPr>
          <w:p w:rsidR="00DD76B2" w:rsidRPr="00CF3874" w:rsidRDefault="00DD76B2" w:rsidP="00407CA0">
            <w:pPr>
              <w:rPr>
                <w:b/>
                <w:sz w:val="20"/>
                <w:szCs w:val="20"/>
              </w:rPr>
            </w:pPr>
            <w:r w:rsidRPr="00CF3874">
              <w:rPr>
                <w:b/>
                <w:sz w:val="20"/>
                <w:szCs w:val="20"/>
              </w:rPr>
              <w:t>Table 5: Tissue micronutrient levels for all trial varieties in high tunnels, Kingston, RI, June-July 2013</w:t>
            </w:r>
          </w:p>
        </w:tc>
      </w:tr>
      <w:tr w:rsidR="00CF3874" w:rsidRPr="00CF3874" w:rsidTr="00407CA0">
        <w:trPr>
          <w:trHeight w:val="274"/>
        </w:trPr>
        <w:tc>
          <w:tcPr>
            <w:tcW w:w="905" w:type="pct"/>
            <w:tcBorders>
              <w:left w:val="nil"/>
            </w:tcBorders>
            <w:noWrap/>
            <w:vAlign w:val="center"/>
          </w:tcPr>
          <w:p w:rsidR="00DD76B2" w:rsidRPr="00CF3874" w:rsidRDefault="00DD76B2" w:rsidP="00407CA0">
            <w:pPr>
              <w:rPr>
                <w:sz w:val="20"/>
                <w:szCs w:val="20"/>
              </w:rPr>
            </w:pPr>
            <w:r w:rsidRPr="00CF3874">
              <w:rPr>
                <w:sz w:val="20"/>
                <w:szCs w:val="20"/>
              </w:rPr>
              <w:t>Micronutrient</w:t>
            </w:r>
          </w:p>
        </w:tc>
        <w:tc>
          <w:tcPr>
            <w:tcW w:w="905" w:type="pct"/>
            <w:gridSpan w:val="2"/>
            <w:noWrap/>
            <w:vAlign w:val="center"/>
          </w:tcPr>
          <w:p w:rsidR="00DD76B2" w:rsidRPr="00CF3874" w:rsidRDefault="00DD76B2" w:rsidP="00407CA0">
            <w:pPr>
              <w:jc w:val="center"/>
              <w:rPr>
                <w:sz w:val="20"/>
                <w:szCs w:val="20"/>
              </w:rPr>
            </w:pPr>
            <w:r w:rsidRPr="00CF3874">
              <w:rPr>
                <w:sz w:val="20"/>
                <w:szCs w:val="20"/>
              </w:rPr>
              <w:t>B (</w:t>
            </w:r>
            <w:proofErr w:type="spellStart"/>
            <w:r w:rsidRPr="00CF3874">
              <w:rPr>
                <w:sz w:val="20"/>
                <w:szCs w:val="20"/>
              </w:rPr>
              <w:t>ppm</w:t>
            </w:r>
            <w:proofErr w:type="spellEnd"/>
            <w:r w:rsidRPr="00CF3874">
              <w:rPr>
                <w:sz w:val="20"/>
                <w:szCs w:val="20"/>
              </w:rPr>
              <w:t>)</w:t>
            </w:r>
          </w:p>
        </w:tc>
        <w:tc>
          <w:tcPr>
            <w:tcW w:w="905" w:type="pct"/>
            <w:gridSpan w:val="2"/>
            <w:noWrap/>
            <w:vAlign w:val="center"/>
          </w:tcPr>
          <w:p w:rsidR="00DD76B2" w:rsidRPr="00CF3874" w:rsidRDefault="00DD76B2" w:rsidP="00407CA0">
            <w:pPr>
              <w:jc w:val="center"/>
              <w:rPr>
                <w:sz w:val="20"/>
                <w:szCs w:val="20"/>
              </w:rPr>
            </w:pPr>
            <w:r w:rsidRPr="00CF3874">
              <w:rPr>
                <w:sz w:val="20"/>
                <w:szCs w:val="20"/>
              </w:rPr>
              <w:t>Cu (</w:t>
            </w:r>
            <w:proofErr w:type="spellStart"/>
            <w:r w:rsidRPr="00CF3874">
              <w:rPr>
                <w:sz w:val="20"/>
                <w:szCs w:val="20"/>
              </w:rPr>
              <w:t>ppm</w:t>
            </w:r>
            <w:proofErr w:type="spellEnd"/>
            <w:r w:rsidRPr="00CF3874">
              <w:rPr>
                <w:sz w:val="20"/>
                <w:szCs w:val="20"/>
              </w:rPr>
              <w:t>)</w:t>
            </w:r>
          </w:p>
        </w:tc>
        <w:tc>
          <w:tcPr>
            <w:tcW w:w="905" w:type="pct"/>
            <w:gridSpan w:val="2"/>
            <w:noWrap/>
            <w:vAlign w:val="center"/>
          </w:tcPr>
          <w:p w:rsidR="00DD76B2" w:rsidRPr="00CF3874" w:rsidRDefault="00DD76B2" w:rsidP="00407CA0">
            <w:pPr>
              <w:jc w:val="center"/>
              <w:rPr>
                <w:sz w:val="20"/>
                <w:szCs w:val="20"/>
              </w:rPr>
            </w:pPr>
            <w:r w:rsidRPr="00CF3874">
              <w:rPr>
                <w:sz w:val="20"/>
                <w:szCs w:val="20"/>
              </w:rPr>
              <w:t>Fe (</w:t>
            </w:r>
            <w:proofErr w:type="spellStart"/>
            <w:r w:rsidRPr="00CF3874">
              <w:rPr>
                <w:sz w:val="20"/>
                <w:szCs w:val="20"/>
              </w:rPr>
              <w:t>ppm</w:t>
            </w:r>
            <w:proofErr w:type="spellEnd"/>
            <w:r w:rsidRPr="00CF3874">
              <w:rPr>
                <w:sz w:val="20"/>
                <w:szCs w:val="20"/>
              </w:rPr>
              <w:t>)</w:t>
            </w:r>
          </w:p>
        </w:tc>
        <w:tc>
          <w:tcPr>
            <w:tcW w:w="905" w:type="pct"/>
            <w:gridSpan w:val="2"/>
            <w:noWrap/>
            <w:vAlign w:val="center"/>
          </w:tcPr>
          <w:p w:rsidR="00DD76B2" w:rsidRPr="00CF3874" w:rsidRDefault="00DD76B2" w:rsidP="00407CA0">
            <w:pPr>
              <w:jc w:val="center"/>
              <w:rPr>
                <w:sz w:val="20"/>
                <w:szCs w:val="20"/>
              </w:rPr>
            </w:pPr>
            <w:proofErr w:type="spellStart"/>
            <w:r w:rsidRPr="00CF3874">
              <w:rPr>
                <w:sz w:val="20"/>
                <w:szCs w:val="20"/>
              </w:rPr>
              <w:t>Mn</w:t>
            </w:r>
            <w:proofErr w:type="spellEnd"/>
            <w:r w:rsidRPr="00CF3874">
              <w:rPr>
                <w:sz w:val="20"/>
                <w:szCs w:val="20"/>
              </w:rPr>
              <w:t xml:space="preserve"> (</w:t>
            </w:r>
            <w:proofErr w:type="spellStart"/>
            <w:r w:rsidRPr="00CF3874">
              <w:rPr>
                <w:sz w:val="20"/>
                <w:szCs w:val="20"/>
              </w:rPr>
              <w:t>ppm</w:t>
            </w:r>
            <w:proofErr w:type="spellEnd"/>
            <w:r w:rsidRPr="00CF3874">
              <w:rPr>
                <w:sz w:val="20"/>
                <w:szCs w:val="20"/>
              </w:rPr>
              <w:t>)</w:t>
            </w:r>
          </w:p>
        </w:tc>
        <w:tc>
          <w:tcPr>
            <w:tcW w:w="905" w:type="pct"/>
            <w:gridSpan w:val="2"/>
            <w:noWrap/>
            <w:vAlign w:val="center"/>
          </w:tcPr>
          <w:p w:rsidR="00DD76B2" w:rsidRPr="00CF3874" w:rsidRDefault="00DD76B2" w:rsidP="00407CA0">
            <w:pPr>
              <w:jc w:val="center"/>
              <w:rPr>
                <w:sz w:val="20"/>
                <w:szCs w:val="20"/>
              </w:rPr>
            </w:pPr>
            <w:r w:rsidRPr="00CF3874">
              <w:rPr>
                <w:sz w:val="20"/>
                <w:szCs w:val="20"/>
              </w:rPr>
              <w:t>Mo (</w:t>
            </w:r>
            <w:proofErr w:type="spellStart"/>
            <w:r w:rsidRPr="00CF3874">
              <w:rPr>
                <w:sz w:val="20"/>
                <w:szCs w:val="20"/>
              </w:rPr>
              <w:t>ppm</w:t>
            </w:r>
            <w:proofErr w:type="spellEnd"/>
            <w:r w:rsidRPr="00CF3874">
              <w:rPr>
                <w:sz w:val="20"/>
                <w:szCs w:val="20"/>
              </w:rPr>
              <w:t>)</w:t>
            </w:r>
          </w:p>
        </w:tc>
        <w:tc>
          <w:tcPr>
            <w:tcW w:w="905" w:type="pct"/>
            <w:gridSpan w:val="2"/>
            <w:tcBorders>
              <w:right w:val="nil"/>
            </w:tcBorders>
            <w:noWrap/>
            <w:vAlign w:val="center"/>
          </w:tcPr>
          <w:p w:rsidR="00DD76B2" w:rsidRPr="00CF3874" w:rsidRDefault="00DD76B2" w:rsidP="00407CA0">
            <w:pPr>
              <w:jc w:val="center"/>
              <w:rPr>
                <w:sz w:val="20"/>
                <w:szCs w:val="20"/>
              </w:rPr>
            </w:pPr>
            <w:r w:rsidRPr="00CF3874">
              <w:rPr>
                <w:sz w:val="20"/>
                <w:szCs w:val="20"/>
              </w:rPr>
              <w:t>Zn (</w:t>
            </w:r>
            <w:proofErr w:type="spellStart"/>
            <w:r w:rsidRPr="00CF3874">
              <w:rPr>
                <w:sz w:val="20"/>
                <w:szCs w:val="20"/>
              </w:rPr>
              <w:t>ppm</w:t>
            </w:r>
            <w:proofErr w:type="spellEnd"/>
            <w:r w:rsidRPr="00CF3874">
              <w:rPr>
                <w:sz w:val="20"/>
                <w:szCs w:val="20"/>
              </w:rPr>
              <w:t>)</w:t>
            </w:r>
          </w:p>
        </w:tc>
      </w:tr>
      <w:tr w:rsidR="00DD76B2" w:rsidRPr="00CF3874" w:rsidTr="00407CA0">
        <w:trPr>
          <w:trHeight w:val="274"/>
        </w:trPr>
        <w:tc>
          <w:tcPr>
            <w:tcW w:w="905" w:type="pct"/>
            <w:tcBorders>
              <w:left w:val="nil"/>
            </w:tcBorders>
            <w:noWrap/>
            <w:vAlign w:val="center"/>
          </w:tcPr>
          <w:p w:rsidR="00DD76B2" w:rsidRPr="00CF3874" w:rsidRDefault="00DD76B2" w:rsidP="00407CA0">
            <w:pPr>
              <w:rPr>
                <w:sz w:val="20"/>
                <w:szCs w:val="20"/>
              </w:rPr>
            </w:pPr>
            <w:r w:rsidRPr="00CF3874">
              <w:rPr>
                <w:sz w:val="20"/>
                <w:szCs w:val="20"/>
              </w:rPr>
              <w:t>Sample date</w:t>
            </w:r>
          </w:p>
        </w:tc>
        <w:tc>
          <w:tcPr>
            <w:tcW w:w="905" w:type="pct"/>
            <w:noWrap/>
            <w:vAlign w:val="center"/>
          </w:tcPr>
          <w:p w:rsidR="00DD76B2" w:rsidRPr="00CF3874" w:rsidRDefault="00DD76B2" w:rsidP="00407CA0">
            <w:pPr>
              <w:jc w:val="center"/>
              <w:rPr>
                <w:sz w:val="20"/>
                <w:szCs w:val="20"/>
              </w:rPr>
            </w:pPr>
            <w:r w:rsidRPr="00CF3874">
              <w:rPr>
                <w:sz w:val="20"/>
                <w:szCs w:val="20"/>
              </w:rPr>
              <w:t>June 12</w:t>
            </w:r>
          </w:p>
        </w:tc>
        <w:tc>
          <w:tcPr>
            <w:tcW w:w="905" w:type="pct"/>
            <w:noWrap/>
            <w:vAlign w:val="center"/>
          </w:tcPr>
          <w:p w:rsidR="00DD76B2" w:rsidRPr="00CF3874" w:rsidRDefault="00DD76B2" w:rsidP="00407CA0">
            <w:pPr>
              <w:jc w:val="center"/>
              <w:rPr>
                <w:sz w:val="20"/>
                <w:szCs w:val="20"/>
              </w:rPr>
            </w:pPr>
            <w:r w:rsidRPr="00CF3874">
              <w:rPr>
                <w:sz w:val="20"/>
                <w:szCs w:val="20"/>
              </w:rPr>
              <w:t>July 8</w:t>
            </w:r>
          </w:p>
        </w:tc>
        <w:tc>
          <w:tcPr>
            <w:tcW w:w="905" w:type="pct"/>
            <w:noWrap/>
            <w:vAlign w:val="center"/>
          </w:tcPr>
          <w:p w:rsidR="00DD76B2" w:rsidRPr="00CF3874" w:rsidRDefault="00DD76B2" w:rsidP="00407CA0">
            <w:pPr>
              <w:jc w:val="center"/>
              <w:rPr>
                <w:sz w:val="20"/>
                <w:szCs w:val="20"/>
              </w:rPr>
            </w:pPr>
            <w:r w:rsidRPr="00CF3874">
              <w:rPr>
                <w:sz w:val="20"/>
                <w:szCs w:val="20"/>
              </w:rPr>
              <w:t>June 12</w:t>
            </w:r>
          </w:p>
        </w:tc>
        <w:tc>
          <w:tcPr>
            <w:tcW w:w="905" w:type="pct"/>
            <w:noWrap/>
            <w:vAlign w:val="center"/>
          </w:tcPr>
          <w:p w:rsidR="00DD76B2" w:rsidRPr="00CF3874" w:rsidRDefault="00DD76B2" w:rsidP="00407CA0">
            <w:pPr>
              <w:jc w:val="center"/>
              <w:rPr>
                <w:sz w:val="20"/>
                <w:szCs w:val="20"/>
              </w:rPr>
            </w:pPr>
            <w:r w:rsidRPr="00CF3874">
              <w:rPr>
                <w:sz w:val="20"/>
                <w:szCs w:val="20"/>
              </w:rPr>
              <w:t>July 8</w:t>
            </w:r>
          </w:p>
        </w:tc>
        <w:tc>
          <w:tcPr>
            <w:tcW w:w="905" w:type="pct"/>
            <w:noWrap/>
            <w:vAlign w:val="center"/>
          </w:tcPr>
          <w:p w:rsidR="00DD76B2" w:rsidRPr="00CF3874" w:rsidRDefault="00DD76B2" w:rsidP="00407CA0">
            <w:pPr>
              <w:jc w:val="center"/>
              <w:rPr>
                <w:sz w:val="20"/>
                <w:szCs w:val="20"/>
              </w:rPr>
            </w:pPr>
            <w:r w:rsidRPr="00CF3874">
              <w:rPr>
                <w:sz w:val="20"/>
                <w:szCs w:val="20"/>
              </w:rPr>
              <w:t>June 12</w:t>
            </w:r>
          </w:p>
        </w:tc>
        <w:tc>
          <w:tcPr>
            <w:tcW w:w="905" w:type="pct"/>
            <w:noWrap/>
            <w:vAlign w:val="center"/>
          </w:tcPr>
          <w:p w:rsidR="00DD76B2" w:rsidRPr="00CF3874" w:rsidRDefault="00DD76B2" w:rsidP="00407CA0">
            <w:pPr>
              <w:jc w:val="center"/>
              <w:rPr>
                <w:sz w:val="20"/>
                <w:szCs w:val="20"/>
              </w:rPr>
            </w:pPr>
            <w:r w:rsidRPr="00CF3874">
              <w:rPr>
                <w:sz w:val="20"/>
                <w:szCs w:val="20"/>
              </w:rPr>
              <w:t>July 8</w:t>
            </w:r>
          </w:p>
        </w:tc>
        <w:tc>
          <w:tcPr>
            <w:tcW w:w="905" w:type="pct"/>
            <w:noWrap/>
            <w:vAlign w:val="center"/>
          </w:tcPr>
          <w:p w:rsidR="00DD76B2" w:rsidRPr="00CF3874" w:rsidRDefault="00DD76B2" w:rsidP="00407CA0">
            <w:pPr>
              <w:jc w:val="center"/>
              <w:rPr>
                <w:sz w:val="20"/>
                <w:szCs w:val="20"/>
              </w:rPr>
            </w:pPr>
            <w:r w:rsidRPr="00CF3874">
              <w:rPr>
                <w:sz w:val="20"/>
                <w:szCs w:val="20"/>
              </w:rPr>
              <w:t>June 12</w:t>
            </w:r>
          </w:p>
        </w:tc>
        <w:tc>
          <w:tcPr>
            <w:tcW w:w="905" w:type="pct"/>
            <w:noWrap/>
            <w:vAlign w:val="center"/>
          </w:tcPr>
          <w:p w:rsidR="00DD76B2" w:rsidRPr="00CF3874" w:rsidRDefault="00DD76B2" w:rsidP="00407CA0">
            <w:pPr>
              <w:jc w:val="center"/>
              <w:rPr>
                <w:sz w:val="20"/>
                <w:szCs w:val="20"/>
              </w:rPr>
            </w:pPr>
            <w:r w:rsidRPr="00CF3874">
              <w:rPr>
                <w:sz w:val="20"/>
                <w:szCs w:val="20"/>
              </w:rPr>
              <w:t>July 8</w:t>
            </w:r>
          </w:p>
        </w:tc>
        <w:tc>
          <w:tcPr>
            <w:tcW w:w="905" w:type="pct"/>
            <w:noWrap/>
            <w:vAlign w:val="center"/>
          </w:tcPr>
          <w:p w:rsidR="00DD76B2" w:rsidRPr="00CF3874" w:rsidRDefault="00DD76B2" w:rsidP="00407CA0">
            <w:pPr>
              <w:jc w:val="center"/>
              <w:rPr>
                <w:sz w:val="20"/>
                <w:szCs w:val="20"/>
              </w:rPr>
            </w:pPr>
            <w:r w:rsidRPr="00CF3874">
              <w:rPr>
                <w:sz w:val="20"/>
                <w:szCs w:val="20"/>
              </w:rPr>
              <w:t>June 12</w:t>
            </w:r>
          </w:p>
        </w:tc>
        <w:tc>
          <w:tcPr>
            <w:tcW w:w="905" w:type="pct"/>
            <w:noWrap/>
            <w:vAlign w:val="center"/>
          </w:tcPr>
          <w:p w:rsidR="00DD76B2" w:rsidRPr="00CF3874" w:rsidRDefault="00DD76B2" w:rsidP="00407CA0">
            <w:pPr>
              <w:jc w:val="center"/>
              <w:rPr>
                <w:sz w:val="20"/>
                <w:szCs w:val="20"/>
              </w:rPr>
            </w:pPr>
            <w:r w:rsidRPr="00CF3874">
              <w:rPr>
                <w:sz w:val="20"/>
                <w:szCs w:val="20"/>
              </w:rPr>
              <w:t>July 8</w:t>
            </w:r>
          </w:p>
        </w:tc>
        <w:tc>
          <w:tcPr>
            <w:tcW w:w="905" w:type="pct"/>
            <w:tcBorders>
              <w:bottom w:val="single" w:sz="4" w:space="0" w:color="auto"/>
            </w:tcBorders>
            <w:noWrap/>
            <w:vAlign w:val="center"/>
          </w:tcPr>
          <w:p w:rsidR="00DD76B2" w:rsidRPr="00CF3874" w:rsidRDefault="00DD76B2" w:rsidP="00407CA0">
            <w:pPr>
              <w:jc w:val="center"/>
              <w:rPr>
                <w:sz w:val="20"/>
                <w:szCs w:val="20"/>
              </w:rPr>
            </w:pPr>
            <w:r w:rsidRPr="00CF3874">
              <w:rPr>
                <w:sz w:val="20"/>
                <w:szCs w:val="20"/>
              </w:rPr>
              <w:t>June 12</w:t>
            </w:r>
          </w:p>
        </w:tc>
        <w:tc>
          <w:tcPr>
            <w:tcW w:w="905" w:type="pct"/>
            <w:tcBorders>
              <w:bottom w:val="single" w:sz="4" w:space="0" w:color="auto"/>
              <w:right w:val="nil"/>
            </w:tcBorders>
            <w:noWrap/>
            <w:vAlign w:val="center"/>
          </w:tcPr>
          <w:p w:rsidR="00DD76B2" w:rsidRPr="00CF3874" w:rsidRDefault="00DD76B2" w:rsidP="00407CA0">
            <w:pPr>
              <w:jc w:val="center"/>
              <w:rPr>
                <w:sz w:val="20"/>
                <w:szCs w:val="20"/>
              </w:rPr>
            </w:pPr>
            <w:r w:rsidRPr="00CF3874">
              <w:rPr>
                <w:sz w:val="20"/>
                <w:szCs w:val="20"/>
              </w:rPr>
              <w:t>July 8</w:t>
            </w:r>
          </w:p>
        </w:tc>
      </w:tr>
      <w:tr w:rsidR="00DD76B2" w:rsidRPr="00CF3874" w:rsidTr="00407CA0">
        <w:trPr>
          <w:trHeight w:val="274"/>
        </w:trPr>
        <w:tc>
          <w:tcPr>
            <w:tcW w:w="905" w:type="pct"/>
            <w:tcBorders>
              <w:left w:val="nil"/>
              <w:bottom w:val="single" w:sz="4" w:space="0" w:color="auto"/>
            </w:tcBorders>
            <w:noWrap/>
            <w:vAlign w:val="center"/>
          </w:tcPr>
          <w:p w:rsidR="00DD76B2" w:rsidRPr="00CF3874" w:rsidRDefault="00DD76B2" w:rsidP="00407CA0">
            <w:pPr>
              <w:jc w:val="right"/>
              <w:rPr>
                <w:b/>
                <w:sz w:val="20"/>
                <w:szCs w:val="20"/>
              </w:rPr>
            </w:pPr>
            <w:r w:rsidRPr="00CF3874">
              <w:rPr>
                <w:b/>
                <w:sz w:val="20"/>
                <w:szCs w:val="20"/>
              </w:rPr>
              <w:t>Ref. range</w:t>
            </w:r>
          </w:p>
        </w:tc>
        <w:tc>
          <w:tcPr>
            <w:tcW w:w="905" w:type="pct"/>
            <w:gridSpan w:val="2"/>
            <w:tcBorders>
              <w:bottom w:val="single" w:sz="4" w:space="0" w:color="auto"/>
            </w:tcBorders>
            <w:noWrap/>
            <w:vAlign w:val="center"/>
          </w:tcPr>
          <w:p w:rsidR="00DD76B2" w:rsidRPr="00CF3874" w:rsidRDefault="00DD76B2" w:rsidP="00407CA0">
            <w:pPr>
              <w:jc w:val="center"/>
              <w:rPr>
                <w:b/>
                <w:sz w:val="20"/>
                <w:szCs w:val="20"/>
              </w:rPr>
            </w:pPr>
            <w:r w:rsidRPr="00CF3874">
              <w:rPr>
                <w:b/>
                <w:sz w:val="20"/>
                <w:szCs w:val="20"/>
              </w:rPr>
              <w:t>45-76</w:t>
            </w:r>
          </w:p>
        </w:tc>
        <w:tc>
          <w:tcPr>
            <w:tcW w:w="905" w:type="pct"/>
            <w:gridSpan w:val="2"/>
            <w:tcBorders>
              <w:bottom w:val="single" w:sz="4" w:space="0" w:color="auto"/>
            </w:tcBorders>
            <w:noWrap/>
            <w:vAlign w:val="center"/>
          </w:tcPr>
          <w:p w:rsidR="00DD76B2" w:rsidRPr="00CF3874" w:rsidRDefault="00DD76B2" w:rsidP="00407CA0">
            <w:pPr>
              <w:jc w:val="center"/>
              <w:rPr>
                <w:b/>
                <w:sz w:val="20"/>
                <w:szCs w:val="20"/>
              </w:rPr>
            </w:pPr>
            <w:r w:rsidRPr="00CF3874">
              <w:rPr>
                <w:b/>
                <w:sz w:val="20"/>
                <w:szCs w:val="20"/>
              </w:rPr>
              <w:t>6</w:t>
            </w:r>
          </w:p>
        </w:tc>
        <w:tc>
          <w:tcPr>
            <w:tcW w:w="905" w:type="pct"/>
            <w:gridSpan w:val="2"/>
            <w:tcBorders>
              <w:bottom w:val="single" w:sz="4" w:space="0" w:color="auto"/>
            </w:tcBorders>
            <w:noWrap/>
            <w:vAlign w:val="center"/>
          </w:tcPr>
          <w:p w:rsidR="00DD76B2" w:rsidRPr="00CF3874" w:rsidRDefault="00DD76B2" w:rsidP="00407CA0">
            <w:pPr>
              <w:jc w:val="center"/>
              <w:rPr>
                <w:b/>
                <w:sz w:val="20"/>
                <w:szCs w:val="20"/>
              </w:rPr>
            </w:pPr>
            <w:r w:rsidRPr="00CF3874">
              <w:rPr>
                <w:b/>
                <w:sz w:val="20"/>
                <w:szCs w:val="20"/>
              </w:rPr>
              <w:t>84-112</w:t>
            </w:r>
          </w:p>
        </w:tc>
        <w:tc>
          <w:tcPr>
            <w:tcW w:w="905" w:type="pct"/>
            <w:gridSpan w:val="2"/>
            <w:tcBorders>
              <w:bottom w:val="single" w:sz="4" w:space="0" w:color="auto"/>
            </w:tcBorders>
            <w:noWrap/>
            <w:vAlign w:val="center"/>
          </w:tcPr>
          <w:p w:rsidR="00DD76B2" w:rsidRPr="00CF3874" w:rsidRDefault="00DD76B2" w:rsidP="00407CA0">
            <w:pPr>
              <w:jc w:val="center"/>
              <w:rPr>
                <w:b/>
                <w:sz w:val="20"/>
                <w:szCs w:val="20"/>
              </w:rPr>
            </w:pPr>
            <w:r w:rsidRPr="00CF3874">
              <w:rPr>
                <w:b/>
                <w:sz w:val="20"/>
                <w:szCs w:val="20"/>
              </w:rPr>
              <w:t>55-165</w:t>
            </w:r>
          </w:p>
        </w:tc>
        <w:tc>
          <w:tcPr>
            <w:tcW w:w="905" w:type="pct"/>
            <w:gridSpan w:val="2"/>
            <w:tcBorders>
              <w:bottom w:val="single" w:sz="4" w:space="0" w:color="auto"/>
            </w:tcBorders>
            <w:noWrap/>
            <w:vAlign w:val="center"/>
          </w:tcPr>
          <w:p w:rsidR="00DD76B2" w:rsidRPr="00CF3874" w:rsidRDefault="00DD76B2" w:rsidP="00407CA0">
            <w:pPr>
              <w:jc w:val="center"/>
              <w:rPr>
                <w:b/>
                <w:sz w:val="20"/>
                <w:szCs w:val="20"/>
              </w:rPr>
            </w:pPr>
            <w:r w:rsidRPr="00CF3874">
              <w:rPr>
                <w:b/>
                <w:sz w:val="20"/>
                <w:szCs w:val="20"/>
              </w:rPr>
              <w:t>2.90-5.80</w:t>
            </w:r>
          </w:p>
        </w:tc>
        <w:tc>
          <w:tcPr>
            <w:tcW w:w="905" w:type="pct"/>
            <w:gridSpan w:val="2"/>
            <w:tcBorders>
              <w:bottom w:val="single" w:sz="4" w:space="0" w:color="auto"/>
              <w:right w:val="nil"/>
            </w:tcBorders>
            <w:noWrap/>
            <w:vAlign w:val="center"/>
          </w:tcPr>
          <w:p w:rsidR="00DD76B2" w:rsidRPr="00CF3874" w:rsidRDefault="00DD76B2" w:rsidP="00407CA0">
            <w:pPr>
              <w:jc w:val="center"/>
              <w:rPr>
                <w:b/>
                <w:sz w:val="20"/>
                <w:szCs w:val="20"/>
              </w:rPr>
            </w:pPr>
            <w:r w:rsidRPr="00CF3874">
              <w:rPr>
                <w:b/>
                <w:sz w:val="20"/>
                <w:szCs w:val="20"/>
              </w:rPr>
              <w:t>39</w:t>
            </w:r>
          </w:p>
        </w:tc>
      </w:tr>
      <w:tr w:rsidR="00DD76B2" w:rsidRPr="00CF3874" w:rsidTr="00407CA0">
        <w:trPr>
          <w:trHeight w:val="274"/>
        </w:trPr>
        <w:tc>
          <w:tcPr>
            <w:tcW w:w="905" w:type="pct"/>
            <w:tcBorders>
              <w:left w:val="nil"/>
              <w:bottom w:val="nil"/>
              <w:right w:val="nil"/>
            </w:tcBorders>
            <w:noWrap/>
            <w:vAlign w:val="center"/>
          </w:tcPr>
          <w:p w:rsidR="00DD76B2" w:rsidRPr="00CF3874" w:rsidRDefault="00DD76B2" w:rsidP="00407CA0">
            <w:pPr>
              <w:rPr>
                <w:b/>
                <w:sz w:val="20"/>
                <w:szCs w:val="20"/>
              </w:rPr>
            </w:pPr>
            <w:proofErr w:type="spellStart"/>
            <w:r w:rsidRPr="00CF3874">
              <w:rPr>
                <w:b/>
                <w:sz w:val="20"/>
                <w:szCs w:val="20"/>
              </w:rPr>
              <w:t>Rebelski</w:t>
            </w:r>
            <w:proofErr w:type="spellEnd"/>
          </w:p>
        </w:tc>
        <w:tc>
          <w:tcPr>
            <w:tcW w:w="905" w:type="pct"/>
            <w:tcBorders>
              <w:left w:val="nil"/>
              <w:bottom w:val="nil"/>
              <w:right w:val="nil"/>
            </w:tcBorders>
            <w:noWrap/>
            <w:vAlign w:val="center"/>
          </w:tcPr>
          <w:p w:rsidR="00DD76B2" w:rsidRPr="00CF3874" w:rsidRDefault="00DD76B2" w:rsidP="00407CA0">
            <w:pPr>
              <w:jc w:val="right"/>
              <w:rPr>
                <w:sz w:val="20"/>
                <w:szCs w:val="20"/>
              </w:rPr>
            </w:pPr>
            <w:r w:rsidRPr="00CF3874">
              <w:rPr>
                <w:sz w:val="20"/>
                <w:szCs w:val="20"/>
              </w:rPr>
              <w:t>23</w:t>
            </w:r>
          </w:p>
        </w:tc>
        <w:tc>
          <w:tcPr>
            <w:tcW w:w="905" w:type="pct"/>
            <w:tcBorders>
              <w:left w:val="nil"/>
              <w:bottom w:val="nil"/>
              <w:right w:val="nil"/>
            </w:tcBorders>
            <w:noWrap/>
            <w:vAlign w:val="center"/>
          </w:tcPr>
          <w:p w:rsidR="00DD76B2" w:rsidRPr="00CF3874" w:rsidRDefault="00DD76B2" w:rsidP="00407CA0">
            <w:pPr>
              <w:rPr>
                <w:sz w:val="20"/>
                <w:szCs w:val="20"/>
              </w:rPr>
            </w:pPr>
            <w:r w:rsidRPr="00CF3874">
              <w:rPr>
                <w:sz w:val="20"/>
                <w:szCs w:val="20"/>
              </w:rPr>
              <w:t>20.7</w:t>
            </w:r>
          </w:p>
        </w:tc>
        <w:tc>
          <w:tcPr>
            <w:tcW w:w="905" w:type="pct"/>
            <w:tcBorders>
              <w:left w:val="nil"/>
              <w:bottom w:val="nil"/>
              <w:right w:val="nil"/>
            </w:tcBorders>
            <w:noWrap/>
            <w:vAlign w:val="center"/>
          </w:tcPr>
          <w:p w:rsidR="00DD76B2" w:rsidRPr="00CF3874" w:rsidRDefault="00DD76B2" w:rsidP="00407CA0">
            <w:pPr>
              <w:jc w:val="right"/>
              <w:rPr>
                <w:sz w:val="20"/>
                <w:szCs w:val="20"/>
              </w:rPr>
            </w:pPr>
            <w:r w:rsidRPr="00CF3874">
              <w:rPr>
                <w:sz w:val="20"/>
                <w:szCs w:val="20"/>
              </w:rPr>
              <w:t>24.5</w:t>
            </w:r>
          </w:p>
        </w:tc>
        <w:tc>
          <w:tcPr>
            <w:tcW w:w="905" w:type="pct"/>
            <w:tcBorders>
              <w:left w:val="nil"/>
              <w:bottom w:val="nil"/>
              <w:right w:val="nil"/>
            </w:tcBorders>
            <w:noWrap/>
            <w:vAlign w:val="center"/>
          </w:tcPr>
          <w:p w:rsidR="00DD76B2" w:rsidRPr="00CF3874" w:rsidRDefault="00DD76B2" w:rsidP="00407CA0">
            <w:pPr>
              <w:rPr>
                <w:sz w:val="20"/>
                <w:szCs w:val="20"/>
              </w:rPr>
            </w:pPr>
            <w:r w:rsidRPr="00CF3874">
              <w:rPr>
                <w:sz w:val="20"/>
                <w:szCs w:val="20"/>
              </w:rPr>
              <w:t>23.2</w:t>
            </w:r>
          </w:p>
        </w:tc>
        <w:tc>
          <w:tcPr>
            <w:tcW w:w="905" w:type="pct"/>
            <w:tcBorders>
              <w:left w:val="nil"/>
              <w:bottom w:val="nil"/>
              <w:right w:val="nil"/>
            </w:tcBorders>
            <w:noWrap/>
            <w:vAlign w:val="center"/>
          </w:tcPr>
          <w:p w:rsidR="00DD76B2" w:rsidRPr="00CF3874" w:rsidRDefault="00DD76B2" w:rsidP="00407CA0">
            <w:pPr>
              <w:jc w:val="right"/>
              <w:rPr>
                <w:sz w:val="20"/>
                <w:szCs w:val="20"/>
              </w:rPr>
            </w:pPr>
            <w:r w:rsidRPr="00CF3874">
              <w:rPr>
                <w:sz w:val="20"/>
                <w:szCs w:val="20"/>
              </w:rPr>
              <w:t>108.7</w:t>
            </w:r>
          </w:p>
        </w:tc>
        <w:tc>
          <w:tcPr>
            <w:tcW w:w="905" w:type="pct"/>
            <w:tcBorders>
              <w:left w:val="nil"/>
              <w:bottom w:val="nil"/>
              <w:right w:val="nil"/>
            </w:tcBorders>
            <w:noWrap/>
            <w:vAlign w:val="center"/>
          </w:tcPr>
          <w:p w:rsidR="00DD76B2" w:rsidRPr="00CF3874" w:rsidRDefault="00DD76B2" w:rsidP="00407CA0">
            <w:pPr>
              <w:rPr>
                <w:sz w:val="20"/>
                <w:szCs w:val="20"/>
              </w:rPr>
            </w:pPr>
            <w:r w:rsidRPr="00CF3874">
              <w:rPr>
                <w:sz w:val="20"/>
                <w:szCs w:val="20"/>
              </w:rPr>
              <w:t>157.4</w:t>
            </w:r>
          </w:p>
        </w:tc>
        <w:tc>
          <w:tcPr>
            <w:tcW w:w="905" w:type="pct"/>
            <w:tcBorders>
              <w:left w:val="nil"/>
              <w:bottom w:val="nil"/>
              <w:right w:val="nil"/>
            </w:tcBorders>
            <w:noWrap/>
            <w:vAlign w:val="center"/>
          </w:tcPr>
          <w:p w:rsidR="00DD76B2" w:rsidRPr="00CF3874" w:rsidRDefault="00DD76B2" w:rsidP="00407CA0">
            <w:pPr>
              <w:jc w:val="right"/>
              <w:rPr>
                <w:sz w:val="20"/>
                <w:szCs w:val="20"/>
              </w:rPr>
            </w:pPr>
            <w:r w:rsidRPr="00CF3874">
              <w:rPr>
                <w:sz w:val="20"/>
                <w:szCs w:val="20"/>
              </w:rPr>
              <w:t>26.3</w:t>
            </w:r>
          </w:p>
        </w:tc>
        <w:tc>
          <w:tcPr>
            <w:tcW w:w="905" w:type="pct"/>
            <w:tcBorders>
              <w:left w:val="nil"/>
              <w:bottom w:val="nil"/>
              <w:right w:val="nil"/>
            </w:tcBorders>
            <w:noWrap/>
            <w:vAlign w:val="center"/>
          </w:tcPr>
          <w:p w:rsidR="00DD76B2" w:rsidRPr="00CF3874" w:rsidRDefault="00DD76B2" w:rsidP="00407CA0">
            <w:pPr>
              <w:rPr>
                <w:sz w:val="20"/>
                <w:szCs w:val="20"/>
              </w:rPr>
            </w:pPr>
            <w:r w:rsidRPr="00CF3874">
              <w:rPr>
                <w:sz w:val="20"/>
                <w:szCs w:val="20"/>
              </w:rPr>
              <w:t>26.2</w:t>
            </w:r>
          </w:p>
        </w:tc>
        <w:tc>
          <w:tcPr>
            <w:tcW w:w="905" w:type="pct"/>
            <w:tcBorders>
              <w:left w:val="nil"/>
              <w:bottom w:val="nil"/>
              <w:right w:val="nil"/>
            </w:tcBorders>
            <w:noWrap/>
            <w:vAlign w:val="center"/>
          </w:tcPr>
          <w:p w:rsidR="00DD76B2" w:rsidRPr="00CF3874" w:rsidRDefault="00DD76B2" w:rsidP="00407CA0">
            <w:pPr>
              <w:jc w:val="right"/>
              <w:rPr>
                <w:sz w:val="20"/>
                <w:szCs w:val="20"/>
              </w:rPr>
            </w:pPr>
            <w:r w:rsidRPr="00CF3874">
              <w:rPr>
                <w:sz w:val="20"/>
                <w:szCs w:val="20"/>
              </w:rPr>
              <w:t>0.8</w:t>
            </w:r>
          </w:p>
        </w:tc>
        <w:tc>
          <w:tcPr>
            <w:tcW w:w="905" w:type="pct"/>
            <w:tcBorders>
              <w:left w:val="nil"/>
              <w:bottom w:val="nil"/>
              <w:right w:val="nil"/>
            </w:tcBorders>
            <w:noWrap/>
            <w:vAlign w:val="center"/>
          </w:tcPr>
          <w:p w:rsidR="00DD76B2" w:rsidRPr="00CF3874" w:rsidRDefault="00DD76B2" w:rsidP="00407CA0">
            <w:pPr>
              <w:rPr>
                <w:sz w:val="20"/>
                <w:szCs w:val="20"/>
              </w:rPr>
            </w:pPr>
            <w:r w:rsidRPr="00CF3874">
              <w:rPr>
                <w:sz w:val="20"/>
                <w:szCs w:val="20"/>
              </w:rPr>
              <w:t>0.8</w:t>
            </w:r>
          </w:p>
        </w:tc>
        <w:tc>
          <w:tcPr>
            <w:tcW w:w="905" w:type="pct"/>
            <w:tcBorders>
              <w:left w:val="nil"/>
              <w:bottom w:val="nil"/>
              <w:right w:val="nil"/>
            </w:tcBorders>
            <w:noWrap/>
            <w:vAlign w:val="center"/>
          </w:tcPr>
          <w:p w:rsidR="00DD76B2" w:rsidRPr="00CF3874" w:rsidRDefault="00DD76B2" w:rsidP="00407CA0">
            <w:pPr>
              <w:jc w:val="right"/>
              <w:rPr>
                <w:sz w:val="20"/>
                <w:szCs w:val="20"/>
              </w:rPr>
            </w:pPr>
            <w:r w:rsidRPr="00CF3874">
              <w:rPr>
                <w:sz w:val="20"/>
                <w:szCs w:val="20"/>
              </w:rPr>
              <w:t>34.7</w:t>
            </w:r>
          </w:p>
        </w:tc>
        <w:tc>
          <w:tcPr>
            <w:tcW w:w="905" w:type="pct"/>
            <w:tcBorders>
              <w:left w:val="nil"/>
              <w:bottom w:val="nil"/>
              <w:right w:val="nil"/>
            </w:tcBorders>
            <w:noWrap/>
            <w:vAlign w:val="center"/>
          </w:tcPr>
          <w:p w:rsidR="00DD76B2" w:rsidRPr="00CF3874" w:rsidRDefault="00DD76B2" w:rsidP="00407CA0">
            <w:pPr>
              <w:rPr>
                <w:sz w:val="20"/>
                <w:szCs w:val="20"/>
              </w:rPr>
            </w:pPr>
            <w:r w:rsidRPr="00CF3874">
              <w:rPr>
                <w:sz w:val="20"/>
                <w:szCs w:val="20"/>
              </w:rPr>
              <w:t>37.6</w:t>
            </w:r>
          </w:p>
        </w:tc>
      </w:tr>
      <w:tr w:rsidR="00DD76B2" w:rsidRPr="00CF3874" w:rsidTr="00407CA0">
        <w:trPr>
          <w:trHeight w:val="274"/>
        </w:trPr>
        <w:tc>
          <w:tcPr>
            <w:tcW w:w="905" w:type="pct"/>
            <w:tcBorders>
              <w:top w:val="nil"/>
              <w:left w:val="nil"/>
              <w:bottom w:val="nil"/>
              <w:right w:val="nil"/>
            </w:tcBorders>
            <w:noWrap/>
            <w:vAlign w:val="center"/>
          </w:tcPr>
          <w:p w:rsidR="00DD76B2" w:rsidRPr="00CF3874" w:rsidRDefault="00DD76B2" w:rsidP="00407CA0">
            <w:pPr>
              <w:rPr>
                <w:b/>
                <w:sz w:val="20"/>
                <w:szCs w:val="20"/>
              </w:rPr>
            </w:pPr>
            <w:r w:rsidRPr="00CF3874">
              <w:rPr>
                <w:b/>
                <w:sz w:val="20"/>
                <w:szCs w:val="20"/>
              </w:rPr>
              <w:t>Pink Beauty</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23.3</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33.8</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19.6</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18.4</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104.2</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124.9</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24.1</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27</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1.4</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2.1</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24.9</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24.3</w:t>
            </w:r>
          </w:p>
        </w:tc>
      </w:tr>
      <w:tr w:rsidR="00DD76B2" w:rsidRPr="00CF3874" w:rsidTr="00407CA0">
        <w:trPr>
          <w:trHeight w:val="274"/>
        </w:trPr>
        <w:tc>
          <w:tcPr>
            <w:tcW w:w="905" w:type="pct"/>
            <w:tcBorders>
              <w:top w:val="nil"/>
              <w:left w:val="nil"/>
              <w:bottom w:val="nil"/>
              <w:right w:val="nil"/>
            </w:tcBorders>
            <w:noWrap/>
            <w:vAlign w:val="center"/>
          </w:tcPr>
          <w:p w:rsidR="00DD76B2" w:rsidRPr="00CF3874" w:rsidRDefault="00DD76B2" w:rsidP="00407CA0">
            <w:pPr>
              <w:rPr>
                <w:b/>
                <w:sz w:val="20"/>
                <w:szCs w:val="20"/>
              </w:rPr>
            </w:pPr>
            <w:proofErr w:type="spellStart"/>
            <w:r w:rsidRPr="00CF3874">
              <w:rPr>
                <w:b/>
                <w:sz w:val="20"/>
                <w:szCs w:val="20"/>
              </w:rPr>
              <w:t>Clermon</w:t>
            </w:r>
            <w:proofErr w:type="spellEnd"/>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26</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27.2</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24.2</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25.6</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106.1</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132.2</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21</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23</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2.6</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34.2</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34.1</w:t>
            </w:r>
          </w:p>
        </w:tc>
      </w:tr>
      <w:tr w:rsidR="00DD76B2" w:rsidRPr="00CF3874" w:rsidTr="00407CA0">
        <w:trPr>
          <w:trHeight w:val="274"/>
        </w:trPr>
        <w:tc>
          <w:tcPr>
            <w:tcW w:w="905" w:type="pct"/>
            <w:tcBorders>
              <w:top w:val="nil"/>
              <w:left w:val="nil"/>
              <w:bottom w:val="nil"/>
              <w:right w:val="nil"/>
            </w:tcBorders>
            <w:noWrap/>
            <w:vAlign w:val="center"/>
          </w:tcPr>
          <w:p w:rsidR="00DD76B2" w:rsidRPr="00CF3874" w:rsidRDefault="00DD76B2" w:rsidP="00407CA0">
            <w:pPr>
              <w:rPr>
                <w:b/>
                <w:sz w:val="20"/>
                <w:szCs w:val="20"/>
              </w:rPr>
            </w:pPr>
            <w:proofErr w:type="spellStart"/>
            <w:r w:rsidRPr="00CF3874">
              <w:rPr>
                <w:b/>
                <w:sz w:val="20"/>
                <w:szCs w:val="20"/>
              </w:rPr>
              <w:t>Pozzano</w:t>
            </w:r>
            <w:proofErr w:type="spellEnd"/>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18.6</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28.3</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17.4</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24.4</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102.7</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155.4</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19.6</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19.7</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1.8</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1.3</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34.7</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41</w:t>
            </w:r>
          </w:p>
        </w:tc>
      </w:tr>
      <w:tr w:rsidR="00DD76B2" w:rsidRPr="00CF3874" w:rsidTr="00407CA0">
        <w:trPr>
          <w:trHeight w:val="274"/>
        </w:trPr>
        <w:tc>
          <w:tcPr>
            <w:tcW w:w="905" w:type="pct"/>
            <w:tcBorders>
              <w:top w:val="nil"/>
              <w:left w:val="nil"/>
              <w:bottom w:val="nil"/>
              <w:right w:val="nil"/>
            </w:tcBorders>
            <w:noWrap/>
            <w:vAlign w:val="center"/>
          </w:tcPr>
          <w:p w:rsidR="00DD76B2" w:rsidRPr="00CF3874" w:rsidRDefault="00DD76B2" w:rsidP="00407CA0">
            <w:pPr>
              <w:rPr>
                <w:b/>
                <w:sz w:val="20"/>
                <w:szCs w:val="20"/>
              </w:rPr>
            </w:pPr>
            <w:proofErr w:type="spellStart"/>
            <w:r w:rsidRPr="00CF3874">
              <w:rPr>
                <w:b/>
                <w:sz w:val="20"/>
                <w:szCs w:val="20"/>
              </w:rPr>
              <w:t>Granadero</w:t>
            </w:r>
            <w:proofErr w:type="spellEnd"/>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23.5</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24.8</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22.2</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20.1</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90</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121.8</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18.9</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23</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1.6</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2.9</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34.6</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37.1</w:t>
            </w:r>
          </w:p>
        </w:tc>
      </w:tr>
      <w:tr w:rsidR="00DD76B2" w:rsidRPr="00CF3874" w:rsidTr="00407CA0">
        <w:trPr>
          <w:trHeight w:val="274"/>
        </w:trPr>
        <w:tc>
          <w:tcPr>
            <w:tcW w:w="905" w:type="pct"/>
            <w:tcBorders>
              <w:top w:val="nil"/>
              <w:left w:val="nil"/>
              <w:bottom w:val="nil"/>
              <w:right w:val="nil"/>
            </w:tcBorders>
            <w:noWrap/>
            <w:vAlign w:val="center"/>
          </w:tcPr>
          <w:p w:rsidR="00DD76B2" w:rsidRPr="00CF3874" w:rsidRDefault="00DD76B2" w:rsidP="00407CA0">
            <w:pPr>
              <w:rPr>
                <w:b/>
                <w:sz w:val="20"/>
                <w:szCs w:val="20"/>
              </w:rPr>
            </w:pPr>
            <w:r w:rsidRPr="00CF3874">
              <w:rPr>
                <w:b/>
                <w:sz w:val="20"/>
                <w:szCs w:val="20"/>
              </w:rPr>
              <w:t>Golden Rave</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26.2</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31.7</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21.6</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19.6</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95.3</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119.9</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23</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29.2</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1.4</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2.6</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36.1</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25</w:t>
            </w:r>
          </w:p>
        </w:tc>
      </w:tr>
      <w:tr w:rsidR="00DD76B2" w:rsidRPr="00CF3874" w:rsidTr="00407CA0">
        <w:trPr>
          <w:trHeight w:val="274"/>
        </w:trPr>
        <w:tc>
          <w:tcPr>
            <w:tcW w:w="905" w:type="pct"/>
            <w:tcBorders>
              <w:top w:val="nil"/>
              <w:left w:val="nil"/>
              <w:bottom w:val="nil"/>
              <w:right w:val="nil"/>
            </w:tcBorders>
            <w:noWrap/>
            <w:vAlign w:val="center"/>
          </w:tcPr>
          <w:p w:rsidR="00DD76B2" w:rsidRPr="00CF3874" w:rsidRDefault="00DD76B2" w:rsidP="00407CA0">
            <w:pPr>
              <w:rPr>
                <w:b/>
                <w:sz w:val="20"/>
                <w:szCs w:val="20"/>
              </w:rPr>
            </w:pPr>
            <w:r w:rsidRPr="00CF3874">
              <w:rPr>
                <w:b/>
                <w:sz w:val="20"/>
                <w:szCs w:val="20"/>
              </w:rPr>
              <w:t>Indigo Rose</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22.3</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27.4</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21.9</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21.9</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100.3</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156.9</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19.6</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27.1</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1.4</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2.7</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37.5</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37.6</w:t>
            </w:r>
          </w:p>
        </w:tc>
      </w:tr>
      <w:tr w:rsidR="00DD76B2" w:rsidRPr="00CF3874" w:rsidTr="00407CA0">
        <w:trPr>
          <w:trHeight w:val="274"/>
        </w:trPr>
        <w:tc>
          <w:tcPr>
            <w:tcW w:w="905" w:type="pct"/>
            <w:tcBorders>
              <w:top w:val="nil"/>
              <w:left w:val="nil"/>
              <w:bottom w:val="nil"/>
              <w:right w:val="nil"/>
            </w:tcBorders>
            <w:noWrap/>
            <w:vAlign w:val="center"/>
          </w:tcPr>
          <w:p w:rsidR="00DD76B2" w:rsidRPr="00CF3874" w:rsidRDefault="00DD76B2" w:rsidP="00407CA0">
            <w:pPr>
              <w:rPr>
                <w:b/>
                <w:sz w:val="20"/>
                <w:szCs w:val="20"/>
              </w:rPr>
            </w:pPr>
            <w:r w:rsidRPr="00CF3874">
              <w:rPr>
                <w:b/>
                <w:sz w:val="20"/>
                <w:szCs w:val="20"/>
              </w:rPr>
              <w:t>Juliet</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25.5</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28.3</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23.8</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24.4</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96.9</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155.4</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19.7</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19.7</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0.9</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1.3</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50.5</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41</w:t>
            </w:r>
          </w:p>
        </w:tc>
      </w:tr>
      <w:tr w:rsidR="00DD76B2" w:rsidRPr="00CF3874" w:rsidTr="00407CA0">
        <w:trPr>
          <w:trHeight w:val="274"/>
        </w:trPr>
        <w:tc>
          <w:tcPr>
            <w:tcW w:w="905" w:type="pct"/>
            <w:tcBorders>
              <w:top w:val="nil"/>
              <w:left w:val="nil"/>
              <w:bottom w:val="nil"/>
              <w:right w:val="nil"/>
            </w:tcBorders>
            <w:noWrap/>
            <w:vAlign w:val="center"/>
          </w:tcPr>
          <w:p w:rsidR="00DD76B2" w:rsidRPr="00CF3874" w:rsidRDefault="00DD76B2" w:rsidP="00407CA0">
            <w:pPr>
              <w:rPr>
                <w:b/>
                <w:sz w:val="20"/>
                <w:szCs w:val="20"/>
              </w:rPr>
            </w:pPr>
            <w:r w:rsidRPr="00CF3874">
              <w:rPr>
                <w:b/>
                <w:sz w:val="20"/>
                <w:szCs w:val="20"/>
              </w:rPr>
              <w:t>Suzanne</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24.9</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26</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25.2</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22.7</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120.9</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144.9</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22</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27.3</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1.3</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0.6</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33</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40.9</w:t>
            </w:r>
          </w:p>
        </w:tc>
      </w:tr>
      <w:tr w:rsidR="00DD76B2" w:rsidRPr="00CF3874" w:rsidTr="00407CA0">
        <w:trPr>
          <w:trHeight w:val="274"/>
        </w:trPr>
        <w:tc>
          <w:tcPr>
            <w:tcW w:w="905" w:type="pct"/>
            <w:tcBorders>
              <w:top w:val="nil"/>
              <w:left w:val="nil"/>
              <w:bottom w:val="nil"/>
              <w:right w:val="nil"/>
            </w:tcBorders>
            <w:noWrap/>
            <w:vAlign w:val="center"/>
          </w:tcPr>
          <w:p w:rsidR="00DD76B2" w:rsidRPr="00CF3874" w:rsidRDefault="00DD76B2" w:rsidP="00407CA0">
            <w:pPr>
              <w:rPr>
                <w:b/>
                <w:sz w:val="20"/>
                <w:szCs w:val="20"/>
              </w:rPr>
            </w:pPr>
            <w:r w:rsidRPr="00CF3874">
              <w:rPr>
                <w:b/>
                <w:sz w:val="20"/>
                <w:szCs w:val="20"/>
              </w:rPr>
              <w:t>Sakura</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24.4</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34.6</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18.1</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18.2</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80.2</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183.8</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25.6</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29.8</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0.9</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1.6</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34.5</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20.9</w:t>
            </w:r>
          </w:p>
        </w:tc>
      </w:tr>
      <w:tr w:rsidR="00DD76B2" w:rsidRPr="00CF3874" w:rsidTr="00407CA0">
        <w:trPr>
          <w:trHeight w:val="274"/>
        </w:trPr>
        <w:tc>
          <w:tcPr>
            <w:tcW w:w="905" w:type="pct"/>
            <w:tcBorders>
              <w:top w:val="nil"/>
              <w:left w:val="nil"/>
              <w:bottom w:val="nil"/>
              <w:right w:val="nil"/>
            </w:tcBorders>
            <w:noWrap/>
            <w:vAlign w:val="center"/>
          </w:tcPr>
          <w:p w:rsidR="00DD76B2" w:rsidRPr="00CF3874" w:rsidRDefault="00DD76B2" w:rsidP="00407CA0">
            <w:pPr>
              <w:rPr>
                <w:b/>
                <w:sz w:val="20"/>
                <w:szCs w:val="20"/>
              </w:rPr>
            </w:pPr>
            <w:r w:rsidRPr="00CF3874">
              <w:rPr>
                <w:b/>
                <w:sz w:val="20"/>
                <w:szCs w:val="20"/>
              </w:rPr>
              <w:t>Black Cherry</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17.8</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21</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15.8</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16.7</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66.4</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113.3</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18.6</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25.1</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0.8</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1.5</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27.9</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33.2</w:t>
            </w:r>
          </w:p>
        </w:tc>
      </w:tr>
      <w:tr w:rsidR="00DD76B2" w:rsidRPr="00CF3874" w:rsidTr="00407CA0">
        <w:trPr>
          <w:trHeight w:val="274"/>
        </w:trPr>
        <w:tc>
          <w:tcPr>
            <w:tcW w:w="905" w:type="pct"/>
            <w:tcBorders>
              <w:top w:val="nil"/>
              <w:left w:val="nil"/>
              <w:bottom w:val="nil"/>
              <w:right w:val="nil"/>
            </w:tcBorders>
            <w:noWrap/>
            <w:vAlign w:val="center"/>
          </w:tcPr>
          <w:p w:rsidR="00DD76B2" w:rsidRPr="00CF3874" w:rsidRDefault="00DD76B2" w:rsidP="00407CA0">
            <w:pPr>
              <w:rPr>
                <w:b/>
                <w:sz w:val="20"/>
                <w:szCs w:val="20"/>
              </w:rPr>
            </w:pPr>
            <w:r w:rsidRPr="00CF3874">
              <w:rPr>
                <w:b/>
                <w:sz w:val="20"/>
                <w:szCs w:val="20"/>
              </w:rPr>
              <w:t>Golden Sweet</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23.9</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26</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19.4</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19</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107.7</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156.4</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15.7</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21.9</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0.7</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1</w:t>
            </w:r>
          </w:p>
        </w:tc>
        <w:tc>
          <w:tcPr>
            <w:tcW w:w="905" w:type="pct"/>
            <w:tcBorders>
              <w:top w:val="nil"/>
              <w:left w:val="nil"/>
              <w:bottom w:val="nil"/>
              <w:right w:val="nil"/>
            </w:tcBorders>
            <w:noWrap/>
            <w:vAlign w:val="center"/>
          </w:tcPr>
          <w:p w:rsidR="00DD76B2" w:rsidRPr="00CF3874" w:rsidRDefault="00DD76B2" w:rsidP="00407CA0">
            <w:pPr>
              <w:jc w:val="right"/>
              <w:rPr>
                <w:sz w:val="20"/>
                <w:szCs w:val="20"/>
              </w:rPr>
            </w:pPr>
            <w:r w:rsidRPr="00CF3874">
              <w:rPr>
                <w:sz w:val="20"/>
                <w:szCs w:val="20"/>
              </w:rPr>
              <w:t>41</w:t>
            </w:r>
          </w:p>
        </w:tc>
        <w:tc>
          <w:tcPr>
            <w:tcW w:w="905" w:type="pct"/>
            <w:tcBorders>
              <w:top w:val="nil"/>
              <w:left w:val="nil"/>
              <w:bottom w:val="nil"/>
              <w:right w:val="nil"/>
            </w:tcBorders>
            <w:noWrap/>
            <w:vAlign w:val="center"/>
          </w:tcPr>
          <w:p w:rsidR="00DD76B2" w:rsidRPr="00CF3874" w:rsidRDefault="00DD76B2" w:rsidP="00407CA0">
            <w:pPr>
              <w:rPr>
                <w:sz w:val="20"/>
                <w:szCs w:val="20"/>
              </w:rPr>
            </w:pPr>
            <w:r w:rsidRPr="00CF3874">
              <w:rPr>
                <w:sz w:val="20"/>
                <w:szCs w:val="20"/>
              </w:rPr>
              <w:t>36.9</w:t>
            </w:r>
          </w:p>
        </w:tc>
      </w:tr>
      <w:tr w:rsidR="00DD76B2" w:rsidRPr="00CF3874" w:rsidTr="00407CA0">
        <w:trPr>
          <w:trHeight w:val="274"/>
        </w:trPr>
        <w:tc>
          <w:tcPr>
            <w:tcW w:w="905" w:type="pct"/>
            <w:tcBorders>
              <w:top w:val="nil"/>
              <w:left w:val="nil"/>
              <w:right w:val="nil"/>
            </w:tcBorders>
            <w:noWrap/>
            <w:vAlign w:val="center"/>
          </w:tcPr>
          <w:p w:rsidR="00DD76B2" w:rsidRPr="00CF3874" w:rsidRDefault="00DD76B2" w:rsidP="00407CA0">
            <w:pPr>
              <w:rPr>
                <w:b/>
                <w:sz w:val="20"/>
                <w:szCs w:val="20"/>
              </w:rPr>
            </w:pPr>
            <w:r w:rsidRPr="00CF3874">
              <w:rPr>
                <w:b/>
                <w:sz w:val="20"/>
                <w:szCs w:val="20"/>
              </w:rPr>
              <w:t>Red Pearl</w:t>
            </w:r>
          </w:p>
        </w:tc>
        <w:tc>
          <w:tcPr>
            <w:tcW w:w="905" w:type="pct"/>
            <w:tcBorders>
              <w:top w:val="nil"/>
              <w:left w:val="nil"/>
              <w:right w:val="nil"/>
            </w:tcBorders>
            <w:noWrap/>
            <w:vAlign w:val="center"/>
          </w:tcPr>
          <w:p w:rsidR="00DD76B2" w:rsidRPr="00CF3874" w:rsidRDefault="00DD76B2" w:rsidP="00407CA0">
            <w:pPr>
              <w:jc w:val="right"/>
              <w:rPr>
                <w:sz w:val="20"/>
                <w:szCs w:val="20"/>
              </w:rPr>
            </w:pPr>
            <w:r w:rsidRPr="00CF3874">
              <w:rPr>
                <w:sz w:val="20"/>
                <w:szCs w:val="20"/>
              </w:rPr>
              <w:t>24.9</w:t>
            </w:r>
          </w:p>
        </w:tc>
        <w:tc>
          <w:tcPr>
            <w:tcW w:w="905" w:type="pct"/>
            <w:tcBorders>
              <w:top w:val="nil"/>
              <w:left w:val="nil"/>
              <w:right w:val="nil"/>
            </w:tcBorders>
            <w:noWrap/>
            <w:vAlign w:val="center"/>
          </w:tcPr>
          <w:p w:rsidR="00DD76B2" w:rsidRPr="00CF3874" w:rsidRDefault="00DD76B2" w:rsidP="00407CA0">
            <w:pPr>
              <w:rPr>
                <w:sz w:val="20"/>
                <w:szCs w:val="20"/>
              </w:rPr>
            </w:pPr>
            <w:r w:rsidRPr="00CF3874">
              <w:rPr>
                <w:sz w:val="20"/>
                <w:szCs w:val="20"/>
              </w:rPr>
              <w:t>21.4</w:t>
            </w:r>
          </w:p>
        </w:tc>
        <w:tc>
          <w:tcPr>
            <w:tcW w:w="905" w:type="pct"/>
            <w:tcBorders>
              <w:top w:val="nil"/>
              <w:left w:val="nil"/>
              <w:right w:val="nil"/>
            </w:tcBorders>
            <w:noWrap/>
            <w:vAlign w:val="center"/>
          </w:tcPr>
          <w:p w:rsidR="00DD76B2" w:rsidRPr="00CF3874" w:rsidRDefault="00DD76B2" w:rsidP="00407CA0">
            <w:pPr>
              <w:jc w:val="right"/>
              <w:rPr>
                <w:sz w:val="20"/>
                <w:szCs w:val="20"/>
              </w:rPr>
            </w:pPr>
            <w:r w:rsidRPr="00CF3874">
              <w:rPr>
                <w:sz w:val="20"/>
                <w:szCs w:val="20"/>
              </w:rPr>
              <w:t>20.2</w:t>
            </w:r>
          </w:p>
        </w:tc>
        <w:tc>
          <w:tcPr>
            <w:tcW w:w="905" w:type="pct"/>
            <w:tcBorders>
              <w:top w:val="nil"/>
              <w:left w:val="nil"/>
              <w:right w:val="nil"/>
            </w:tcBorders>
            <w:noWrap/>
            <w:vAlign w:val="center"/>
          </w:tcPr>
          <w:p w:rsidR="00DD76B2" w:rsidRPr="00CF3874" w:rsidRDefault="00DD76B2" w:rsidP="00407CA0">
            <w:pPr>
              <w:rPr>
                <w:sz w:val="20"/>
                <w:szCs w:val="20"/>
              </w:rPr>
            </w:pPr>
            <w:r w:rsidRPr="00CF3874">
              <w:rPr>
                <w:sz w:val="20"/>
                <w:szCs w:val="20"/>
              </w:rPr>
              <w:t>25.9</w:t>
            </w:r>
          </w:p>
        </w:tc>
        <w:tc>
          <w:tcPr>
            <w:tcW w:w="905" w:type="pct"/>
            <w:tcBorders>
              <w:top w:val="nil"/>
              <w:left w:val="nil"/>
              <w:right w:val="nil"/>
            </w:tcBorders>
            <w:noWrap/>
            <w:vAlign w:val="center"/>
          </w:tcPr>
          <w:p w:rsidR="00DD76B2" w:rsidRPr="00CF3874" w:rsidRDefault="00DD76B2" w:rsidP="00407CA0">
            <w:pPr>
              <w:jc w:val="right"/>
              <w:rPr>
                <w:sz w:val="20"/>
                <w:szCs w:val="20"/>
              </w:rPr>
            </w:pPr>
            <w:r w:rsidRPr="00CF3874">
              <w:rPr>
                <w:sz w:val="20"/>
                <w:szCs w:val="20"/>
              </w:rPr>
              <w:t>102.1</w:t>
            </w:r>
          </w:p>
        </w:tc>
        <w:tc>
          <w:tcPr>
            <w:tcW w:w="905" w:type="pct"/>
            <w:tcBorders>
              <w:top w:val="nil"/>
              <w:left w:val="nil"/>
              <w:right w:val="nil"/>
            </w:tcBorders>
            <w:noWrap/>
            <w:vAlign w:val="center"/>
          </w:tcPr>
          <w:p w:rsidR="00DD76B2" w:rsidRPr="00CF3874" w:rsidRDefault="00DD76B2" w:rsidP="00407CA0">
            <w:pPr>
              <w:rPr>
                <w:sz w:val="20"/>
                <w:szCs w:val="20"/>
              </w:rPr>
            </w:pPr>
            <w:r w:rsidRPr="00CF3874">
              <w:rPr>
                <w:sz w:val="20"/>
                <w:szCs w:val="20"/>
              </w:rPr>
              <w:t>160</w:t>
            </w:r>
          </w:p>
        </w:tc>
        <w:tc>
          <w:tcPr>
            <w:tcW w:w="905" w:type="pct"/>
            <w:tcBorders>
              <w:top w:val="nil"/>
              <w:left w:val="nil"/>
              <w:right w:val="nil"/>
            </w:tcBorders>
            <w:noWrap/>
            <w:vAlign w:val="center"/>
          </w:tcPr>
          <w:p w:rsidR="00DD76B2" w:rsidRPr="00CF3874" w:rsidRDefault="00DD76B2" w:rsidP="00407CA0">
            <w:pPr>
              <w:jc w:val="right"/>
              <w:rPr>
                <w:sz w:val="20"/>
                <w:szCs w:val="20"/>
              </w:rPr>
            </w:pPr>
            <w:r w:rsidRPr="00CF3874">
              <w:rPr>
                <w:sz w:val="20"/>
                <w:szCs w:val="20"/>
              </w:rPr>
              <w:t>30.5</w:t>
            </w:r>
          </w:p>
        </w:tc>
        <w:tc>
          <w:tcPr>
            <w:tcW w:w="905" w:type="pct"/>
            <w:tcBorders>
              <w:top w:val="nil"/>
              <w:left w:val="nil"/>
              <w:right w:val="nil"/>
            </w:tcBorders>
            <w:noWrap/>
            <w:vAlign w:val="center"/>
          </w:tcPr>
          <w:p w:rsidR="00DD76B2" w:rsidRPr="00CF3874" w:rsidRDefault="00DD76B2" w:rsidP="00407CA0">
            <w:pPr>
              <w:rPr>
                <w:sz w:val="20"/>
                <w:szCs w:val="20"/>
              </w:rPr>
            </w:pPr>
            <w:r w:rsidRPr="00CF3874">
              <w:rPr>
                <w:sz w:val="20"/>
                <w:szCs w:val="20"/>
              </w:rPr>
              <w:t>39.6</w:t>
            </w:r>
          </w:p>
        </w:tc>
        <w:tc>
          <w:tcPr>
            <w:tcW w:w="905" w:type="pct"/>
            <w:tcBorders>
              <w:top w:val="nil"/>
              <w:left w:val="nil"/>
              <w:right w:val="nil"/>
            </w:tcBorders>
            <w:noWrap/>
            <w:vAlign w:val="center"/>
          </w:tcPr>
          <w:p w:rsidR="00DD76B2" w:rsidRPr="00CF3874" w:rsidRDefault="00DD76B2" w:rsidP="00407CA0">
            <w:pPr>
              <w:jc w:val="right"/>
              <w:rPr>
                <w:sz w:val="20"/>
                <w:szCs w:val="20"/>
              </w:rPr>
            </w:pPr>
            <w:r w:rsidRPr="00CF3874">
              <w:rPr>
                <w:sz w:val="20"/>
                <w:szCs w:val="20"/>
              </w:rPr>
              <w:t>1.8</w:t>
            </w:r>
          </w:p>
        </w:tc>
        <w:tc>
          <w:tcPr>
            <w:tcW w:w="905" w:type="pct"/>
            <w:tcBorders>
              <w:top w:val="nil"/>
              <w:left w:val="nil"/>
              <w:right w:val="nil"/>
            </w:tcBorders>
            <w:noWrap/>
            <w:vAlign w:val="center"/>
          </w:tcPr>
          <w:p w:rsidR="00DD76B2" w:rsidRPr="00CF3874" w:rsidRDefault="00DD76B2" w:rsidP="00407CA0">
            <w:pPr>
              <w:rPr>
                <w:sz w:val="20"/>
                <w:szCs w:val="20"/>
              </w:rPr>
            </w:pPr>
            <w:r w:rsidRPr="00CF3874">
              <w:rPr>
                <w:sz w:val="20"/>
                <w:szCs w:val="20"/>
              </w:rPr>
              <w:t>2.4</w:t>
            </w:r>
          </w:p>
        </w:tc>
        <w:tc>
          <w:tcPr>
            <w:tcW w:w="905" w:type="pct"/>
            <w:tcBorders>
              <w:top w:val="nil"/>
              <w:left w:val="nil"/>
              <w:right w:val="nil"/>
            </w:tcBorders>
            <w:noWrap/>
            <w:vAlign w:val="center"/>
          </w:tcPr>
          <w:p w:rsidR="00DD76B2" w:rsidRPr="00CF3874" w:rsidRDefault="00DD76B2" w:rsidP="00407CA0">
            <w:pPr>
              <w:jc w:val="right"/>
              <w:rPr>
                <w:sz w:val="20"/>
                <w:szCs w:val="20"/>
              </w:rPr>
            </w:pPr>
            <w:r w:rsidRPr="00CF3874">
              <w:rPr>
                <w:sz w:val="20"/>
                <w:szCs w:val="20"/>
              </w:rPr>
              <w:t>33.9</w:t>
            </w:r>
          </w:p>
        </w:tc>
        <w:tc>
          <w:tcPr>
            <w:tcW w:w="905" w:type="pct"/>
            <w:tcBorders>
              <w:top w:val="nil"/>
              <w:left w:val="nil"/>
              <w:right w:val="nil"/>
            </w:tcBorders>
            <w:noWrap/>
            <w:vAlign w:val="center"/>
          </w:tcPr>
          <w:p w:rsidR="00DD76B2" w:rsidRPr="00CF3874" w:rsidRDefault="00DD76B2" w:rsidP="00407CA0">
            <w:pPr>
              <w:rPr>
                <w:sz w:val="20"/>
                <w:szCs w:val="20"/>
              </w:rPr>
            </w:pPr>
            <w:r w:rsidRPr="00CF3874">
              <w:rPr>
                <w:sz w:val="20"/>
                <w:szCs w:val="20"/>
              </w:rPr>
              <w:t>38.6</w:t>
            </w:r>
          </w:p>
        </w:tc>
      </w:tr>
    </w:tbl>
    <w:p w:rsidR="00AA0492" w:rsidRPr="00CF3874" w:rsidRDefault="00AA0492" w:rsidP="00165FE4">
      <w:pPr>
        <w:spacing w:before="240" w:after="0"/>
      </w:pPr>
    </w:p>
    <w:p w:rsidR="0020779D" w:rsidRPr="00CF3874" w:rsidRDefault="0020779D" w:rsidP="00165FE4">
      <w:pPr>
        <w:spacing w:before="240" w:after="0"/>
      </w:pPr>
    </w:p>
    <w:p w:rsidR="00C4455B" w:rsidRPr="00CF3874" w:rsidRDefault="00C4455B" w:rsidP="00165FE4">
      <w:pPr>
        <w:spacing w:before="240" w:after="0"/>
      </w:pPr>
    </w:p>
    <w:p w:rsidR="00C4455B" w:rsidRPr="00CF3874" w:rsidRDefault="00C4455B" w:rsidP="00165FE4">
      <w:pPr>
        <w:spacing w:before="240" w:after="0"/>
      </w:pPr>
    </w:p>
    <w:p w:rsidR="00C75C36" w:rsidRPr="00CF3874" w:rsidRDefault="00C75C36" w:rsidP="00165FE4">
      <w:pPr>
        <w:spacing w:before="240" w:after="0"/>
      </w:pPr>
    </w:p>
    <w:p w:rsidR="00C75C36" w:rsidRPr="00CF3874" w:rsidRDefault="00C75C36" w:rsidP="00165FE4">
      <w:pPr>
        <w:spacing w:before="240" w:after="0"/>
      </w:pPr>
    </w:p>
    <w:p w:rsidR="00CF3874" w:rsidRPr="00CF3874" w:rsidRDefault="00CF3874" w:rsidP="00165FE4">
      <w:pPr>
        <w:spacing w:before="240" w:after="0"/>
      </w:pPr>
    </w:p>
    <w:p w:rsidR="00CF3874" w:rsidRPr="00CF3874" w:rsidRDefault="00CF3874" w:rsidP="00165FE4">
      <w:pPr>
        <w:spacing w:before="240" w:after="0"/>
      </w:pPr>
    </w:p>
    <w:p w:rsidR="00C4455B" w:rsidRPr="00CF3874" w:rsidRDefault="00C4455B" w:rsidP="00165FE4">
      <w:pPr>
        <w:spacing w:before="240" w:after="0"/>
      </w:pPr>
    </w:p>
    <w:p w:rsidR="006E381B" w:rsidRPr="00CF3874" w:rsidRDefault="006E381B" w:rsidP="00165FE4">
      <w:pPr>
        <w:spacing w:before="240" w:after="0"/>
      </w:pPr>
    </w:p>
    <w:p w:rsidR="0080327D" w:rsidRPr="00CF3874" w:rsidRDefault="0080327D" w:rsidP="00165FE4">
      <w:pPr>
        <w:spacing w:before="240" w:after="0"/>
      </w:pPr>
    </w:p>
    <w:p w:rsidR="007E2FAA" w:rsidRPr="00CF3874" w:rsidRDefault="007E2FAA" w:rsidP="00165FE4">
      <w:pPr>
        <w:spacing w:before="240" w:after="0"/>
      </w:pPr>
    </w:p>
    <w:sectPr w:rsidR="007E2FAA" w:rsidRPr="00CF3874" w:rsidSect="00696FBF">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EE4" w:rsidRDefault="00547EE4" w:rsidP="00024255">
      <w:pPr>
        <w:spacing w:after="0" w:line="240" w:lineRule="auto"/>
      </w:pPr>
      <w:r>
        <w:separator/>
      </w:r>
    </w:p>
  </w:endnote>
  <w:endnote w:type="continuationSeparator" w:id="0">
    <w:p w:rsidR="00547EE4" w:rsidRDefault="00547EE4" w:rsidP="00024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EE4" w:rsidRDefault="00547EE4" w:rsidP="00024255">
      <w:pPr>
        <w:spacing w:after="0" w:line="240" w:lineRule="auto"/>
      </w:pPr>
      <w:r>
        <w:separator/>
      </w:r>
    </w:p>
  </w:footnote>
  <w:footnote w:type="continuationSeparator" w:id="0">
    <w:p w:rsidR="00547EE4" w:rsidRDefault="00547EE4" w:rsidP="000242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B34DE"/>
    <w:rsid w:val="00010AC7"/>
    <w:rsid w:val="00024255"/>
    <w:rsid w:val="00037599"/>
    <w:rsid w:val="00075438"/>
    <w:rsid w:val="000D17F2"/>
    <w:rsid w:val="000D28DD"/>
    <w:rsid w:val="00104F20"/>
    <w:rsid w:val="0011490B"/>
    <w:rsid w:val="00152E14"/>
    <w:rsid w:val="001572D7"/>
    <w:rsid w:val="00165FE4"/>
    <w:rsid w:val="001D70D4"/>
    <w:rsid w:val="0020779D"/>
    <w:rsid w:val="00256E16"/>
    <w:rsid w:val="0025798E"/>
    <w:rsid w:val="002647F5"/>
    <w:rsid w:val="002B27A2"/>
    <w:rsid w:val="002E6907"/>
    <w:rsid w:val="00324CAC"/>
    <w:rsid w:val="003667CB"/>
    <w:rsid w:val="003F6EF0"/>
    <w:rsid w:val="00431C6C"/>
    <w:rsid w:val="004846AC"/>
    <w:rsid w:val="004A6559"/>
    <w:rsid w:val="005048CF"/>
    <w:rsid w:val="00505906"/>
    <w:rsid w:val="00546341"/>
    <w:rsid w:val="00547EE4"/>
    <w:rsid w:val="00552572"/>
    <w:rsid w:val="00583B8E"/>
    <w:rsid w:val="005E782A"/>
    <w:rsid w:val="0066765E"/>
    <w:rsid w:val="00682CA0"/>
    <w:rsid w:val="00696FBF"/>
    <w:rsid w:val="006B0528"/>
    <w:rsid w:val="006D1E6D"/>
    <w:rsid w:val="006E381B"/>
    <w:rsid w:val="006E5FA3"/>
    <w:rsid w:val="007033ED"/>
    <w:rsid w:val="0071281A"/>
    <w:rsid w:val="00776B82"/>
    <w:rsid w:val="007A3A7F"/>
    <w:rsid w:val="007B1FA3"/>
    <w:rsid w:val="007D236A"/>
    <w:rsid w:val="007E2FAA"/>
    <w:rsid w:val="007F409D"/>
    <w:rsid w:val="0080327D"/>
    <w:rsid w:val="00825BDB"/>
    <w:rsid w:val="00827CFC"/>
    <w:rsid w:val="00920179"/>
    <w:rsid w:val="00933F77"/>
    <w:rsid w:val="00950AF1"/>
    <w:rsid w:val="00973D6F"/>
    <w:rsid w:val="00995410"/>
    <w:rsid w:val="009A525B"/>
    <w:rsid w:val="009B1075"/>
    <w:rsid w:val="009B2F50"/>
    <w:rsid w:val="00A004C1"/>
    <w:rsid w:val="00A10759"/>
    <w:rsid w:val="00A564E8"/>
    <w:rsid w:val="00A71FD3"/>
    <w:rsid w:val="00AA0492"/>
    <w:rsid w:val="00AA23D3"/>
    <w:rsid w:val="00AA33E9"/>
    <w:rsid w:val="00B33B26"/>
    <w:rsid w:val="00B75F5A"/>
    <w:rsid w:val="00B973B1"/>
    <w:rsid w:val="00B97ABB"/>
    <w:rsid w:val="00BB1468"/>
    <w:rsid w:val="00BD32CD"/>
    <w:rsid w:val="00C36177"/>
    <w:rsid w:val="00C4455B"/>
    <w:rsid w:val="00C70E47"/>
    <w:rsid w:val="00C75C36"/>
    <w:rsid w:val="00CA78E0"/>
    <w:rsid w:val="00CF3874"/>
    <w:rsid w:val="00D65005"/>
    <w:rsid w:val="00DD76B2"/>
    <w:rsid w:val="00E05497"/>
    <w:rsid w:val="00E76916"/>
    <w:rsid w:val="00E86CB6"/>
    <w:rsid w:val="00ED1EA3"/>
    <w:rsid w:val="00EE2A92"/>
    <w:rsid w:val="00EF2F1A"/>
    <w:rsid w:val="00F061D4"/>
    <w:rsid w:val="00F44334"/>
    <w:rsid w:val="00F75ADC"/>
    <w:rsid w:val="00F96CD9"/>
    <w:rsid w:val="00FB34DE"/>
    <w:rsid w:val="00FD589B"/>
    <w:rsid w:val="00FD6D59"/>
    <w:rsid w:val="00FF0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242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255"/>
  </w:style>
  <w:style w:type="paragraph" w:styleId="Footer">
    <w:name w:val="footer"/>
    <w:basedOn w:val="Normal"/>
    <w:link w:val="FooterChar"/>
    <w:uiPriority w:val="99"/>
    <w:semiHidden/>
    <w:unhideWhenUsed/>
    <w:rsid w:val="000242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42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4186</TotalTime>
  <Pages>5</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URI</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Radin</dc:creator>
  <cp:lastModifiedBy>Andy Radin</cp:lastModifiedBy>
  <cp:revision>33</cp:revision>
  <dcterms:created xsi:type="dcterms:W3CDTF">2014-01-13T14:54:00Z</dcterms:created>
  <dcterms:modified xsi:type="dcterms:W3CDTF">2014-01-16T18:54:00Z</dcterms:modified>
</cp:coreProperties>
</file>