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  <w:b/>
          <w:bCs/>
        </w:rPr>
        <w:t>Introduction to High Tunnels Workshop, February 9, 2015</w:t>
      </w:r>
    </w:p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</w:rPr>
        <w:t xml:space="preserve">An </w:t>
      </w:r>
      <w:r>
        <w:rPr>
          <w:rFonts w:ascii="Calibri" w:hAnsi="Calibri"/>
          <w:u w:val="single"/>
        </w:rPr>
        <w:t xml:space="preserve">Introduction to High Tunnels </w:t>
      </w:r>
      <w:r>
        <w:rPr>
          <w:rFonts w:ascii="Calibri" w:hAnsi="Calibri"/>
        </w:rPr>
        <w:t>workshop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will be held on Monday, February 9, from 1-4 PM at Good Life Farm in Interlaken. Judson Reid, Cooperative Extension Vegetable Crops Specialist and growers Melissa Madden of Good Life Farm and Evangeline </w:t>
      </w:r>
      <w:proofErr w:type="spellStart"/>
      <w:r>
        <w:rPr>
          <w:rFonts w:ascii="Calibri" w:hAnsi="Calibri"/>
        </w:rPr>
        <w:t>Sarat</w:t>
      </w:r>
      <w:proofErr w:type="spellEnd"/>
      <w:r>
        <w:rPr>
          <w:rFonts w:ascii="Calibri" w:hAnsi="Calibri"/>
        </w:rPr>
        <w:t xml:space="preserve"> of Sweet Land Farm will co-teach this session.  Come early at noon for soup and informal conversation with other growers. In addition, Patrick Barry from USDA NRCS will talk about funding for tunnels.  </w:t>
      </w:r>
      <w:proofErr w:type="gramStart"/>
      <w:r>
        <w:rPr>
          <w:rFonts w:ascii="Calibri" w:hAnsi="Calibri"/>
        </w:rPr>
        <w:t xml:space="preserve">To register email Monika Roth – </w:t>
      </w:r>
      <w:hyperlink r:id="rId5" w:history="1">
        <w:r w:rsidRPr="00D3726A">
          <w:rPr>
            <w:rStyle w:val="Hyperlink"/>
            <w:rFonts w:ascii="Calibri" w:hAnsi="Calibri"/>
          </w:rPr>
          <w:t>mr55@cornell.edu</w:t>
        </w:r>
      </w:hyperlink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</w:t>
      </w:r>
    </w:p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  <w:b/>
          <w:bCs/>
        </w:rPr>
        <w:t xml:space="preserve">Year-Round High Tunnels Course, </w:t>
      </w:r>
      <w:r>
        <w:rPr>
          <w:rFonts w:ascii="Calibri" w:hAnsi="Calibri"/>
          <w:b/>
          <w:bCs/>
        </w:rPr>
        <w:t>March</w:t>
      </w:r>
      <w:r>
        <w:rPr>
          <w:rFonts w:ascii="Calibri" w:hAnsi="Calibri"/>
          <w:b/>
          <w:bCs/>
        </w:rPr>
        <w:t>– November 2015</w:t>
      </w:r>
      <w:r>
        <w:rPr>
          <w:rFonts w:ascii="Calibri" w:hAnsi="Calibri"/>
        </w:rPr>
        <w:t xml:space="preserve">  </w:t>
      </w:r>
    </w:p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</w:rPr>
        <w:t xml:space="preserve">For those looking for more in-depth technical training, a 27-hour </w:t>
      </w:r>
      <w:r>
        <w:rPr>
          <w:rFonts w:ascii="Calibri" w:hAnsi="Calibri"/>
          <w:u w:val="single"/>
        </w:rPr>
        <w:t>Year-Round High Tunnels Course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will be offered. </w:t>
      </w:r>
      <w:r>
        <w:rPr>
          <w:rFonts w:ascii="Calibri" w:hAnsi="Calibri"/>
        </w:rPr>
        <w:t xml:space="preserve">Sessions will be held on the second Sunday of each month, March through November, with a break in August. Each session will be held at a different farm, highlighting diverse production systems.  Host farmers and Cornell Cooperative Extension educators will address the full range of production and management issues including: soil fertility, pest and disease management, varieties, economics, marketing, and crop-specific practices for tomatoes, greens and fruit.  </w:t>
      </w:r>
    </w:p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</w:rPr>
        <w:t xml:space="preserve">To accommodate changes in daylight hours, our March and April classes will run from 1-4 PM; then from May through November, classes will run from 4-7 PM. </w:t>
      </w:r>
      <w:r>
        <w:rPr>
          <w:rFonts w:ascii="Calibri" w:hAnsi="Calibri"/>
          <w:b/>
          <w:bCs/>
        </w:rPr>
        <w:t>    </w:t>
      </w:r>
      <w:bookmarkStart w:id="0" w:name="_GoBack"/>
      <w:bookmarkEnd w:id="0"/>
      <w:r>
        <w:rPr>
          <w:rFonts w:ascii="Calibri" w:hAnsi="Calibri"/>
          <w:b/>
          <w:bCs/>
        </w:rPr>
        <w:t xml:space="preserve">                                </w:t>
      </w:r>
    </w:p>
    <w:p w:rsidR="00F22CC0" w:rsidRDefault="00F22CC0" w:rsidP="00F22CC0">
      <w:pPr>
        <w:spacing w:before="100" w:beforeAutospacing="1" w:after="100" w:afterAutospacing="1"/>
      </w:pPr>
      <w:r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015 Year-Round High Tunnels Course schedule:</w:t>
      </w:r>
    </w:p>
    <w:tbl>
      <w:tblPr>
        <w:tblW w:w="702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70"/>
        <w:gridCol w:w="2970"/>
      </w:tblGrid>
      <w:tr w:rsidR="00F22CC0" w:rsidTr="00F22CC0">
        <w:trPr>
          <w:trHeight w:val="26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Date &amp; Time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Location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Topics</w:t>
            </w:r>
          </w:p>
        </w:tc>
      </w:tr>
      <w:tr w:rsidR="00F22CC0" w:rsidTr="00F22CC0">
        <w:trPr>
          <w:trHeight w:val="93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MONDAY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Feb 9  1-4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Good Life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Tunnel design options, management basics, market opportunities, NRCS grant program, Good Life Farm Tunnel Tour</w:t>
            </w:r>
          </w:p>
        </w:tc>
      </w:tr>
      <w:tr w:rsidR="00F22CC0" w:rsidTr="00F22CC0">
        <w:trPr>
          <w:trHeight w:val="93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Mar 8  1-4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Tree Gate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Soils &amp; fertility management, bed prep, soil testing, problem solving</w:t>
            </w:r>
          </w:p>
        </w:tc>
      </w:tr>
      <w:tr w:rsidR="00F22CC0" w:rsidTr="00F22CC0">
        <w:trPr>
          <w:trHeight w:val="72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April 12,  1-4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Jackman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Vineyards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Veg varieties, tomato grafting practicum</w:t>
            </w:r>
          </w:p>
        </w:tc>
      </w:tr>
      <w:tr w:rsidR="00F22CC0" w:rsidTr="00F22CC0">
        <w:trPr>
          <w:trHeight w:val="79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May 10,  4-7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Blue Heron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Tomatoes &amp;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cukes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trellising, pruning, cultural practices </w:t>
            </w:r>
          </w:p>
        </w:tc>
      </w:tr>
      <w:tr w:rsidR="00F22CC0" w:rsidTr="00F22CC0">
        <w:trPr>
          <w:trHeight w:val="73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June 14,  4-7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Cornell Orchards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High &amp; low tunnels for fruit production</w:t>
            </w:r>
          </w:p>
        </w:tc>
      </w:tr>
      <w:tr w:rsidR="00F22CC0" w:rsidTr="00F22CC0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July 12,  4-7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Sweetland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Pest ID &amp; management</w:t>
            </w:r>
          </w:p>
        </w:tc>
      </w:tr>
      <w:tr w:rsidR="00F22CC0" w:rsidTr="00F22CC0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September 13, 4-7PM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 Street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Aquaponics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microgreens</w:t>
            </w:r>
          </w:p>
        </w:tc>
      </w:tr>
      <w:tr w:rsidR="00F22CC0" w:rsidTr="00F22CC0">
        <w:trPr>
          <w:trHeight w:val="81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October 11, 4-7 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Plowbreak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Farm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Winter &amp; fall greens </w:t>
            </w:r>
          </w:p>
        </w:tc>
      </w:tr>
      <w:tr w:rsidR="00F22CC0" w:rsidTr="00F22CC0">
        <w:trPr>
          <w:trHeight w:val="105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SUNDAY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November 8,   4-7 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TBA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CC0" w:rsidRDefault="00F22CC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Putting it all together for 2015: Production planning and financial projections for your farm.</w:t>
            </w:r>
          </w:p>
        </w:tc>
      </w:tr>
    </w:tbl>
    <w:p w:rsidR="00F22CC0" w:rsidRDefault="00F22CC0" w:rsidP="00F22CC0">
      <w:pPr>
        <w:spacing w:before="100" w:beforeAutospacing="1" w:after="100" w:afterAutospacing="1"/>
        <w:jc w:val="center"/>
      </w:pPr>
    </w:p>
    <w:p w:rsidR="00896538" w:rsidRDefault="00896538"/>
    <w:sectPr w:rsidR="0089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C0"/>
    <w:rsid w:val="00896538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C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C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55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2014-12-30T21:28:00Z</dcterms:created>
  <dcterms:modified xsi:type="dcterms:W3CDTF">2014-12-30T21:31:00Z</dcterms:modified>
</cp:coreProperties>
</file>