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282E1" w14:textId="774C31A0" w:rsidR="001873CC" w:rsidRPr="00402ABF" w:rsidRDefault="00753987" w:rsidP="00330A3D">
      <w:pPr>
        <w:jc w:val="center"/>
        <w:rPr>
          <w:rFonts w:ascii="Times New Roman" w:hAnsi="Times New Roman" w:cs="Times New Roman"/>
        </w:rPr>
      </w:pPr>
      <w:r w:rsidRPr="00402ABF">
        <w:rPr>
          <w:rFonts w:ascii="Times New Roman" w:hAnsi="Times New Roman" w:cs="Times New Roman"/>
          <w:b/>
        </w:rPr>
        <w:t>Cover Crop and Weed Management in a Living Mulch Plus Reduced-Rate Herbicide System in Wide-Row Vegetables</w:t>
      </w:r>
    </w:p>
    <w:p w14:paraId="49A3A969" w14:textId="7C58B29B" w:rsidR="001873CC" w:rsidRPr="00402ABF" w:rsidRDefault="001873CC" w:rsidP="001873CC">
      <w:pPr>
        <w:jc w:val="center"/>
        <w:rPr>
          <w:rFonts w:ascii="Times New Roman" w:hAnsi="Times New Roman" w:cs="Times New Roman"/>
        </w:rPr>
      </w:pPr>
      <w:r w:rsidRPr="00402ABF">
        <w:rPr>
          <w:rFonts w:ascii="Times New Roman" w:hAnsi="Times New Roman" w:cs="Times New Roman"/>
        </w:rPr>
        <w:t xml:space="preserve">Vinay Bhaskar*; Robin R. </w:t>
      </w:r>
      <w:proofErr w:type="spellStart"/>
      <w:r w:rsidRPr="00402ABF">
        <w:rPr>
          <w:rFonts w:ascii="Times New Roman" w:hAnsi="Times New Roman" w:cs="Times New Roman"/>
        </w:rPr>
        <w:t>Bellinder</w:t>
      </w:r>
      <w:proofErr w:type="spellEnd"/>
      <w:r w:rsidRPr="00402ABF">
        <w:rPr>
          <w:rFonts w:ascii="Times New Roman" w:hAnsi="Times New Roman" w:cs="Times New Roman"/>
        </w:rPr>
        <w:t xml:space="preserve">; Antonio </w:t>
      </w:r>
      <w:proofErr w:type="spellStart"/>
      <w:r w:rsidRPr="00402ABF">
        <w:rPr>
          <w:rFonts w:ascii="Times New Roman" w:hAnsi="Times New Roman" w:cs="Times New Roman"/>
        </w:rPr>
        <w:t>DiTommaso</w:t>
      </w:r>
      <w:proofErr w:type="spellEnd"/>
      <w:r w:rsidRPr="00402ABF">
        <w:rPr>
          <w:rFonts w:ascii="Times New Roman" w:hAnsi="Times New Roman" w:cs="Times New Roman"/>
        </w:rPr>
        <w:t xml:space="preserve">; </w:t>
      </w:r>
      <w:r w:rsidR="0021362C">
        <w:rPr>
          <w:rFonts w:ascii="Times New Roman" w:hAnsi="Times New Roman" w:cs="Times New Roman"/>
        </w:rPr>
        <w:t>Stephen</w:t>
      </w:r>
      <w:r w:rsidR="00753987" w:rsidRPr="00402ABF">
        <w:rPr>
          <w:rFonts w:ascii="Times New Roman" w:hAnsi="Times New Roman" w:cs="Times New Roman"/>
        </w:rPr>
        <w:t xml:space="preserve"> </w:t>
      </w:r>
      <w:proofErr w:type="spellStart"/>
      <w:r w:rsidR="00753987" w:rsidRPr="00402ABF">
        <w:rPr>
          <w:rFonts w:ascii="Times New Roman" w:hAnsi="Times New Roman" w:cs="Times New Roman"/>
        </w:rPr>
        <w:t>Reiners</w:t>
      </w:r>
      <w:proofErr w:type="spellEnd"/>
    </w:p>
    <w:p w14:paraId="26A6F969" w14:textId="77777777" w:rsidR="001873CC" w:rsidRPr="00402ABF" w:rsidRDefault="001873CC" w:rsidP="001873CC">
      <w:pPr>
        <w:rPr>
          <w:rFonts w:ascii="Times New Roman" w:hAnsi="Times New Roman" w:cs="Times New Roman"/>
        </w:rPr>
      </w:pPr>
    </w:p>
    <w:p w14:paraId="2DED9E02" w14:textId="611343FA" w:rsidR="00CB3E61" w:rsidRPr="00402ABF" w:rsidRDefault="00DB10BA" w:rsidP="00A509C3">
      <w:pPr>
        <w:rPr>
          <w:rFonts w:ascii="Times New Roman" w:hAnsi="Times New Roman" w:cs="Times New Roman"/>
        </w:rPr>
      </w:pPr>
      <w:r w:rsidRPr="00402ABF">
        <w:rPr>
          <w:rFonts w:ascii="Times New Roman" w:hAnsi="Times New Roman" w:cs="Times New Roman"/>
        </w:rPr>
        <w:t>With incre</w:t>
      </w:r>
      <w:r w:rsidR="000E3521">
        <w:rPr>
          <w:rFonts w:ascii="Times New Roman" w:hAnsi="Times New Roman" w:cs="Times New Roman"/>
        </w:rPr>
        <w:t xml:space="preserve">asing emphasis on improving the </w:t>
      </w:r>
      <w:r w:rsidRPr="00402ABF">
        <w:rPr>
          <w:rFonts w:ascii="Times New Roman" w:hAnsi="Times New Roman" w:cs="Times New Roman"/>
        </w:rPr>
        <w:t xml:space="preserve">sustainability functions of agro-ecosystems, </w:t>
      </w:r>
      <w:r w:rsidR="00C17EA6">
        <w:rPr>
          <w:rFonts w:ascii="Times New Roman" w:hAnsi="Times New Roman" w:cs="Times New Roman"/>
        </w:rPr>
        <w:t>developing methods to enhance the feasibility</w:t>
      </w:r>
      <w:r w:rsidRPr="00402ABF">
        <w:rPr>
          <w:rFonts w:ascii="Times New Roman" w:hAnsi="Times New Roman" w:cs="Times New Roman"/>
        </w:rPr>
        <w:t xml:space="preserve"> of living mulch systems</w:t>
      </w:r>
      <w:r w:rsidR="00C17EA6">
        <w:rPr>
          <w:rFonts w:ascii="Times New Roman" w:hAnsi="Times New Roman" w:cs="Times New Roman"/>
        </w:rPr>
        <w:t xml:space="preserve"> can contribute to these advancements</w:t>
      </w:r>
      <w:r w:rsidRPr="00402ABF">
        <w:rPr>
          <w:rFonts w:ascii="Times New Roman" w:hAnsi="Times New Roman" w:cs="Times New Roman"/>
        </w:rPr>
        <w:t>. Adoption of living m</w:t>
      </w:r>
      <w:r w:rsidR="00C416E6" w:rsidRPr="00402ABF">
        <w:rPr>
          <w:rFonts w:ascii="Times New Roman" w:hAnsi="Times New Roman" w:cs="Times New Roman"/>
        </w:rPr>
        <w:t>ulch systems is an excellent strategy</w:t>
      </w:r>
      <w:r w:rsidRPr="00402ABF">
        <w:rPr>
          <w:rFonts w:ascii="Times New Roman" w:hAnsi="Times New Roman" w:cs="Times New Roman"/>
        </w:rPr>
        <w:t xml:space="preserve"> </w:t>
      </w:r>
      <w:r w:rsidR="00C17EA6">
        <w:rPr>
          <w:rFonts w:ascii="Times New Roman" w:hAnsi="Times New Roman" w:cs="Times New Roman"/>
        </w:rPr>
        <w:t>for increasing diversity</w:t>
      </w:r>
      <w:r w:rsidRPr="00402ABF">
        <w:rPr>
          <w:rFonts w:ascii="Times New Roman" w:hAnsi="Times New Roman" w:cs="Times New Roman"/>
        </w:rPr>
        <w:t xml:space="preserve"> and resource use</w:t>
      </w:r>
      <w:r w:rsidR="00C416E6" w:rsidRPr="00402ABF">
        <w:rPr>
          <w:rFonts w:ascii="Times New Roman" w:hAnsi="Times New Roman" w:cs="Times New Roman"/>
        </w:rPr>
        <w:t xml:space="preserve"> efficiency</w:t>
      </w:r>
      <w:r w:rsidR="00FC784C">
        <w:rPr>
          <w:rFonts w:ascii="Times New Roman" w:hAnsi="Times New Roman" w:cs="Times New Roman"/>
        </w:rPr>
        <w:t xml:space="preserve">, and </w:t>
      </w:r>
      <w:r w:rsidR="00C17EA6">
        <w:rPr>
          <w:rFonts w:ascii="Times New Roman" w:hAnsi="Times New Roman" w:cs="Times New Roman"/>
        </w:rPr>
        <w:t>for preventing or reducing soil erosion through quick soil cover. P</w:t>
      </w:r>
      <w:r w:rsidR="00726E10" w:rsidRPr="00402ABF">
        <w:rPr>
          <w:rFonts w:ascii="Times New Roman" w:hAnsi="Times New Roman" w:cs="Times New Roman"/>
        </w:rPr>
        <w:t>resence of living mulches is a</w:t>
      </w:r>
      <w:r w:rsidR="00C17EA6">
        <w:rPr>
          <w:rFonts w:ascii="Times New Roman" w:hAnsi="Times New Roman" w:cs="Times New Roman"/>
        </w:rPr>
        <w:t>lso a</w:t>
      </w:r>
      <w:r w:rsidR="00726E10" w:rsidRPr="00402ABF">
        <w:rPr>
          <w:rFonts w:ascii="Times New Roman" w:hAnsi="Times New Roman" w:cs="Times New Roman"/>
        </w:rPr>
        <w:t xml:space="preserve">n excellent deterrent </w:t>
      </w:r>
      <w:r w:rsidR="00C416E6" w:rsidRPr="00402ABF">
        <w:rPr>
          <w:rFonts w:ascii="Times New Roman" w:hAnsi="Times New Roman" w:cs="Times New Roman"/>
        </w:rPr>
        <w:t xml:space="preserve">to inter-row tillage </w:t>
      </w:r>
      <w:r w:rsidR="00726E10" w:rsidRPr="00402ABF">
        <w:rPr>
          <w:rFonts w:ascii="Times New Roman" w:hAnsi="Times New Roman" w:cs="Times New Roman"/>
        </w:rPr>
        <w:t>during the season. However, adoption of living mulch</w:t>
      </w:r>
      <w:r w:rsidR="00FC784C">
        <w:rPr>
          <w:rFonts w:ascii="Times New Roman" w:hAnsi="Times New Roman" w:cs="Times New Roman"/>
        </w:rPr>
        <w:t>es</w:t>
      </w:r>
      <w:r w:rsidR="00726E10" w:rsidRPr="00402ABF">
        <w:rPr>
          <w:rFonts w:ascii="Times New Roman" w:hAnsi="Times New Roman" w:cs="Times New Roman"/>
        </w:rPr>
        <w:t xml:space="preserve"> </w:t>
      </w:r>
      <w:r w:rsidR="00402ABF" w:rsidRPr="00402ABF">
        <w:rPr>
          <w:rFonts w:ascii="Times New Roman" w:hAnsi="Times New Roman" w:cs="Times New Roman"/>
        </w:rPr>
        <w:t>is constrained by problems of</w:t>
      </w:r>
      <w:r w:rsidR="00726E10" w:rsidRPr="00402ABF">
        <w:rPr>
          <w:rFonts w:ascii="Times New Roman" w:hAnsi="Times New Roman" w:cs="Times New Roman"/>
        </w:rPr>
        <w:t xml:space="preserve"> excessive competition with the cash crop and unreliable weed control. The goal of this study is to assess the potential of </w:t>
      </w:r>
      <w:r w:rsidR="004945EE" w:rsidRPr="00402ABF">
        <w:rPr>
          <w:rFonts w:ascii="Times New Roman" w:hAnsi="Times New Roman" w:cs="Times New Roman"/>
        </w:rPr>
        <w:t xml:space="preserve">reduced-rate herbicide applications in alleviating these drawbacks. It is hypothesized that such combinations of living mulches and herbicides will complement each other, thereby reducing both living </w:t>
      </w:r>
      <w:r w:rsidR="00C17EA6">
        <w:rPr>
          <w:rFonts w:ascii="Times New Roman" w:hAnsi="Times New Roman" w:cs="Times New Roman"/>
        </w:rPr>
        <w:t>mulch vigor and herbicide input without compromising</w:t>
      </w:r>
      <w:r w:rsidR="004945EE" w:rsidRPr="00402ABF">
        <w:rPr>
          <w:rFonts w:ascii="Times New Roman" w:hAnsi="Times New Roman" w:cs="Times New Roman"/>
        </w:rPr>
        <w:t xml:space="preserve"> weed control or crop yield. Owing to the numerous sustaina</w:t>
      </w:r>
      <w:r w:rsidR="00B11025" w:rsidRPr="00402ABF">
        <w:rPr>
          <w:rFonts w:ascii="Times New Roman" w:hAnsi="Times New Roman" w:cs="Times New Roman"/>
        </w:rPr>
        <w:t>bility benefits</w:t>
      </w:r>
      <w:r w:rsidR="004945EE" w:rsidRPr="00402ABF">
        <w:rPr>
          <w:rFonts w:ascii="Times New Roman" w:hAnsi="Times New Roman" w:cs="Times New Roman"/>
        </w:rPr>
        <w:t xml:space="preserve"> of living mulch systems, herbicide applications </w:t>
      </w:r>
      <w:r w:rsidR="00B11025" w:rsidRPr="00402ABF">
        <w:rPr>
          <w:rFonts w:ascii="Times New Roman" w:hAnsi="Times New Roman" w:cs="Times New Roman"/>
        </w:rPr>
        <w:t xml:space="preserve">are </w:t>
      </w:r>
      <w:r w:rsidR="00C17EA6">
        <w:rPr>
          <w:rFonts w:ascii="Times New Roman" w:hAnsi="Times New Roman" w:cs="Times New Roman"/>
        </w:rPr>
        <w:t>viewed</w:t>
      </w:r>
      <w:r w:rsidR="00B11025" w:rsidRPr="00402ABF">
        <w:rPr>
          <w:rFonts w:ascii="Times New Roman" w:hAnsi="Times New Roman" w:cs="Times New Roman"/>
        </w:rPr>
        <w:t xml:space="preserve"> as a tool to advance their feasibility. </w:t>
      </w:r>
      <w:r w:rsidR="00C17EA6">
        <w:rPr>
          <w:rFonts w:ascii="Times New Roman" w:hAnsi="Times New Roman" w:cs="Times New Roman"/>
        </w:rPr>
        <w:t>F</w:t>
      </w:r>
      <w:r w:rsidR="00AD3B08" w:rsidRPr="00402ABF">
        <w:rPr>
          <w:rFonts w:ascii="Times New Roman" w:hAnsi="Times New Roman" w:cs="Times New Roman"/>
        </w:rPr>
        <w:t>or such a living mulch-he</w:t>
      </w:r>
      <w:r w:rsidR="00C17EA6">
        <w:rPr>
          <w:rFonts w:ascii="Times New Roman" w:hAnsi="Times New Roman" w:cs="Times New Roman"/>
        </w:rPr>
        <w:t>rbicide system to work</w:t>
      </w:r>
      <w:r w:rsidR="00AD3B08" w:rsidRPr="00402ABF">
        <w:rPr>
          <w:rFonts w:ascii="Times New Roman" w:hAnsi="Times New Roman" w:cs="Times New Roman"/>
        </w:rPr>
        <w:t>, interactions between</w:t>
      </w:r>
      <w:r w:rsidR="00C17EA6">
        <w:rPr>
          <w:rFonts w:ascii="Times New Roman" w:hAnsi="Times New Roman" w:cs="Times New Roman"/>
        </w:rPr>
        <w:t xml:space="preserve"> the</w:t>
      </w:r>
      <w:r w:rsidR="00AD3B08" w:rsidRPr="00402ABF">
        <w:rPr>
          <w:rFonts w:ascii="Times New Roman" w:hAnsi="Times New Roman" w:cs="Times New Roman"/>
        </w:rPr>
        <w:t xml:space="preserve"> crop, living mulch and weeds</w:t>
      </w:r>
      <w:r w:rsidR="001F1A19">
        <w:rPr>
          <w:rFonts w:ascii="Times New Roman" w:hAnsi="Times New Roman" w:cs="Times New Roman"/>
        </w:rPr>
        <w:t>, and also the impact</w:t>
      </w:r>
      <w:r w:rsidR="00C17EA6">
        <w:rPr>
          <w:rFonts w:ascii="Times New Roman" w:hAnsi="Times New Roman" w:cs="Times New Roman"/>
        </w:rPr>
        <w:t xml:space="preserve"> of</w:t>
      </w:r>
      <w:r w:rsidR="00810C35">
        <w:rPr>
          <w:rFonts w:ascii="Times New Roman" w:hAnsi="Times New Roman" w:cs="Times New Roman"/>
        </w:rPr>
        <w:t xml:space="preserve"> the herbicide applications on these interactions,</w:t>
      </w:r>
      <w:r w:rsidR="00AD3B08" w:rsidRPr="00402ABF">
        <w:rPr>
          <w:rFonts w:ascii="Times New Roman" w:hAnsi="Times New Roman" w:cs="Times New Roman"/>
        </w:rPr>
        <w:t xml:space="preserve"> have to be carefully </w:t>
      </w:r>
      <w:r w:rsidR="00C17EA6">
        <w:rPr>
          <w:rFonts w:ascii="Times New Roman" w:hAnsi="Times New Roman" w:cs="Times New Roman"/>
        </w:rPr>
        <w:t>assessed.</w:t>
      </w:r>
      <w:r w:rsidR="00AD3B08" w:rsidRPr="00402ABF">
        <w:rPr>
          <w:rFonts w:ascii="Times New Roman" w:hAnsi="Times New Roman" w:cs="Times New Roman"/>
        </w:rPr>
        <w:t xml:space="preserve"> </w:t>
      </w:r>
      <w:r w:rsidR="00D166A3" w:rsidRPr="00402ABF">
        <w:rPr>
          <w:rFonts w:ascii="Times New Roman" w:hAnsi="Times New Roman" w:cs="Times New Roman"/>
        </w:rPr>
        <w:t>In 201</w:t>
      </w:r>
      <w:r w:rsidR="00CD6073" w:rsidRPr="00402ABF">
        <w:rPr>
          <w:rFonts w:ascii="Times New Roman" w:hAnsi="Times New Roman" w:cs="Times New Roman"/>
        </w:rPr>
        <w:t>4, a preliminary field trial was</w:t>
      </w:r>
      <w:r w:rsidR="00D166A3" w:rsidRPr="00402ABF">
        <w:rPr>
          <w:rFonts w:ascii="Times New Roman" w:hAnsi="Times New Roman" w:cs="Times New Roman"/>
        </w:rPr>
        <w:t xml:space="preserve"> carried out at Freeville, NY, using </w:t>
      </w:r>
      <w:proofErr w:type="spellStart"/>
      <w:r w:rsidR="00D166A3" w:rsidRPr="00402ABF">
        <w:rPr>
          <w:rFonts w:ascii="Times New Roman" w:hAnsi="Times New Roman" w:cs="Times New Roman"/>
        </w:rPr>
        <w:t>sunnhemp</w:t>
      </w:r>
      <w:proofErr w:type="spellEnd"/>
      <w:r w:rsidR="00D166A3" w:rsidRPr="00402ABF">
        <w:rPr>
          <w:rFonts w:ascii="Times New Roman" w:hAnsi="Times New Roman" w:cs="Times New Roman"/>
        </w:rPr>
        <w:t xml:space="preserve"> (</w:t>
      </w:r>
      <w:r w:rsidR="00D166A3" w:rsidRPr="00402ABF">
        <w:rPr>
          <w:rFonts w:ascii="Times New Roman" w:hAnsi="Times New Roman" w:cs="Times New Roman"/>
          <w:i/>
        </w:rPr>
        <w:t xml:space="preserve">Crotalaria </w:t>
      </w:r>
      <w:proofErr w:type="spellStart"/>
      <w:r w:rsidR="00D166A3" w:rsidRPr="00402ABF">
        <w:rPr>
          <w:rFonts w:ascii="Times New Roman" w:hAnsi="Times New Roman" w:cs="Times New Roman"/>
          <w:i/>
        </w:rPr>
        <w:t>juncea</w:t>
      </w:r>
      <w:proofErr w:type="spellEnd"/>
      <w:r w:rsidR="00D166A3" w:rsidRPr="00402ABF">
        <w:rPr>
          <w:rFonts w:ascii="Times New Roman" w:hAnsi="Times New Roman" w:cs="Times New Roman"/>
        </w:rPr>
        <w:t xml:space="preserve"> L.) </w:t>
      </w:r>
      <w:r w:rsidR="00402ABF" w:rsidRPr="00402ABF">
        <w:rPr>
          <w:rFonts w:ascii="Times New Roman" w:hAnsi="Times New Roman" w:cs="Times New Roman"/>
        </w:rPr>
        <w:t xml:space="preserve">and </w:t>
      </w:r>
      <w:proofErr w:type="spellStart"/>
      <w:r w:rsidR="00452896">
        <w:rPr>
          <w:rFonts w:ascii="Times New Roman" w:hAnsi="Times New Roman" w:cs="Times New Roman"/>
        </w:rPr>
        <w:t>sesbania</w:t>
      </w:r>
      <w:proofErr w:type="spellEnd"/>
      <w:r w:rsidR="00452896">
        <w:rPr>
          <w:rFonts w:ascii="Times New Roman" w:hAnsi="Times New Roman" w:cs="Times New Roman"/>
        </w:rPr>
        <w:t xml:space="preserve"> (</w:t>
      </w:r>
      <w:proofErr w:type="spellStart"/>
      <w:r w:rsidR="00452896">
        <w:rPr>
          <w:rFonts w:ascii="Times New Roman" w:hAnsi="Times New Roman" w:cs="Times New Roman"/>
          <w:i/>
        </w:rPr>
        <w:t>Sesbania</w:t>
      </w:r>
      <w:proofErr w:type="spellEnd"/>
      <w:r w:rsidR="00452896">
        <w:rPr>
          <w:rFonts w:ascii="Times New Roman" w:hAnsi="Times New Roman" w:cs="Times New Roman"/>
          <w:i/>
        </w:rPr>
        <w:t xml:space="preserve"> </w:t>
      </w:r>
      <w:proofErr w:type="spellStart"/>
      <w:r w:rsidR="00452896">
        <w:rPr>
          <w:rFonts w:ascii="Times New Roman" w:hAnsi="Times New Roman" w:cs="Times New Roman"/>
          <w:i/>
        </w:rPr>
        <w:t>sesban</w:t>
      </w:r>
      <w:proofErr w:type="spellEnd"/>
      <w:r w:rsidR="00452896">
        <w:rPr>
          <w:rFonts w:ascii="Times New Roman" w:hAnsi="Times New Roman" w:cs="Times New Roman"/>
        </w:rPr>
        <w:t xml:space="preserve"> (L.) </w:t>
      </w:r>
      <w:proofErr w:type="spellStart"/>
      <w:r w:rsidR="00452896">
        <w:rPr>
          <w:rFonts w:ascii="Times New Roman" w:hAnsi="Times New Roman" w:cs="Times New Roman"/>
        </w:rPr>
        <w:t>Merr</w:t>
      </w:r>
      <w:proofErr w:type="spellEnd"/>
      <w:r w:rsidR="00452896">
        <w:rPr>
          <w:rFonts w:ascii="Times New Roman" w:hAnsi="Times New Roman" w:cs="Times New Roman"/>
        </w:rPr>
        <w:t>.) a</w:t>
      </w:r>
      <w:r w:rsidR="00D166A3" w:rsidRPr="00402ABF">
        <w:rPr>
          <w:rFonts w:ascii="Times New Roman" w:hAnsi="Times New Roman" w:cs="Times New Roman"/>
        </w:rPr>
        <w:t>s livin</w:t>
      </w:r>
      <w:r w:rsidR="00CD6073" w:rsidRPr="00402ABF">
        <w:rPr>
          <w:rFonts w:ascii="Times New Roman" w:hAnsi="Times New Roman" w:cs="Times New Roman"/>
        </w:rPr>
        <w:t>g mulch</w:t>
      </w:r>
      <w:r w:rsidR="001E02A2">
        <w:rPr>
          <w:rFonts w:ascii="Times New Roman" w:hAnsi="Times New Roman" w:cs="Times New Roman"/>
        </w:rPr>
        <w:t>es</w:t>
      </w:r>
      <w:r w:rsidR="00CD6073" w:rsidRPr="00402ABF">
        <w:rPr>
          <w:rFonts w:ascii="Times New Roman" w:hAnsi="Times New Roman" w:cs="Times New Roman"/>
        </w:rPr>
        <w:t xml:space="preserve"> in fresh market tomato (Mountain Fresh F1). </w:t>
      </w:r>
      <w:proofErr w:type="spellStart"/>
      <w:r w:rsidR="00BD22D7" w:rsidRPr="00402ABF">
        <w:rPr>
          <w:rFonts w:ascii="Times New Roman" w:hAnsi="Times New Roman" w:cs="Times New Roman"/>
        </w:rPr>
        <w:t>Metribuzin</w:t>
      </w:r>
      <w:proofErr w:type="spellEnd"/>
      <w:r w:rsidR="00BD22D7" w:rsidRPr="00402ABF">
        <w:rPr>
          <w:rFonts w:ascii="Times New Roman" w:hAnsi="Times New Roman" w:cs="Times New Roman"/>
        </w:rPr>
        <w:t xml:space="preserve"> (two rates), </w:t>
      </w:r>
      <w:proofErr w:type="spellStart"/>
      <w:r w:rsidR="00BD22D7" w:rsidRPr="00402ABF">
        <w:rPr>
          <w:rFonts w:ascii="Times New Roman" w:hAnsi="Times New Roman" w:cs="Times New Roman"/>
        </w:rPr>
        <w:t>rimsulfuron</w:t>
      </w:r>
      <w:proofErr w:type="spellEnd"/>
      <w:r w:rsidR="00BD22D7" w:rsidRPr="00402ABF">
        <w:rPr>
          <w:rFonts w:ascii="Times New Roman" w:hAnsi="Times New Roman" w:cs="Times New Roman"/>
        </w:rPr>
        <w:t xml:space="preserve"> (two rates) and </w:t>
      </w:r>
      <w:proofErr w:type="spellStart"/>
      <w:r w:rsidR="00BD22D7" w:rsidRPr="00402ABF">
        <w:rPr>
          <w:rFonts w:ascii="Times New Roman" w:hAnsi="Times New Roman" w:cs="Times New Roman"/>
        </w:rPr>
        <w:t>halosulfuron</w:t>
      </w:r>
      <w:proofErr w:type="spellEnd"/>
      <w:r w:rsidR="00BD22D7" w:rsidRPr="00402ABF">
        <w:rPr>
          <w:rFonts w:ascii="Times New Roman" w:hAnsi="Times New Roman" w:cs="Times New Roman"/>
        </w:rPr>
        <w:t xml:space="preserve"> (one r</w:t>
      </w:r>
      <w:r w:rsidR="00B1763E" w:rsidRPr="00402ABF">
        <w:rPr>
          <w:rFonts w:ascii="Times New Roman" w:hAnsi="Times New Roman" w:cs="Times New Roman"/>
        </w:rPr>
        <w:t>ate) were the herbicides used. No pre-emergent herbicides were used, and all the above herbicides were applied post-emergent. E</w:t>
      </w:r>
      <w:r w:rsidR="00BD22D7" w:rsidRPr="00402ABF">
        <w:rPr>
          <w:rFonts w:ascii="Times New Roman" w:hAnsi="Times New Roman" w:cs="Times New Roman"/>
        </w:rPr>
        <w:t>ach herbicide treatment consisted of a</w:t>
      </w:r>
      <w:r w:rsidR="00546F22">
        <w:rPr>
          <w:rFonts w:ascii="Times New Roman" w:hAnsi="Times New Roman" w:cs="Times New Roman"/>
        </w:rPr>
        <w:t>pplications of a single</w:t>
      </w:r>
      <w:r w:rsidR="00BD22D7" w:rsidRPr="00402ABF">
        <w:rPr>
          <w:rFonts w:ascii="Times New Roman" w:hAnsi="Times New Roman" w:cs="Times New Roman"/>
        </w:rPr>
        <w:t xml:space="preserve"> herbicide </w:t>
      </w:r>
      <w:r w:rsidR="001F1A19">
        <w:rPr>
          <w:rFonts w:ascii="Times New Roman" w:hAnsi="Times New Roman" w:cs="Times New Roman"/>
        </w:rPr>
        <w:t>at a fixed</w:t>
      </w:r>
      <w:r w:rsidR="00BD22D7" w:rsidRPr="00402ABF">
        <w:rPr>
          <w:rFonts w:ascii="Times New Roman" w:hAnsi="Times New Roman" w:cs="Times New Roman"/>
        </w:rPr>
        <w:t xml:space="preserve"> rate. These five herbicide treatments were used </w:t>
      </w:r>
      <w:r w:rsidR="00CD6073" w:rsidRPr="00402ABF">
        <w:rPr>
          <w:rFonts w:ascii="Times New Roman" w:hAnsi="Times New Roman" w:cs="Times New Roman"/>
        </w:rPr>
        <w:t>along with a</w:t>
      </w:r>
      <w:r w:rsidR="009A2DD0">
        <w:rPr>
          <w:rFonts w:ascii="Times New Roman" w:hAnsi="Times New Roman" w:cs="Times New Roman"/>
        </w:rPr>
        <w:t xml:space="preserve"> mowing treatment</w:t>
      </w:r>
      <w:r w:rsidR="00CD6073" w:rsidRPr="00402ABF">
        <w:rPr>
          <w:rFonts w:ascii="Times New Roman" w:hAnsi="Times New Roman" w:cs="Times New Roman"/>
        </w:rPr>
        <w:t xml:space="preserve"> and a hand-weeded control. </w:t>
      </w:r>
      <w:r w:rsidR="002A19D4" w:rsidRPr="00402ABF">
        <w:rPr>
          <w:rFonts w:ascii="Times New Roman" w:hAnsi="Times New Roman" w:cs="Times New Roman"/>
        </w:rPr>
        <w:t>The trial was set up in a randomized complete block design with fo</w:t>
      </w:r>
      <w:r w:rsidR="00915632" w:rsidRPr="00402ABF">
        <w:rPr>
          <w:rFonts w:ascii="Times New Roman" w:hAnsi="Times New Roman" w:cs="Times New Roman"/>
        </w:rPr>
        <w:t xml:space="preserve">ur replicates. Tomato was transplanted into 3.7 by 7.6 m plots at a row spacing of 122 cm and plant-to-plant spacing of 46 cm. Three rows of living mulch were present between two rows of tomato with 20 cm between living mulch rows and </w:t>
      </w:r>
      <w:r w:rsidR="00774729" w:rsidRPr="00402ABF">
        <w:rPr>
          <w:rFonts w:ascii="Times New Roman" w:hAnsi="Times New Roman" w:cs="Times New Roman"/>
        </w:rPr>
        <w:t xml:space="preserve">40 cm between the living mulch and tomato row on either side. </w:t>
      </w:r>
      <w:r w:rsidR="00DC632D" w:rsidRPr="00402ABF">
        <w:rPr>
          <w:rFonts w:ascii="Times New Roman" w:hAnsi="Times New Roman" w:cs="Times New Roman"/>
        </w:rPr>
        <w:t>A</w:t>
      </w:r>
      <w:r w:rsidR="009A3EAE" w:rsidRPr="00402ABF">
        <w:rPr>
          <w:rFonts w:ascii="Times New Roman" w:hAnsi="Times New Roman" w:cs="Times New Roman"/>
        </w:rPr>
        <w:t xml:space="preserve"> similar trial was set up</w:t>
      </w:r>
      <w:r w:rsidR="00DC632D" w:rsidRPr="00402ABF">
        <w:rPr>
          <w:rFonts w:ascii="Times New Roman" w:hAnsi="Times New Roman" w:cs="Times New Roman"/>
        </w:rPr>
        <w:t xml:space="preserve"> in 2015</w:t>
      </w:r>
      <w:r w:rsidR="009A3EAE" w:rsidRPr="00402ABF">
        <w:rPr>
          <w:rFonts w:ascii="Times New Roman" w:hAnsi="Times New Roman" w:cs="Times New Roman"/>
        </w:rPr>
        <w:t>,</w:t>
      </w:r>
      <w:r w:rsidR="001F1A19">
        <w:rPr>
          <w:rFonts w:ascii="Times New Roman" w:hAnsi="Times New Roman" w:cs="Times New Roman"/>
        </w:rPr>
        <w:t xml:space="preserve"> but </w:t>
      </w:r>
      <w:r w:rsidR="009A2DD0">
        <w:rPr>
          <w:rFonts w:ascii="Times New Roman" w:hAnsi="Times New Roman" w:cs="Times New Roman"/>
        </w:rPr>
        <w:t>the mowing treatment was excluded and</w:t>
      </w:r>
      <w:r w:rsidR="001F1A19">
        <w:rPr>
          <w:rFonts w:ascii="Times New Roman" w:hAnsi="Times New Roman" w:cs="Times New Roman"/>
        </w:rPr>
        <w:t xml:space="preserve"> a </w:t>
      </w:r>
      <w:proofErr w:type="spellStart"/>
      <w:r w:rsidR="001F1A19">
        <w:rPr>
          <w:rFonts w:ascii="Times New Roman" w:hAnsi="Times New Roman" w:cs="Times New Roman"/>
        </w:rPr>
        <w:t>fomesafen</w:t>
      </w:r>
      <w:proofErr w:type="spellEnd"/>
      <w:r w:rsidR="001F1A19">
        <w:rPr>
          <w:rFonts w:ascii="Times New Roman" w:hAnsi="Times New Roman" w:cs="Times New Roman"/>
        </w:rPr>
        <w:t xml:space="preserve"> herbicide application</w:t>
      </w:r>
      <w:r w:rsidR="009A2DD0">
        <w:rPr>
          <w:rFonts w:ascii="Times New Roman" w:hAnsi="Times New Roman" w:cs="Times New Roman"/>
        </w:rPr>
        <w:t>, along with an untreated cover crop check</w:t>
      </w:r>
      <w:r w:rsidR="004765F1" w:rsidRPr="00402ABF">
        <w:rPr>
          <w:rFonts w:ascii="Times New Roman" w:hAnsi="Times New Roman" w:cs="Times New Roman"/>
        </w:rPr>
        <w:t xml:space="preserve"> and a weedy check</w:t>
      </w:r>
      <w:bookmarkStart w:id="0" w:name="_GoBack"/>
      <w:bookmarkEnd w:id="0"/>
      <w:r w:rsidR="009A2DD0">
        <w:rPr>
          <w:rFonts w:ascii="Times New Roman" w:hAnsi="Times New Roman" w:cs="Times New Roman"/>
        </w:rPr>
        <w:t xml:space="preserve"> were included</w:t>
      </w:r>
      <w:r w:rsidR="004765F1" w:rsidRPr="00402ABF">
        <w:rPr>
          <w:rFonts w:ascii="Times New Roman" w:hAnsi="Times New Roman" w:cs="Times New Roman"/>
        </w:rPr>
        <w:t xml:space="preserve">. </w:t>
      </w:r>
      <w:r w:rsidR="001F1A19">
        <w:rPr>
          <w:rFonts w:ascii="Times New Roman" w:hAnsi="Times New Roman" w:cs="Times New Roman"/>
        </w:rPr>
        <w:t>E</w:t>
      </w:r>
      <w:r w:rsidR="004765F1" w:rsidRPr="00402ABF">
        <w:rPr>
          <w:rFonts w:ascii="Times New Roman" w:hAnsi="Times New Roman" w:cs="Times New Roman"/>
        </w:rPr>
        <w:t xml:space="preserve">ach herbicide was classified as a </w:t>
      </w:r>
      <w:r w:rsidR="00901220">
        <w:rPr>
          <w:rFonts w:ascii="Times New Roman" w:hAnsi="Times New Roman" w:cs="Times New Roman"/>
        </w:rPr>
        <w:t>‘</w:t>
      </w:r>
      <w:r w:rsidR="004765F1" w:rsidRPr="00402ABF">
        <w:rPr>
          <w:rFonts w:ascii="Times New Roman" w:hAnsi="Times New Roman" w:cs="Times New Roman"/>
        </w:rPr>
        <w:t>strong</w:t>
      </w:r>
      <w:r w:rsidR="00901220">
        <w:rPr>
          <w:rFonts w:ascii="Times New Roman" w:hAnsi="Times New Roman" w:cs="Times New Roman"/>
        </w:rPr>
        <w:t>’</w:t>
      </w:r>
      <w:r w:rsidR="004765F1" w:rsidRPr="00402ABF">
        <w:rPr>
          <w:rFonts w:ascii="Times New Roman" w:hAnsi="Times New Roman" w:cs="Times New Roman"/>
        </w:rPr>
        <w:t xml:space="preserve"> or </w:t>
      </w:r>
      <w:r w:rsidR="00901220">
        <w:rPr>
          <w:rFonts w:ascii="Times New Roman" w:hAnsi="Times New Roman" w:cs="Times New Roman"/>
        </w:rPr>
        <w:t>‘</w:t>
      </w:r>
      <w:r w:rsidR="004765F1" w:rsidRPr="00402ABF">
        <w:rPr>
          <w:rFonts w:ascii="Times New Roman" w:hAnsi="Times New Roman" w:cs="Times New Roman"/>
        </w:rPr>
        <w:t>weak</w:t>
      </w:r>
      <w:r w:rsidR="00901220">
        <w:rPr>
          <w:rFonts w:ascii="Times New Roman" w:hAnsi="Times New Roman" w:cs="Times New Roman"/>
        </w:rPr>
        <w:t>’</w:t>
      </w:r>
      <w:r w:rsidR="004765F1" w:rsidRPr="00402ABF">
        <w:rPr>
          <w:rFonts w:ascii="Times New Roman" w:hAnsi="Times New Roman" w:cs="Times New Roman"/>
        </w:rPr>
        <w:t xml:space="preserve"> herbicide based on t</w:t>
      </w:r>
      <w:r w:rsidR="001F1A19">
        <w:rPr>
          <w:rFonts w:ascii="Times New Roman" w:hAnsi="Times New Roman" w:cs="Times New Roman"/>
        </w:rPr>
        <w:t>he extent of injury to the living mulch</w:t>
      </w:r>
      <w:r w:rsidR="004765F1" w:rsidRPr="00402ABF">
        <w:rPr>
          <w:rFonts w:ascii="Times New Roman" w:hAnsi="Times New Roman" w:cs="Times New Roman"/>
        </w:rPr>
        <w:t xml:space="preserve">. </w:t>
      </w:r>
      <w:r w:rsidR="00901220">
        <w:rPr>
          <w:rFonts w:ascii="Times New Roman" w:hAnsi="Times New Roman" w:cs="Times New Roman"/>
        </w:rPr>
        <w:t>E</w:t>
      </w:r>
      <w:r w:rsidR="008121D9" w:rsidRPr="00402ABF">
        <w:rPr>
          <w:rFonts w:ascii="Times New Roman" w:hAnsi="Times New Roman" w:cs="Times New Roman"/>
        </w:rPr>
        <w:t>ach herbicide treatment was a combination of two herbicide applicati</w:t>
      </w:r>
      <w:r w:rsidR="00DC632D" w:rsidRPr="00402ABF">
        <w:rPr>
          <w:rFonts w:ascii="Times New Roman" w:hAnsi="Times New Roman" w:cs="Times New Roman"/>
        </w:rPr>
        <w:t>ons, each of a different</w:t>
      </w:r>
      <w:r w:rsidR="008121D9" w:rsidRPr="00402ABF">
        <w:rPr>
          <w:rFonts w:ascii="Times New Roman" w:hAnsi="Times New Roman" w:cs="Times New Roman"/>
        </w:rPr>
        <w:t xml:space="preserve"> herbicide. </w:t>
      </w:r>
      <w:r w:rsidR="0081336A" w:rsidRPr="00402ABF">
        <w:rPr>
          <w:rFonts w:ascii="Times New Roman" w:hAnsi="Times New Roman" w:cs="Times New Roman"/>
        </w:rPr>
        <w:t xml:space="preserve">The 2015 trial was replicated in 2016. </w:t>
      </w:r>
      <w:r w:rsidR="00901220">
        <w:rPr>
          <w:rFonts w:ascii="Times New Roman" w:hAnsi="Times New Roman" w:cs="Times New Roman"/>
        </w:rPr>
        <w:t>Data collected included l</w:t>
      </w:r>
      <w:r w:rsidR="00F45A95" w:rsidRPr="00402ABF">
        <w:rPr>
          <w:rFonts w:ascii="Times New Roman" w:hAnsi="Times New Roman" w:cs="Times New Roman"/>
        </w:rPr>
        <w:t>iving mulch and weed ground cover, density and aboveground biomass, and living mulch height</w:t>
      </w:r>
      <w:r w:rsidR="00901220">
        <w:rPr>
          <w:rFonts w:ascii="Times New Roman" w:hAnsi="Times New Roman" w:cs="Times New Roman"/>
        </w:rPr>
        <w:t>. T</w:t>
      </w:r>
      <w:r w:rsidR="00F45A95" w:rsidRPr="00402ABF">
        <w:rPr>
          <w:rFonts w:ascii="Times New Roman" w:hAnsi="Times New Roman" w:cs="Times New Roman"/>
        </w:rPr>
        <w:t>omato yield and tomato leaf-nutrient composition</w:t>
      </w:r>
      <w:r w:rsidR="00901220">
        <w:rPr>
          <w:rFonts w:ascii="Times New Roman" w:hAnsi="Times New Roman" w:cs="Times New Roman"/>
        </w:rPr>
        <w:t xml:space="preserve"> were also determined</w:t>
      </w:r>
      <w:r w:rsidR="00F45A95" w:rsidRPr="00402ABF">
        <w:rPr>
          <w:rFonts w:ascii="Times New Roman" w:hAnsi="Times New Roman" w:cs="Times New Roman"/>
        </w:rPr>
        <w:t xml:space="preserve">. </w:t>
      </w:r>
      <w:r w:rsidR="001309EE">
        <w:rPr>
          <w:rFonts w:ascii="Times New Roman" w:hAnsi="Times New Roman" w:cs="Times New Roman"/>
        </w:rPr>
        <w:t>In 2015, there was a strong positive correlation between tomato yield and living mulch biomass, but</w:t>
      </w:r>
      <w:r w:rsidR="00901220">
        <w:rPr>
          <w:rFonts w:ascii="Times New Roman" w:hAnsi="Times New Roman" w:cs="Times New Roman"/>
        </w:rPr>
        <w:t xml:space="preserve"> an opposite trend was observed</w:t>
      </w:r>
      <w:r w:rsidR="001309EE">
        <w:rPr>
          <w:rFonts w:ascii="Times New Roman" w:hAnsi="Times New Roman" w:cs="Times New Roman"/>
        </w:rPr>
        <w:t xml:space="preserve"> in 2016. This </w:t>
      </w:r>
      <w:r w:rsidR="00901220">
        <w:rPr>
          <w:rFonts w:ascii="Times New Roman" w:hAnsi="Times New Roman" w:cs="Times New Roman"/>
        </w:rPr>
        <w:t>difference may be due to</w:t>
      </w:r>
      <w:r w:rsidR="001309EE">
        <w:rPr>
          <w:rFonts w:ascii="Times New Roman" w:hAnsi="Times New Roman" w:cs="Times New Roman"/>
        </w:rPr>
        <w:t xml:space="preserve"> 2015 </w:t>
      </w:r>
      <w:r w:rsidR="00901220">
        <w:rPr>
          <w:rFonts w:ascii="Times New Roman" w:hAnsi="Times New Roman" w:cs="Times New Roman"/>
        </w:rPr>
        <w:t>being</w:t>
      </w:r>
      <w:r w:rsidR="001309EE">
        <w:rPr>
          <w:rFonts w:ascii="Times New Roman" w:hAnsi="Times New Roman" w:cs="Times New Roman"/>
        </w:rPr>
        <w:t xml:space="preserve"> a very wet year and 2016 </w:t>
      </w:r>
      <w:r w:rsidR="00901220">
        <w:rPr>
          <w:rFonts w:ascii="Times New Roman" w:hAnsi="Times New Roman" w:cs="Times New Roman"/>
        </w:rPr>
        <w:t>being</w:t>
      </w:r>
      <w:r w:rsidR="001309EE">
        <w:rPr>
          <w:rFonts w:ascii="Times New Roman" w:hAnsi="Times New Roman" w:cs="Times New Roman"/>
        </w:rPr>
        <w:t xml:space="preserve"> a very dry year</w:t>
      </w:r>
      <w:r w:rsidR="00901220">
        <w:rPr>
          <w:rFonts w:ascii="Times New Roman" w:hAnsi="Times New Roman" w:cs="Times New Roman"/>
        </w:rPr>
        <w:t>. A</w:t>
      </w:r>
      <w:r w:rsidR="001309EE">
        <w:rPr>
          <w:rFonts w:ascii="Times New Roman" w:hAnsi="Times New Roman" w:cs="Times New Roman"/>
        </w:rPr>
        <w:t>lthough irrigation was provided</w:t>
      </w:r>
      <w:r w:rsidR="00901220">
        <w:rPr>
          <w:rFonts w:ascii="Times New Roman" w:hAnsi="Times New Roman" w:cs="Times New Roman"/>
        </w:rPr>
        <w:t xml:space="preserve"> during 2016</w:t>
      </w:r>
      <w:r w:rsidR="001309EE">
        <w:rPr>
          <w:rFonts w:ascii="Times New Roman" w:hAnsi="Times New Roman" w:cs="Times New Roman"/>
        </w:rPr>
        <w:t xml:space="preserve">, </w:t>
      </w:r>
      <w:r w:rsidR="000F6BF8">
        <w:rPr>
          <w:rFonts w:ascii="Times New Roman" w:hAnsi="Times New Roman" w:cs="Times New Roman"/>
        </w:rPr>
        <w:t xml:space="preserve">competition for water </w:t>
      </w:r>
      <w:r w:rsidR="00901220">
        <w:rPr>
          <w:rFonts w:ascii="Times New Roman" w:hAnsi="Times New Roman" w:cs="Times New Roman"/>
        </w:rPr>
        <w:t>likely affected results</w:t>
      </w:r>
      <w:r w:rsidR="000F6BF8">
        <w:rPr>
          <w:rFonts w:ascii="Times New Roman" w:hAnsi="Times New Roman" w:cs="Times New Roman"/>
        </w:rPr>
        <w:t xml:space="preserve">. </w:t>
      </w:r>
      <w:r w:rsidR="00B315F1">
        <w:rPr>
          <w:rFonts w:ascii="Times New Roman" w:hAnsi="Times New Roman" w:cs="Times New Roman"/>
        </w:rPr>
        <w:t xml:space="preserve">Herbicide treatments reduced </w:t>
      </w:r>
      <w:r w:rsidR="00901220">
        <w:rPr>
          <w:rFonts w:ascii="Times New Roman" w:hAnsi="Times New Roman" w:cs="Times New Roman"/>
        </w:rPr>
        <w:t xml:space="preserve">tomato </w:t>
      </w:r>
      <w:r w:rsidR="00B315F1">
        <w:rPr>
          <w:rFonts w:ascii="Times New Roman" w:hAnsi="Times New Roman" w:cs="Times New Roman"/>
        </w:rPr>
        <w:t xml:space="preserve">yield losses by up to 71% in 2015 and </w:t>
      </w:r>
      <w:r w:rsidR="00901220">
        <w:rPr>
          <w:rFonts w:ascii="Times New Roman" w:hAnsi="Times New Roman" w:cs="Times New Roman"/>
        </w:rPr>
        <w:t>51% in 2016 compared with</w:t>
      </w:r>
      <w:r w:rsidR="00D04243">
        <w:rPr>
          <w:rFonts w:ascii="Times New Roman" w:hAnsi="Times New Roman" w:cs="Times New Roman"/>
        </w:rPr>
        <w:t xml:space="preserve"> the untreated living mulch check. </w:t>
      </w:r>
      <w:r w:rsidR="00223274">
        <w:rPr>
          <w:rFonts w:ascii="Times New Roman" w:hAnsi="Times New Roman" w:cs="Times New Roman"/>
        </w:rPr>
        <w:t xml:space="preserve">Surprisingly, there was no relationship between living </w:t>
      </w:r>
      <w:r w:rsidR="00811B7B">
        <w:rPr>
          <w:rFonts w:ascii="Times New Roman" w:hAnsi="Times New Roman" w:cs="Times New Roman"/>
        </w:rPr>
        <w:t>mulch biomass a</w:t>
      </w:r>
      <w:r w:rsidR="009630FC">
        <w:rPr>
          <w:rFonts w:ascii="Times New Roman" w:hAnsi="Times New Roman" w:cs="Times New Roman"/>
        </w:rPr>
        <w:t xml:space="preserve">nd weed biomass in 2015 or 2016. </w:t>
      </w:r>
      <w:r w:rsidR="008521F4">
        <w:rPr>
          <w:rFonts w:ascii="Times New Roman" w:hAnsi="Times New Roman" w:cs="Times New Roman"/>
        </w:rPr>
        <w:t>In both years, up to 2.5 tons ha</w:t>
      </w:r>
      <w:r w:rsidR="00912335">
        <w:rPr>
          <w:rFonts w:ascii="Times New Roman" w:hAnsi="Times New Roman" w:cs="Times New Roman"/>
          <w:vertAlign w:val="superscript"/>
        </w:rPr>
        <w:noBreakHyphen/>
        <w:t>1</w:t>
      </w:r>
      <w:r w:rsidR="008521F4">
        <w:rPr>
          <w:rFonts w:ascii="Times New Roman" w:hAnsi="Times New Roman" w:cs="Times New Roman"/>
        </w:rPr>
        <w:t xml:space="preserve"> of dry matter was generated by the living mulch, with an average ground cover of up to 65% in 2015 and 85% in 2016. </w:t>
      </w:r>
      <w:r w:rsidR="00CB3E61">
        <w:rPr>
          <w:rFonts w:ascii="Times New Roman" w:hAnsi="Times New Roman" w:cs="Times New Roman"/>
        </w:rPr>
        <w:t>In 2016, weed biomass from all livi</w:t>
      </w:r>
      <w:r w:rsidR="009D3C59">
        <w:rPr>
          <w:rFonts w:ascii="Times New Roman" w:hAnsi="Times New Roman" w:cs="Times New Roman"/>
        </w:rPr>
        <w:t>ng mulch treatments</w:t>
      </w:r>
      <w:r w:rsidR="00CB3E61">
        <w:rPr>
          <w:rFonts w:ascii="Times New Roman" w:hAnsi="Times New Roman" w:cs="Times New Roman"/>
        </w:rPr>
        <w:t xml:space="preserve"> (0.3 to 2.1 tons ha</w:t>
      </w:r>
      <w:r w:rsidR="00CB3E61">
        <w:rPr>
          <w:rFonts w:ascii="Times New Roman" w:hAnsi="Times New Roman" w:cs="Times New Roman"/>
          <w:vertAlign w:val="superscript"/>
        </w:rPr>
        <w:noBreakHyphen/>
        <w:t>1</w:t>
      </w:r>
      <w:r w:rsidR="009D3C59">
        <w:rPr>
          <w:rFonts w:ascii="Times New Roman" w:hAnsi="Times New Roman" w:cs="Times New Roman"/>
        </w:rPr>
        <w:t xml:space="preserve">) were </w:t>
      </w:r>
      <w:r w:rsidR="00901220">
        <w:rPr>
          <w:rFonts w:ascii="Times New Roman" w:hAnsi="Times New Roman" w:cs="Times New Roman"/>
        </w:rPr>
        <w:t>much lower than</w:t>
      </w:r>
      <w:r w:rsidR="00CB3E61">
        <w:rPr>
          <w:rFonts w:ascii="Times New Roman" w:hAnsi="Times New Roman" w:cs="Times New Roman"/>
        </w:rPr>
        <w:t xml:space="preserve"> from the weedy check (9 tons ha</w:t>
      </w:r>
      <w:r w:rsidR="00CB3E61">
        <w:rPr>
          <w:rFonts w:ascii="Times New Roman" w:hAnsi="Times New Roman" w:cs="Times New Roman"/>
          <w:vertAlign w:val="superscript"/>
        </w:rPr>
        <w:noBreakHyphen/>
        <w:t>1</w:t>
      </w:r>
      <w:r w:rsidR="00CB3E61">
        <w:rPr>
          <w:rFonts w:ascii="Times New Roman" w:hAnsi="Times New Roman" w:cs="Times New Roman"/>
        </w:rPr>
        <w:t>).</w:t>
      </w:r>
      <w:r w:rsidR="001F2B66">
        <w:rPr>
          <w:rFonts w:ascii="Times New Roman" w:hAnsi="Times New Roman" w:cs="Times New Roman"/>
        </w:rPr>
        <w:t xml:space="preserve"> </w:t>
      </w:r>
      <w:r w:rsidR="00901220">
        <w:rPr>
          <w:rFonts w:ascii="Times New Roman" w:hAnsi="Times New Roman" w:cs="Times New Roman"/>
        </w:rPr>
        <w:t>Relative to</w:t>
      </w:r>
      <w:r w:rsidR="001F2B66">
        <w:rPr>
          <w:rFonts w:ascii="Times New Roman" w:hAnsi="Times New Roman" w:cs="Times New Roman"/>
        </w:rPr>
        <w:t xml:space="preserve"> the weedy check, r</w:t>
      </w:r>
      <w:r w:rsidR="00901220">
        <w:rPr>
          <w:rFonts w:ascii="Times New Roman" w:hAnsi="Times New Roman" w:cs="Times New Roman"/>
        </w:rPr>
        <w:t>eduction in weed biomass in the</w:t>
      </w:r>
      <w:r w:rsidR="009D3C59">
        <w:rPr>
          <w:rFonts w:ascii="Times New Roman" w:hAnsi="Times New Roman" w:cs="Times New Roman"/>
        </w:rPr>
        <w:t xml:space="preserve"> u</w:t>
      </w:r>
      <w:r w:rsidR="001F2B66">
        <w:rPr>
          <w:rFonts w:ascii="Times New Roman" w:hAnsi="Times New Roman" w:cs="Times New Roman"/>
        </w:rPr>
        <w:t xml:space="preserve">ntreated living mulch check was 77%, while </w:t>
      </w:r>
      <w:r w:rsidR="000424AA">
        <w:rPr>
          <w:rFonts w:ascii="Times New Roman" w:hAnsi="Times New Roman" w:cs="Times New Roman"/>
        </w:rPr>
        <w:t xml:space="preserve">the herbicide treatments </w:t>
      </w:r>
      <w:r w:rsidR="001F2B66">
        <w:rPr>
          <w:rFonts w:ascii="Times New Roman" w:hAnsi="Times New Roman" w:cs="Times New Roman"/>
        </w:rPr>
        <w:t xml:space="preserve">reduced weed biomass by as much as 97%. </w:t>
      </w:r>
      <w:r w:rsidR="00745FAF">
        <w:rPr>
          <w:rFonts w:ascii="Times New Roman" w:hAnsi="Times New Roman" w:cs="Times New Roman"/>
        </w:rPr>
        <w:t>In both 2015 and 2016,</w:t>
      </w:r>
      <w:r w:rsidR="00C065CD">
        <w:rPr>
          <w:rFonts w:ascii="Times New Roman" w:hAnsi="Times New Roman" w:cs="Times New Roman"/>
        </w:rPr>
        <w:t xml:space="preserve"> </w:t>
      </w:r>
      <w:r w:rsidR="00246147">
        <w:rPr>
          <w:rFonts w:ascii="Times New Roman" w:hAnsi="Times New Roman" w:cs="Times New Roman"/>
        </w:rPr>
        <w:t xml:space="preserve">the </w:t>
      </w:r>
      <w:proofErr w:type="gramStart"/>
      <w:r w:rsidR="00246147">
        <w:rPr>
          <w:rFonts w:ascii="Times New Roman" w:hAnsi="Times New Roman" w:cs="Times New Roman"/>
        </w:rPr>
        <w:t xml:space="preserve">two </w:t>
      </w:r>
      <w:r w:rsidR="00C065CD">
        <w:rPr>
          <w:rFonts w:ascii="Times New Roman" w:hAnsi="Times New Roman" w:cs="Times New Roman"/>
        </w:rPr>
        <w:t>herbicide</w:t>
      </w:r>
      <w:proofErr w:type="gramEnd"/>
      <w:r w:rsidR="00C065CD">
        <w:rPr>
          <w:rFonts w:ascii="Times New Roman" w:hAnsi="Times New Roman" w:cs="Times New Roman"/>
        </w:rPr>
        <w:t xml:space="preserve"> treatments with a first application of </w:t>
      </w:r>
      <w:proofErr w:type="spellStart"/>
      <w:r w:rsidR="00C065CD">
        <w:rPr>
          <w:rFonts w:ascii="Times New Roman" w:hAnsi="Times New Roman" w:cs="Times New Roman"/>
        </w:rPr>
        <w:t>metribuzin</w:t>
      </w:r>
      <w:proofErr w:type="spellEnd"/>
      <w:r w:rsidR="00C065CD">
        <w:rPr>
          <w:rFonts w:ascii="Times New Roman" w:hAnsi="Times New Roman" w:cs="Times New Roman"/>
        </w:rPr>
        <w:t xml:space="preserve"> did not </w:t>
      </w:r>
      <w:r w:rsidR="00745FAF">
        <w:rPr>
          <w:rFonts w:ascii="Times New Roman" w:hAnsi="Times New Roman" w:cs="Times New Roman"/>
        </w:rPr>
        <w:t>reduce living mulch biomass</w:t>
      </w:r>
      <w:r w:rsidR="00C53F74">
        <w:rPr>
          <w:rFonts w:ascii="Times New Roman" w:hAnsi="Times New Roman" w:cs="Times New Roman"/>
        </w:rPr>
        <w:t>, or ground cover,</w:t>
      </w:r>
      <w:r w:rsidR="000424AA">
        <w:rPr>
          <w:rFonts w:ascii="Times New Roman" w:hAnsi="Times New Roman" w:cs="Times New Roman"/>
        </w:rPr>
        <w:t xml:space="preserve"> compared with</w:t>
      </w:r>
      <w:r w:rsidR="00745FAF">
        <w:rPr>
          <w:rFonts w:ascii="Times New Roman" w:hAnsi="Times New Roman" w:cs="Times New Roman"/>
        </w:rPr>
        <w:t xml:space="preserve"> the untreated living mulch check. </w:t>
      </w:r>
      <w:r w:rsidR="00C53F74">
        <w:rPr>
          <w:rFonts w:ascii="Times New Roman" w:hAnsi="Times New Roman" w:cs="Times New Roman"/>
        </w:rPr>
        <w:t xml:space="preserve">Both these treatments also </w:t>
      </w:r>
      <w:r w:rsidR="000424AA">
        <w:rPr>
          <w:rFonts w:ascii="Times New Roman" w:hAnsi="Times New Roman" w:cs="Times New Roman"/>
        </w:rPr>
        <w:t xml:space="preserve">resulted in </w:t>
      </w:r>
      <w:r w:rsidR="00C53F74">
        <w:rPr>
          <w:rFonts w:ascii="Times New Roman" w:hAnsi="Times New Roman" w:cs="Times New Roman"/>
        </w:rPr>
        <w:t xml:space="preserve">the lowest weed biomass in 2016. </w:t>
      </w:r>
      <w:r w:rsidR="000A7F78">
        <w:rPr>
          <w:rFonts w:ascii="Times New Roman" w:hAnsi="Times New Roman" w:cs="Times New Roman"/>
        </w:rPr>
        <w:t xml:space="preserve">Our findings suggest that including </w:t>
      </w:r>
      <w:r w:rsidR="007641F6">
        <w:rPr>
          <w:rFonts w:ascii="Times New Roman" w:hAnsi="Times New Roman" w:cs="Times New Roman"/>
        </w:rPr>
        <w:t xml:space="preserve">low </w:t>
      </w:r>
      <w:r w:rsidR="000A7F78">
        <w:rPr>
          <w:rFonts w:ascii="Times New Roman" w:hAnsi="Times New Roman" w:cs="Times New Roman"/>
        </w:rPr>
        <w:t>rates of herbicides</w:t>
      </w:r>
      <w:r w:rsidR="00012E30">
        <w:rPr>
          <w:rFonts w:ascii="Times New Roman" w:hAnsi="Times New Roman" w:cs="Times New Roman"/>
        </w:rPr>
        <w:t xml:space="preserve"> (e.g. up to 75% </w:t>
      </w:r>
      <w:r w:rsidR="00B37066">
        <w:rPr>
          <w:rFonts w:ascii="Times New Roman" w:hAnsi="Times New Roman" w:cs="Times New Roman"/>
        </w:rPr>
        <w:t xml:space="preserve">and 81% reduced rates of </w:t>
      </w:r>
      <w:proofErr w:type="spellStart"/>
      <w:r w:rsidR="00B37066">
        <w:rPr>
          <w:rFonts w:ascii="Times New Roman" w:hAnsi="Times New Roman" w:cs="Times New Roman"/>
        </w:rPr>
        <w:t>metribuzin</w:t>
      </w:r>
      <w:proofErr w:type="spellEnd"/>
      <w:r w:rsidR="00B37066">
        <w:rPr>
          <w:rFonts w:ascii="Times New Roman" w:hAnsi="Times New Roman" w:cs="Times New Roman"/>
        </w:rPr>
        <w:t xml:space="preserve"> and </w:t>
      </w:r>
      <w:proofErr w:type="spellStart"/>
      <w:r w:rsidR="00B37066">
        <w:rPr>
          <w:rFonts w:ascii="Times New Roman" w:hAnsi="Times New Roman" w:cs="Times New Roman"/>
        </w:rPr>
        <w:t>rimsulfuron</w:t>
      </w:r>
      <w:proofErr w:type="spellEnd"/>
      <w:r w:rsidR="00B37066">
        <w:rPr>
          <w:rFonts w:ascii="Times New Roman" w:hAnsi="Times New Roman" w:cs="Times New Roman"/>
        </w:rPr>
        <w:t>, respectively, in our trials</w:t>
      </w:r>
      <w:r w:rsidR="00425540">
        <w:rPr>
          <w:rFonts w:ascii="Times New Roman" w:hAnsi="Times New Roman" w:cs="Times New Roman"/>
        </w:rPr>
        <w:t>)</w:t>
      </w:r>
      <w:r w:rsidR="000A7F78">
        <w:rPr>
          <w:rFonts w:ascii="Times New Roman" w:hAnsi="Times New Roman" w:cs="Times New Roman"/>
        </w:rPr>
        <w:t xml:space="preserve"> in</w:t>
      </w:r>
      <w:r w:rsidR="007641F6">
        <w:rPr>
          <w:rFonts w:ascii="Times New Roman" w:hAnsi="Times New Roman" w:cs="Times New Roman"/>
        </w:rPr>
        <w:t xml:space="preserve"> living mulch systems </w:t>
      </w:r>
      <w:r w:rsidR="000A7F78">
        <w:rPr>
          <w:rFonts w:ascii="Times New Roman" w:hAnsi="Times New Roman" w:cs="Times New Roman"/>
        </w:rPr>
        <w:t xml:space="preserve">is an effective approach that achieves </w:t>
      </w:r>
      <w:r w:rsidR="007641F6">
        <w:rPr>
          <w:rFonts w:ascii="Times New Roman" w:hAnsi="Times New Roman" w:cs="Times New Roman"/>
        </w:rPr>
        <w:t>sufficient weed c</w:t>
      </w:r>
      <w:r w:rsidR="000A7F78">
        <w:rPr>
          <w:rFonts w:ascii="Times New Roman" w:hAnsi="Times New Roman" w:cs="Times New Roman"/>
        </w:rPr>
        <w:t xml:space="preserve">ontrol, without compromising </w:t>
      </w:r>
      <w:r w:rsidR="007641F6">
        <w:rPr>
          <w:rFonts w:ascii="Times New Roman" w:hAnsi="Times New Roman" w:cs="Times New Roman"/>
        </w:rPr>
        <w:t>living mulch biomass, soil cover or c</w:t>
      </w:r>
      <w:r w:rsidR="00E118BC">
        <w:rPr>
          <w:rFonts w:ascii="Times New Roman" w:hAnsi="Times New Roman" w:cs="Times New Roman"/>
        </w:rPr>
        <w:t xml:space="preserve">rop yield. </w:t>
      </w:r>
    </w:p>
    <w:sectPr w:rsidR="00CB3E61" w:rsidRPr="00402ABF" w:rsidSect="00BD70BF">
      <w:pgSz w:w="12240" w:h="15840"/>
      <w:pgMar w:top="720" w:right="135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C"/>
    <w:rsid w:val="00005819"/>
    <w:rsid w:val="00012E30"/>
    <w:rsid w:val="00026CCB"/>
    <w:rsid w:val="000424AA"/>
    <w:rsid w:val="000A7F78"/>
    <w:rsid w:val="000E3521"/>
    <w:rsid w:val="000F6BF8"/>
    <w:rsid w:val="001309EE"/>
    <w:rsid w:val="001873CC"/>
    <w:rsid w:val="001E02A2"/>
    <w:rsid w:val="001F1A19"/>
    <w:rsid w:val="001F2B66"/>
    <w:rsid w:val="0021362C"/>
    <w:rsid w:val="00223274"/>
    <w:rsid w:val="00246147"/>
    <w:rsid w:val="002A19D4"/>
    <w:rsid w:val="00330A3D"/>
    <w:rsid w:val="00402ABF"/>
    <w:rsid w:val="00404257"/>
    <w:rsid w:val="00425540"/>
    <w:rsid w:val="00442A79"/>
    <w:rsid w:val="00452896"/>
    <w:rsid w:val="004765F1"/>
    <w:rsid w:val="004945EE"/>
    <w:rsid w:val="004B08AC"/>
    <w:rsid w:val="004B36DB"/>
    <w:rsid w:val="005147CC"/>
    <w:rsid w:val="00546F22"/>
    <w:rsid w:val="00726E10"/>
    <w:rsid w:val="00745FAF"/>
    <w:rsid w:val="00753987"/>
    <w:rsid w:val="007641F6"/>
    <w:rsid w:val="0076525A"/>
    <w:rsid w:val="00774729"/>
    <w:rsid w:val="00777BC0"/>
    <w:rsid w:val="00810C35"/>
    <w:rsid w:val="00811B7B"/>
    <w:rsid w:val="008121D9"/>
    <w:rsid w:val="0081336A"/>
    <w:rsid w:val="00837DE1"/>
    <w:rsid w:val="008521F4"/>
    <w:rsid w:val="00896627"/>
    <w:rsid w:val="00901220"/>
    <w:rsid w:val="00912335"/>
    <w:rsid w:val="00915632"/>
    <w:rsid w:val="009630FC"/>
    <w:rsid w:val="009A2DD0"/>
    <w:rsid w:val="009A3EAE"/>
    <w:rsid w:val="009D3C59"/>
    <w:rsid w:val="009D4E33"/>
    <w:rsid w:val="00A25646"/>
    <w:rsid w:val="00A509C3"/>
    <w:rsid w:val="00A56106"/>
    <w:rsid w:val="00AD3B08"/>
    <w:rsid w:val="00AD3BBC"/>
    <w:rsid w:val="00AF23AA"/>
    <w:rsid w:val="00B11025"/>
    <w:rsid w:val="00B1763E"/>
    <w:rsid w:val="00B315F1"/>
    <w:rsid w:val="00B37066"/>
    <w:rsid w:val="00B46237"/>
    <w:rsid w:val="00B93A93"/>
    <w:rsid w:val="00BA53CA"/>
    <w:rsid w:val="00BC4634"/>
    <w:rsid w:val="00BC6383"/>
    <w:rsid w:val="00BD22D7"/>
    <w:rsid w:val="00BD70BF"/>
    <w:rsid w:val="00C065CD"/>
    <w:rsid w:val="00C17EA6"/>
    <w:rsid w:val="00C41172"/>
    <w:rsid w:val="00C416E6"/>
    <w:rsid w:val="00C53F74"/>
    <w:rsid w:val="00C90242"/>
    <w:rsid w:val="00CB3E61"/>
    <w:rsid w:val="00CD6073"/>
    <w:rsid w:val="00D04243"/>
    <w:rsid w:val="00D166A3"/>
    <w:rsid w:val="00D17F59"/>
    <w:rsid w:val="00DB10BA"/>
    <w:rsid w:val="00DC3245"/>
    <w:rsid w:val="00DC632D"/>
    <w:rsid w:val="00E118BC"/>
    <w:rsid w:val="00E828C4"/>
    <w:rsid w:val="00EE4495"/>
    <w:rsid w:val="00F45A95"/>
    <w:rsid w:val="00FB7697"/>
    <w:rsid w:val="00FC784C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0E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6CCB"/>
  </w:style>
  <w:style w:type="paragraph" w:styleId="BalloonText">
    <w:name w:val="Balloon Text"/>
    <w:basedOn w:val="Normal"/>
    <w:link w:val="BalloonTextChar"/>
    <w:uiPriority w:val="99"/>
    <w:semiHidden/>
    <w:unhideWhenUsed/>
    <w:rsid w:val="00026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6CCB"/>
  </w:style>
  <w:style w:type="paragraph" w:styleId="BalloonText">
    <w:name w:val="Balloon Text"/>
    <w:basedOn w:val="Normal"/>
    <w:link w:val="BalloonTextChar"/>
    <w:uiPriority w:val="99"/>
    <w:semiHidden/>
    <w:unhideWhenUsed/>
    <w:rsid w:val="00026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697</Words>
  <Characters>3974</Characters>
  <Application>Microsoft Macintosh Word</Application>
  <DocSecurity>0</DocSecurity>
  <Lines>33</Lines>
  <Paragraphs>9</Paragraphs>
  <ScaleCrop>false</ScaleCrop>
  <Company>Cornell University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Bhaskar</dc:creator>
  <cp:keywords/>
  <dc:description/>
  <cp:lastModifiedBy>Vinay Bhaskar</cp:lastModifiedBy>
  <cp:revision>14</cp:revision>
  <dcterms:created xsi:type="dcterms:W3CDTF">2017-01-13T20:42:00Z</dcterms:created>
  <dcterms:modified xsi:type="dcterms:W3CDTF">2017-01-16T21:09:00Z</dcterms:modified>
</cp:coreProperties>
</file>