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BD" w:rsidRDefault="0073797A">
      <w:r>
        <w:rPr>
          <w:noProof/>
        </w:rPr>
        <w:drawing>
          <wp:inline distT="0" distB="0" distL="0" distR="0" wp14:anchorId="0F9A1329" wp14:editId="24DDCD62">
            <wp:extent cx="4114800" cy="2468880"/>
            <wp:effectExtent l="0" t="0" r="0" b="762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6E8024F-870D-4522-8037-CC4EA7C1233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E34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97A"/>
    <w:rsid w:val="00206F01"/>
    <w:rsid w:val="0028256A"/>
    <w:rsid w:val="00413293"/>
    <w:rsid w:val="00560567"/>
    <w:rsid w:val="005A0E8E"/>
    <w:rsid w:val="005B6154"/>
    <w:rsid w:val="00693C55"/>
    <w:rsid w:val="0073797A"/>
    <w:rsid w:val="00766111"/>
    <w:rsid w:val="007E0466"/>
    <w:rsid w:val="00921288"/>
    <w:rsid w:val="009F3806"/>
    <w:rsid w:val="00A24474"/>
    <w:rsid w:val="00BB4656"/>
    <w:rsid w:val="00C84B2A"/>
    <w:rsid w:val="00C85D02"/>
    <w:rsid w:val="00CE415F"/>
    <w:rsid w:val="00E07D12"/>
    <w:rsid w:val="00E34DBD"/>
    <w:rsid w:val="00E7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ali\Box%20Sync\Documents\Documents\Grozinger%20Lab\SARE\Jeff%20Berta%20SARE\2016\Data%20SARE%202016%20Mite%20Count%20-%20For%20analyses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tr-TR">
                <a:solidFill>
                  <a:sysClr val="windowText" lastClr="000000"/>
                </a:solidFill>
              </a:rPr>
              <a:t>Figure 2 - Mite Drop Rate</a:t>
            </a:r>
            <a:endParaRPr lang="en-US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Graphs!$H$6</c:f>
              <c:strCache>
                <c:ptCount val="1"/>
                <c:pt idx="0">
                  <c:v>Purdue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Graphs!$I$5:$K$5</c:f>
              <c:strCache>
                <c:ptCount val="3"/>
                <c:pt idx="0">
                  <c:v>Time 1</c:v>
                </c:pt>
                <c:pt idx="1">
                  <c:v>Time 2</c:v>
                </c:pt>
                <c:pt idx="2">
                  <c:v>Time 3</c:v>
                </c:pt>
              </c:strCache>
            </c:strRef>
          </c:cat>
          <c:val>
            <c:numRef>
              <c:f>Graphs!$I$6:$K$6</c:f>
              <c:numCache>
                <c:formatCode>General</c:formatCode>
                <c:ptCount val="3"/>
                <c:pt idx="0">
                  <c:v>22.653388278388281</c:v>
                </c:pt>
                <c:pt idx="1">
                  <c:v>18.41014492753623</c:v>
                </c:pt>
                <c:pt idx="2">
                  <c:v>19.450840336134455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E68F-4128-ABDE-BE42C3B13E34}"/>
            </c:ext>
          </c:extLst>
        </c:ser>
        <c:ser>
          <c:idx val="1"/>
          <c:order val="1"/>
          <c:tx>
            <c:strRef>
              <c:f>Graphs!$H$7</c:f>
              <c:strCache>
                <c:ptCount val="1"/>
                <c:pt idx="0">
                  <c:v>Control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Graphs!$I$5:$K$5</c:f>
              <c:strCache>
                <c:ptCount val="3"/>
                <c:pt idx="0">
                  <c:v>Time 1</c:v>
                </c:pt>
                <c:pt idx="1">
                  <c:v>Time 2</c:v>
                </c:pt>
                <c:pt idx="2">
                  <c:v>Time 3</c:v>
                </c:pt>
              </c:strCache>
            </c:strRef>
          </c:cat>
          <c:val>
            <c:numRef>
              <c:f>Graphs!$I$7:$K$7</c:f>
              <c:numCache>
                <c:formatCode>General</c:formatCode>
                <c:ptCount val="3"/>
                <c:pt idx="0">
                  <c:v>31.90963718820862</c:v>
                </c:pt>
                <c:pt idx="1">
                  <c:v>20.469791666666666</c:v>
                </c:pt>
                <c:pt idx="2">
                  <c:v>21.244708994708997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E68F-4128-ABDE-BE42C3B13E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493440"/>
        <c:axId val="126494976"/>
      </c:lineChart>
      <c:catAx>
        <c:axId val="126493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494976"/>
        <c:crosses val="autoZero"/>
        <c:auto val="1"/>
        <c:lblAlgn val="ctr"/>
        <c:lblOffset val="100"/>
        <c:noMultiLvlLbl val="0"/>
      </c:catAx>
      <c:valAx>
        <c:axId val="126494976"/>
        <c:scaling>
          <c:orientation val="minMax"/>
          <c:max val="40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r-TR">
                    <a:solidFill>
                      <a:sysClr val="windowText" lastClr="000000"/>
                    </a:solidFill>
                  </a:rPr>
                  <a:t>Number of mites dropped/day</a:t>
                </a:r>
                <a:endParaRPr lang="en-US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2.2222222222222223E-2"/>
              <c:y val="0.1777584572761738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493440"/>
        <c:crosses val="autoZero"/>
        <c:crossBetween val="between"/>
        <c:majorUnit val="5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1</cp:revision>
  <dcterms:created xsi:type="dcterms:W3CDTF">2017-08-04T14:59:00Z</dcterms:created>
  <dcterms:modified xsi:type="dcterms:W3CDTF">2017-08-04T15:00:00Z</dcterms:modified>
</cp:coreProperties>
</file>