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EC8C" w14:textId="21565A40" w:rsidR="0018702C" w:rsidRDefault="00916AF4" w:rsidP="00587F2E">
      <w:pPr>
        <w:spacing w:line="240" w:lineRule="auto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D706E7"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33B507" wp14:editId="54B5BAA8">
            <wp:simplePos x="0" y="0"/>
            <wp:positionH relativeFrom="margin">
              <wp:posOffset>5396230</wp:posOffset>
            </wp:positionH>
            <wp:positionV relativeFrom="margin">
              <wp:posOffset>217805</wp:posOffset>
            </wp:positionV>
            <wp:extent cx="786130" cy="736600"/>
            <wp:effectExtent l="19050" t="0" r="0" b="0"/>
            <wp:wrapSquare wrapText="bothSides"/>
            <wp:docPr id="1" name="Picture 1" descr="tes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79" descr="test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528" w:rsidRPr="00D706E7"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24C7B1" wp14:editId="220DA200">
            <wp:simplePos x="0" y="0"/>
            <wp:positionH relativeFrom="margin">
              <wp:posOffset>3781425</wp:posOffset>
            </wp:positionH>
            <wp:positionV relativeFrom="margin">
              <wp:posOffset>-381000</wp:posOffset>
            </wp:positionV>
            <wp:extent cx="2457450" cy="733425"/>
            <wp:effectExtent l="19050" t="0" r="0" b="0"/>
            <wp:wrapSquare wrapText="bothSides"/>
            <wp:docPr id="2" name="Picture 2" descr="C:\Documents and Settings\Rodolfo\My Documents\Adol\ITP\logos from Rutgers\RU_SIG_HZ_CMYK_S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40" descr="C:\Documents and Settings\Rodolfo\My Documents\Adol\ITP\logos from Rutgers\RU_SIG_HZ_CMYK_S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F2E" w:rsidRPr="00D706E7">
        <w:rPr>
          <w:rFonts w:ascii="Calibri" w:hAnsi="Calibri"/>
          <w:b/>
          <w:sz w:val="24"/>
          <w:szCs w:val="24"/>
        </w:rPr>
        <w:t>Rutgers Agricultural Research and Extension</w:t>
      </w:r>
    </w:p>
    <w:p w14:paraId="0A0AE6D0" w14:textId="08D0FE3A" w:rsidR="00385893" w:rsidRPr="00D706E7" w:rsidRDefault="000237F8" w:rsidP="00587F2E">
      <w:pPr>
        <w:spacing w:line="240" w:lineRule="auto"/>
        <w:rPr>
          <w:rFonts w:ascii="Calibri" w:hAnsi="Calibri"/>
          <w:b/>
          <w:sz w:val="24"/>
          <w:szCs w:val="24"/>
        </w:rPr>
      </w:pPr>
      <w:r w:rsidRPr="00CF2A86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DCD1B73" wp14:editId="55ADFE36">
            <wp:simplePos x="0" y="0"/>
            <wp:positionH relativeFrom="column">
              <wp:posOffset>4686300</wp:posOffset>
            </wp:positionH>
            <wp:positionV relativeFrom="paragraph">
              <wp:posOffset>29845</wp:posOffset>
            </wp:positionV>
            <wp:extent cx="608965" cy="608965"/>
            <wp:effectExtent l="0" t="0" r="635" b="0"/>
            <wp:wrapSquare wrapText="bothSides"/>
            <wp:docPr id="3" name="Picture 3" descr="Macintosh HD:Users:RobertPyne1:Desktop:sare-natio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bertPyne1:Desktop:sare-nation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02C">
        <w:rPr>
          <w:rFonts w:ascii="Calibri" w:hAnsi="Calibri"/>
          <w:b/>
          <w:sz w:val="24"/>
          <w:szCs w:val="24"/>
        </w:rPr>
        <w:t>T</w:t>
      </w:r>
      <w:r w:rsidR="00916AF4" w:rsidRPr="00D706E7">
        <w:rPr>
          <w:rFonts w:ascii="Calibri" w:hAnsi="Calibri"/>
          <w:b/>
          <w:sz w:val="24"/>
          <w:szCs w:val="24"/>
        </w:rPr>
        <w:t xml:space="preserve">he </w:t>
      </w:r>
      <w:r w:rsidR="00385893" w:rsidRPr="00D706E7">
        <w:rPr>
          <w:rFonts w:ascii="Calibri" w:hAnsi="Calibri"/>
          <w:b/>
          <w:sz w:val="24"/>
          <w:szCs w:val="24"/>
        </w:rPr>
        <w:t xml:space="preserve">New Use Agriculture and Natural Products Program (NUANPP) </w:t>
      </w:r>
    </w:p>
    <w:p w14:paraId="5F45768D" w14:textId="77777777" w:rsidR="00CA7E48" w:rsidRPr="00D706E7" w:rsidRDefault="00CA7E48" w:rsidP="00587F2E">
      <w:pPr>
        <w:spacing w:line="240" w:lineRule="auto"/>
        <w:rPr>
          <w:rFonts w:ascii="Calibri" w:hAnsi="Calibri"/>
          <w:b/>
          <w:sz w:val="24"/>
          <w:szCs w:val="24"/>
        </w:rPr>
      </w:pPr>
      <w:r w:rsidRPr="00D706E7">
        <w:rPr>
          <w:rFonts w:ascii="Calibri" w:hAnsi="Calibri"/>
          <w:b/>
          <w:sz w:val="24"/>
          <w:szCs w:val="24"/>
        </w:rPr>
        <w:t xml:space="preserve">Hop Analysis </w:t>
      </w:r>
      <w:r w:rsidR="00385893" w:rsidRPr="00D706E7">
        <w:rPr>
          <w:rFonts w:ascii="Calibri" w:hAnsi="Calibri"/>
          <w:b/>
          <w:sz w:val="24"/>
          <w:szCs w:val="24"/>
        </w:rPr>
        <w:t xml:space="preserve">Submission </w:t>
      </w:r>
      <w:r w:rsidRPr="00D706E7">
        <w:rPr>
          <w:rFonts w:ascii="Calibri" w:hAnsi="Calibri"/>
          <w:b/>
          <w:sz w:val="24"/>
          <w:szCs w:val="24"/>
        </w:rPr>
        <w:t>Form</w:t>
      </w:r>
    </w:p>
    <w:p w14:paraId="06E1F9E2" w14:textId="77777777" w:rsidR="00CA7E48" w:rsidRPr="00D706E7" w:rsidRDefault="00CA7E48" w:rsidP="00587F2E">
      <w:pPr>
        <w:spacing w:line="240" w:lineRule="auto"/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 xml:space="preserve">Our lab accepts and processes </w:t>
      </w:r>
      <w:r w:rsidR="00B5245C" w:rsidRPr="00D706E7">
        <w:rPr>
          <w:rFonts w:ascii="Calibri" w:hAnsi="Calibri"/>
          <w:sz w:val="24"/>
          <w:szCs w:val="24"/>
        </w:rPr>
        <w:t xml:space="preserve">hop </w:t>
      </w:r>
      <w:r w:rsidRPr="00D706E7">
        <w:rPr>
          <w:rFonts w:ascii="Calibri" w:hAnsi="Calibri"/>
          <w:sz w:val="24"/>
          <w:szCs w:val="24"/>
        </w:rPr>
        <w:t>samples Monday - Friday from 9am - 5pm</w:t>
      </w:r>
      <w:r w:rsidR="00B5245C" w:rsidRPr="00D706E7">
        <w:rPr>
          <w:rFonts w:ascii="Calibri" w:hAnsi="Calibri"/>
          <w:sz w:val="24"/>
          <w:szCs w:val="24"/>
        </w:rPr>
        <w:t xml:space="preserve"> (samples arriving on Saturday or Sunday will not be received/processed until Monday)</w:t>
      </w:r>
      <w:r w:rsidRPr="00D706E7">
        <w:rPr>
          <w:rFonts w:ascii="Calibri" w:hAnsi="Calibri"/>
          <w:sz w:val="24"/>
          <w:szCs w:val="24"/>
        </w:rPr>
        <w:t xml:space="preserve">. </w:t>
      </w:r>
      <w:r w:rsidR="00385893" w:rsidRPr="00D706E7">
        <w:rPr>
          <w:rFonts w:ascii="Calibri" w:hAnsi="Calibri"/>
          <w:sz w:val="24"/>
          <w:szCs w:val="24"/>
        </w:rPr>
        <w:t>As of now w</w:t>
      </w:r>
      <w:r w:rsidRPr="00D706E7">
        <w:rPr>
          <w:rFonts w:ascii="Calibri" w:hAnsi="Calibri"/>
          <w:sz w:val="24"/>
          <w:szCs w:val="24"/>
        </w:rPr>
        <w:t xml:space="preserve">e will accept up to </w:t>
      </w:r>
      <w:r w:rsidR="00385893" w:rsidRPr="00D706E7">
        <w:rPr>
          <w:rFonts w:ascii="Calibri" w:hAnsi="Calibri"/>
          <w:i/>
          <w:sz w:val="24"/>
          <w:szCs w:val="24"/>
        </w:rPr>
        <w:t>5</w:t>
      </w:r>
      <w:r w:rsidRPr="00D706E7">
        <w:rPr>
          <w:rFonts w:ascii="Calibri" w:hAnsi="Calibri"/>
          <w:i/>
          <w:sz w:val="24"/>
          <w:szCs w:val="24"/>
        </w:rPr>
        <w:t xml:space="preserve"> samples</w:t>
      </w:r>
      <w:r w:rsidRPr="00D706E7">
        <w:rPr>
          <w:rFonts w:ascii="Calibri" w:hAnsi="Calibri"/>
          <w:sz w:val="24"/>
          <w:szCs w:val="24"/>
        </w:rPr>
        <w:t xml:space="preserve"> (or varieties) for bittering acid content and five samples for essential oil yield/content.</w:t>
      </w:r>
      <w:r w:rsidR="00402343" w:rsidRPr="00D706E7">
        <w:rPr>
          <w:rFonts w:ascii="Calibri" w:hAnsi="Calibri"/>
          <w:sz w:val="24"/>
          <w:szCs w:val="24"/>
        </w:rPr>
        <w:t xml:space="preserve"> All samples are prepared and analyzed according to standardized American Society for Brewing Chemists (ASBC) protocols. </w:t>
      </w:r>
      <w:r w:rsidR="00385893" w:rsidRPr="00D706E7">
        <w:rPr>
          <w:rFonts w:ascii="Calibri" w:hAnsi="Calibri"/>
          <w:sz w:val="24"/>
          <w:szCs w:val="24"/>
        </w:rPr>
        <w:t>Presently</w:t>
      </w:r>
      <w:r w:rsidR="003C131F" w:rsidRPr="00D706E7">
        <w:rPr>
          <w:rFonts w:ascii="Calibri" w:hAnsi="Calibri"/>
          <w:sz w:val="24"/>
          <w:szCs w:val="24"/>
        </w:rPr>
        <w:t>,</w:t>
      </w:r>
      <w:r w:rsidR="00385893" w:rsidRPr="00D706E7">
        <w:rPr>
          <w:rFonts w:ascii="Calibri" w:hAnsi="Calibri"/>
          <w:sz w:val="24"/>
          <w:szCs w:val="24"/>
        </w:rPr>
        <w:t xml:space="preserve"> we </w:t>
      </w:r>
      <w:r w:rsidR="003C131F" w:rsidRPr="00D706E7">
        <w:rPr>
          <w:rFonts w:ascii="Calibri" w:hAnsi="Calibri"/>
          <w:sz w:val="24"/>
          <w:szCs w:val="24"/>
        </w:rPr>
        <w:t xml:space="preserve">anticipate </w:t>
      </w:r>
      <w:r w:rsidR="00796D85" w:rsidRPr="00D706E7">
        <w:rPr>
          <w:rFonts w:ascii="Calibri" w:hAnsi="Calibri"/>
          <w:sz w:val="24"/>
          <w:szCs w:val="24"/>
        </w:rPr>
        <w:t xml:space="preserve">a turn around time of </w:t>
      </w:r>
      <w:r w:rsidR="00385893" w:rsidRPr="00D706E7">
        <w:rPr>
          <w:rFonts w:ascii="Calibri" w:hAnsi="Calibri"/>
          <w:sz w:val="24"/>
          <w:szCs w:val="24"/>
        </w:rPr>
        <w:t xml:space="preserve">5 business days. </w:t>
      </w:r>
      <w:r w:rsidR="00385893" w:rsidRPr="00D706E7">
        <w:rPr>
          <w:rFonts w:ascii="Calibri" w:hAnsi="Calibri"/>
          <w:i/>
          <w:sz w:val="24"/>
          <w:szCs w:val="24"/>
        </w:rPr>
        <w:t xml:space="preserve">We ask that all samples be dried to 8-10% moisture content. </w:t>
      </w:r>
      <w:r w:rsidR="00344E6C" w:rsidRPr="00D706E7">
        <w:rPr>
          <w:rFonts w:ascii="Calibri" w:hAnsi="Calibri"/>
          <w:sz w:val="24"/>
          <w:szCs w:val="24"/>
        </w:rPr>
        <w:t>Please read carefully</w:t>
      </w:r>
      <w:r w:rsidR="00385893" w:rsidRPr="00D706E7">
        <w:rPr>
          <w:rFonts w:ascii="Calibri" w:hAnsi="Calibri"/>
          <w:sz w:val="24"/>
          <w:szCs w:val="24"/>
        </w:rPr>
        <w:t xml:space="preserve"> additional</w:t>
      </w:r>
      <w:r w:rsidRPr="00D706E7">
        <w:rPr>
          <w:rFonts w:ascii="Calibri" w:hAnsi="Calibri"/>
          <w:sz w:val="24"/>
          <w:szCs w:val="24"/>
        </w:rPr>
        <w:t xml:space="preserve"> requir</w:t>
      </w:r>
      <w:r w:rsidR="00402343" w:rsidRPr="00D706E7">
        <w:rPr>
          <w:rFonts w:ascii="Calibri" w:hAnsi="Calibri"/>
          <w:sz w:val="24"/>
          <w:szCs w:val="24"/>
        </w:rPr>
        <w:t xml:space="preserve">ements </w:t>
      </w:r>
      <w:r w:rsidR="00344E6C" w:rsidRPr="00D706E7">
        <w:rPr>
          <w:rFonts w:ascii="Calibri" w:hAnsi="Calibri"/>
          <w:sz w:val="24"/>
          <w:szCs w:val="24"/>
        </w:rPr>
        <w:t>and explanation of</w:t>
      </w:r>
      <w:r w:rsidR="00402343" w:rsidRPr="00D706E7">
        <w:rPr>
          <w:rFonts w:ascii="Calibri" w:hAnsi="Calibri"/>
          <w:sz w:val="24"/>
          <w:szCs w:val="24"/>
        </w:rPr>
        <w:t xml:space="preserve"> analyses below:</w:t>
      </w:r>
    </w:p>
    <w:p w14:paraId="263C13D7" w14:textId="77777777" w:rsidR="00237346" w:rsidRPr="00D706E7" w:rsidRDefault="00385893" w:rsidP="00587F2E">
      <w:pPr>
        <w:spacing w:line="240" w:lineRule="auto"/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>Bittering Acids</w:t>
      </w:r>
      <w:r w:rsidR="00916AF4" w:rsidRPr="00D706E7">
        <w:rPr>
          <w:rFonts w:ascii="Calibri" w:hAnsi="Calibri"/>
          <w:sz w:val="24"/>
          <w:szCs w:val="24"/>
        </w:rPr>
        <w:t xml:space="preserve"> Content</w:t>
      </w:r>
      <w:r w:rsidRPr="00D706E7">
        <w:rPr>
          <w:rFonts w:ascii="Calibri" w:hAnsi="Calibri"/>
          <w:sz w:val="24"/>
          <w:szCs w:val="24"/>
        </w:rPr>
        <w:t>:</w:t>
      </w:r>
    </w:p>
    <w:p w14:paraId="69D1F68B" w14:textId="77777777" w:rsidR="00237346" w:rsidRPr="00D706E7" w:rsidRDefault="003C131F" w:rsidP="00344E6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>A</w:t>
      </w:r>
      <w:r w:rsidR="00344E6C" w:rsidRPr="00D706E7">
        <w:rPr>
          <w:rFonts w:ascii="Calibri" w:hAnsi="Calibri"/>
          <w:sz w:val="24"/>
          <w:szCs w:val="24"/>
        </w:rPr>
        <w:t xml:space="preserve"> minimum of </w:t>
      </w:r>
      <w:r w:rsidR="00841097">
        <w:rPr>
          <w:rFonts w:ascii="Calibri" w:hAnsi="Calibri"/>
          <w:sz w:val="24"/>
          <w:szCs w:val="24"/>
        </w:rPr>
        <w:t>1</w:t>
      </w:r>
      <w:r w:rsidR="003E584B">
        <w:rPr>
          <w:rFonts w:ascii="Calibri" w:hAnsi="Calibri"/>
          <w:sz w:val="24"/>
          <w:szCs w:val="24"/>
        </w:rPr>
        <w:t>.5</w:t>
      </w:r>
      <w:r w:rsidR="004E0CEB" w:rsidRPr="00D706E7">
        <w:rPr>
          <w:rFonts w:ascii="Calibri" w:hAnsi="Calibri"/>
          <w:sz w:val="24"/>
          <w:szCs w:val="24"/>
        </w:rPr>
        <w:t xml:space="preserve"> ounces</w:t>
      </w:r>
      <w:r w:rsidRPr="00D706E7">
        <w:rPr>
          <w:rFonts w:ascii="Calibri" w:hAnsi="Calibri"/>
          <w:sz w:val="24"/>
          <w:szCs w:val="24"/>
        </w:rPr>
        <w:t>/</w:t>
      </w:r>
      <w:r w:rsidR="00916AF4" w:rsidRPr="00D706E7">
        <w:rPr>
          <w:rFonts w:ascii="Calibri" w:hAnsi="Calibri"/>
          <w:sz w:val="24"/>
          <w:szCs w:val="24"/>
        </w:rPr>
        <w:t>dried hop cones</w:t>
      </w:r>
      <w:r w:rsidRPr="00D706E7">
        <w:rPr>
          <w:rFonts w:ascii="Calibri" w:hAnsi="Calibri"/>
          <w:sz w:val="24"/>
          <w:szCs w:val="24"/>
        </w:rPr>
        <w:t xml:space="preserve"> required for screen;</w:t>
      </w:r>
    </w:p>
    <w:p w14:paraId="36EC31BA" w14:textId="77777777" w:rsidR="00344E6C" w:rsidRPr="00D706E7" w:rsidRDefault="003C131F" w:rsidP="00344E6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 xml:space="preserve">Results will include the </w:t>
      </w:r>
      <w:r w:rsidR="00344E6C" w:rsidRPr="00D706E7">
        <w:rPr>
          <w:rFonts w:ascii="Calibri" w:hAnsi="Calibri"/>
          <w:sz w:val="24"/>
          <w:szCs w:val="24"/>
        </w:rPr>
        <w:t>percent alpha and beta acids (</w:t>
      </w:r>
      <w:proofErr w:type="spellStart"/>
      <w:r w:rsidR="00344E6C" w:rsidRPr="00D706E7">
        <w:rPr>
          <w:rFonts w:ascii="Calibri" w:eastAsia="Times New Roman" w:hAnsi="Calibri" w:cs="Arial"/>
          <w:color w:val="000000"/>
          <w:sz w:val="24"/>
          <w:szCs w:val="24"/>
        </w:rPr>
        <w:t>cohumulone</w:t>
      </w:r>
      <w:proofErr w:type="spellEnd"/>
      <w:r w:rsidR="00344E6C" w:rsidRPr="00D706E7">
        <w:rPr>
          <w:rFonts w:ascii="Calibri" w:eastAsia="Times New Roman" w:hAnsi="Calibri" w:cs="Arial"/>
          <w:color w:val="000000"/>
          <w:sz w:val="24"/>
          <w:szCs w:val="24"/>
        </w:rPr>
        <w:t xml:space="preserve">, n- + </w:t>
      </w:r>
      <w:proofErr w:type="spellStart"/>
      <w:r w:rsidR="00344E6C" w:rsidRPr="00D706E7">
        <w:rPr>
          <w:rFonts w:ascii="Calibri" w:eastAsia="Times New Roman" w:hAnsi="Calibri" w:cs="Arial"/>
          <w:color w:val="000000"/>
          <w:sz w:val="24"/>
          <w:szCs w:val="24"/>
        </w:rPr>
        <w:t>adhumulone</w:t>
      </w:r>
      <w:proofErr w:type="spellEnd"/>
      <w:r w:rsidR="00344E6C" w:rsidRPr="00D706E7">
        <w:rPr>
          <w:rFonts w:ascii="Calibri" w:eastAsia="Times New Roman" w:hAnsi="Calibri" w:cs="Arial"/>
          <w:color w:val="000000"/>
          <w:sz w:val="24"/>
          <w:szCs w:val="24"/>
        </w:rPr>
        <w:t xml:space="preserve">, </w:t>
      </w:r>
      <w:proofErr w:type="spellStart"/>
      <w:r w:rsidR="00344E6C" w:rsidRPr="00D706E7">
        <w:rPr>
          <w:rFonts w:ascii="Calibri" w:eastAsia="Times New Roman" w:hAnsi="Calibri" w:cs="Arial"/>
          <w:color w:val="000000"/>
          <w:sz w:val="24"/>
          <w:szCs w:val="24"/>
        </w:rPr>
        <w:t>colupulone</w:t>
      </w:r>
      <w:proofErr w:type="spellEnd"/>
      <w:r w:rsidR="00344E6C" w:rsidRPr="00D706E7">
        <w:rPr>
          <w:rFonts w:ascii="Calibri" w:eastAsia="Times New Roman" w:hAnsi="Calibri" w:cs="Arial"/>
          <w:color w:val="000000"/>
          <w:sz w:val="24"/>
          <w:szCs w:val="24"/>
        </w:rPr>
        <w:t>, and n- + ad-</w:t>
      </w:r>
      <w:proofErr w:type="spellStart"/>
      <w:r w:rsidR="00344E6C" w:rsidRPr="00D706E7">
        <w:rPr>
          <w:rFonts w:ascii="Calibri" w:eastAsia="Times New Roman" w:hAnsi="Calibri" w:cs="Arial"/>
          <w:color w:val="000000"/>
          <w:sz w:val="24"/>
          <w:szCs w:val="24"/>
        </w:rPr>
        <w:t>lupulone</w:t>
      </w:r>
      <w:proofErr w:type="spellEnd"/>
      <w:r w:rsidR="00344E6C" w:rsidRPr="00D706E7">
        <w:rPr>
          <w:rFonts w:ascii="Calibri" w:eastAsia="Times New Roman" w:hAnsi="Calibri" w:cs="Arial"/>
          <w:color w:val="000000"/>
          <w:sz w:val="24"/>
          <w:szCs w:val="24"/>
        </w:rPr>
        <w:t>) by weight</w:t>
      </w:r>
      <w:r w:rsidRPr="00D706E7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1E3C7062" w14:textId="77777777" w:rsidR="00237346" w:rsidRPr="00D706E7" w:rsidRDefault="00385893" w:rsidP="00237346">
      <w:pPr>
        <w:spacing w:line="240" w:lineRule="auto"/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>Essential oil (volatiles)</w:t>
      </w:r>
      <w:r w:rsidR="00916AF4" w:rsidRPr="00D706E7">
        <w:rPr>
          <w:rFonts w:ascii="Calibri" w:hAnsi="Calibri"/>
          <w:sz w:val="24"/>
          <w:szCs w:val="24"/>
        </w:rPr>
        <w:t xml:space="preserve"> Yield/Content</w:t>
      </w:r>
      <w:r w:rsidRPr="00D706E7">
        <w:rPr>
          <w:rFonts w:ascii="Calibri" w:hAnsi="Calibri"/>
          <w:sz w:val="24"/>
          <w:szCs w:val="24"/>
        </w:rPr>
        <w:t xml:space="preserve">: </w:t>
      </w:r>
    </w:p>
    <w:p w14:paraId="0FB021D7" w14:textId="77777777" w:rsidR="00344E6C" w:rsidRPr="00D706E7" w:rsidRDefault="003C131F" w:rsidP="00344E6C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 xml:space="preserve">A minimum of </w:t>
      </w:r>
      <w:r w:rsidR="004E0CEB" w:rsidRPr="00D706E7">
        <w:rPr>
          <w:rFonts w:ascii="Calibri" w:hAnsi="Calibri"/>
          <w:sz w:val="24"/>
          <w:szCs w:val="24"/>
        </w:rPr>
        <w:t>5 ounces of additional</w:t>
      </w:r>
      <w:r w:rsidR="00CD644C">
        <w:rPr>
          <w:rFonts w:ascii="Calibri" w:hAnsi="Calibri"/>
          <w:sz w:val="24"/>
          <w:szCs w:val="24"/>
        </w:rPr>
        <w:t xml:space="preserve"> d</w:t>
      </w:r>
      <w:r w:rsidR="00916AF4" w:rsidRPr="00D706E7">
        <w:rPr>
          <w:rFonts w:ascii="Calibri" w:hAnsi="Calibri"/>
          <w:sz w:val="24"/>
          <w:szCs w:val="24"/>
        </w:rPr>
        <w:t>ried hop cones</w:t>
      </w:r>
      <w:r w:rsidRPr="00D706E7">
        <w:rPr>
          <w:rFonts w:ascii="Calibri" w:hAnsi="Calibri"/>
          <w:sz w:val="24"/>
          <w:szCs w:val="24"/>
        </w:rPr>
        <w:t xml:space="preserve"> required for aroma analysis;</w:t>
      </w:r>
    </w:p>
    <w:p w14:paraId="730EFE75" w14:textId="77777777" w:rsidR="00916AF4" w:rsidRPr="00D706E7" w:rsidRDefault="003C131F" w:rsidP="00916AF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 xml:space="preserve">Results will provide a total </w:t>
      </w:r>
      <w:r w:rsidR="00916AF4" w:rsidRPr="00D706E7">
        <w:rPr>
          <w:rFonts w:ascii="Calibri" w:hAnsi="Calibri"/>
          <w:sz w:val="24"/>
          <w:szCs w:val="24"/>
        </w:rPr>
        <w:t>essential oil yield by weight (mL oil/gram hop cone) and rel</w:t>
      </w:r>
      <w:r w:rsidR="004E0CEB" w:rsidRPr="00D706E7">
        <w:rPr>
          <w:rFonts w:ascii="Calibri" w:hAnsi="Calibri"/>
          <w:sz w:val="24"/>
          <w:szCs w:val="24"/>
        </w:rPr>
        <w:t>a</w:t>
      </w:r>
      <w:r w:rsidR="00916AF4" w:rsidRPr="00D706E7">
        <w:rPr>
          <w:rFonts w:ascii="Calibri" w:hAnsi="Calibri"/>
          <w:sz w:val="24"/>
          <w:szCs w:val="24"/>
        </w:rPr>
        <w:t xml:space="preserve">tive percentage of </w:t>
      </w:r>
      <w:r w:rsidRPr="00D706E7">
        <w:rPr>
          <w:rFonts w:ascii="Calibri" w:hAnsi="Calibri"/>
          <w:sz w:val="24"/>
          <w:szCs w:val="24"/>
        </w:rPr>
        <w:t xml:space="preserve">the actual </w:t>
      </w:r>
      <w:r w:rsidR="00916AF4" w:rsidRPr="00D706E7">
        <w:rPr>
          <w:rFonts w:ascii="Calibri" w:hAnsi="Calibri"/>
          <w:sz w:val="24"/>
          <w:szCs w:val="24"/>
        </w:rPr>
        <w:t xml:space="preserve">major </w:t>
      </w:r>
      <w:r w:rsidRPr="00D706E7">
        <w:rPr>
          <w:rFonts w:ascii="Calibri" w:hAnsi="Calibri"/>
          <w:sz w:val="24"/>
          <w:szCs w:val="24"/>
        </w:rPr>
        <w:t xml:space="preserve">aroma </w:t>
      </w:r>
      <w:r w:rsidR="00916AF4" w:rsidRPr="00D706E7">
        <w:rPr>
          <w:rFonts w:ascii="Calibri" w:hAnsi="Calibri"/>
          <w:sz w:val="24"/>
          <w:szCs w:val="24"/>
        </w:rPr>
        <w:t>volatiles (&gt;10%)</w:t>
      </w:r>
      <w:r w:rsidRPr="00D706E7">
        <w:rPr>
          <w:rFonts w:ascii="Calibri" w:hAnsi="Calibri"/>
          <w:sz w:val="24"/>
          <w:szCs w:val="24"/>
        </w:rPr>
        <w:t>.</w:t>
      </w:r>
    </w:p>
    <w:p w14:paraId="2144C80A" w14:textId="5C58E3B4" w:rsidR="00587F2E" w:rsidRPr="00D706E7" w:rsidRDefault="00587F2E" w:rsidP="00916AF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b/>
          <w:sz w:val="24"/>
          <w:szCs w:val="24"/>
        </w:rPr>
        <w:t>Sample Information</w:t>
      </w:r>
      <w:r w:rsidR="0018702C">
        <w:rPr>
          <w:rFonts w:ascii="Calibri" w:hAnsi="Calibri"/>
          <w:b/>
          <w:sz w:val="24"/>
          <w:szCs w:val="24"/>
        </w:rPr>
        <w:t xml:space="preserve"> </w:t>
      </w:r>
      <w:r w:rsidR="003C131F" w:rsidRPr="00D706E7">
        <w:rPr>
          <w:rFonts w:ascii="Calibri" w:hAnsi="Calibri"/>
          <w:sz w:val="24"/>
          <w:szCs w:val="24"/>
        </w:rPr>
        <w:t>(required)</w:t>
      </w:r>
    </w:p>
    <w:tbl>
      <w:tblPr>
        <w:tblStyle w:val="TableGrid"/>
        <w:tblW w:w="9468" w:type="dxa"/>
        <w:jc w:val="center"/>
        <w:tblLook w:val="04A0" w:firstRow="1" w:lastRow="0" w:firstColumn="1" w:lastColumn="0" w:noHBand="0" w:noVBand="1"/>
      </w:tblPr>
      <w:tblGrid>
        <w:gridCol w:w="2817"/>
        <w:gridCol w:w="1195"/>
        <w:gridCol w:w="2005"/>
        <w:gridCol w:w="1740"/>
        <w:gridCol w:w="1711"/>
      </w:tblGrid>
      <w:tr w:rsidR="00237346" w:rsidRPr="00D706E7" w14:paraId="7A11FF48" w14:textId="77777777" w:rsidTr="00237346">
        <w:trPr>
          <w:trHeight w:val="746"/>
          <w:jc w:val="center"/>
        </w:trPr>
        <w:tc>
          <w:tcPr>
            <w:tcW w:w="2869" w:type="dxa"/>
          </w:tcPr>
          <w:p w14:paraId="66BAF315" w14:textId="77777777" w:rsidR="00237346" w:rsidRPr="00D706E7" w:rsidRDefault="0015744E" w:rsidP="0023734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06E7">
              <w:rPr>
                <w:rFonts w:ascii="Calibri" w:hAnsi="Calibri"/>
                <w:sz w:val="28"/>
                <w:szCs w:val="28"/>
              </w:rPr>
              <w:t>Variety</w:t>
            </w:r>
            <w:r w:rsidR="00265F4A" w:rsidRPr="00D706E7">
              <w:rPr>
                <w:rFonts w:ascii="Calibri" w:hAnsi="Calibri"/>
                <w:sz w:val="28"/>
                <w:szCs w:val="28"/>
              </w:rPr>
              <w:t xml:space="preserve"> or </w:t>
            </w:r>
          </w:p>
          <w:p w14:paraId="2D0C6976" w14:textId="77777777" w:rsidR="004C5A54" w:rsidRPr="00D706E7" w:rsidRDefault="00587F2E" w:rsidP="0023734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06E7">
              <w:rPr>
                <w:rFonts w:ascii="Calibri" w:hAnsi="Calibri"/>
                <w:sz w:val="28"/>
                <w:szCs w:val="28"/>
              </w:rPr>
              <w:t xml:space="preserve">Sample </w:t>
            </w:r>
            <w:r w:rsidR="00265F4A" w:rsidRPr="00D706E7">
              <w:rPr>
                <w:rFonts w:ascii="Calibri" w:hAnsi="Calibri"/>
                <w:sz w:val="28"/>
                <w:szCs w:val="28"/>
              </w:rPr>
              <w:t>ID</w:t>
            </w:r>
          </w:p>
        </w:tc>
        <w:tc>
          <w:tcPr>
            <w:tcW w:w="1083" w:type="dxa"/>
          </w:tcPr>
          <w:p w14:paraId="50369EDF" w14:textId="77777777" w:rsidR="004C5A54" w:rsidRPr="00D706E7" w:rsidRDefault="0015744E" w:rsidP="0023734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06E7">
              <w:rPr>
                <w:rFonts w:ascii="Calibri" w:hAnsi="Calibri"/>
                <w:sz w:val="28"/>
                <w:szCs w:val="28"/>
              </w:rPr>
              <w:t>Mass (</w:t>
            </w:r>
            <w:r w:rsidR="004E0CEB" w:rsidRPr="00D706E7">
              <w:rPr>
                <w:rFonts w:ascii="Calibri" w:hAnsi="Calibri"/>
                <w:sz w:val="28"/>
                <w:szCs w:val="28"/>
              </w:rPr>
              <w:t>ounces</w:t>
            </w:r>
            <w:r w:rsidRPr="00D706E7">
              <w:rPr>
                <w:rFonts w:ascii="Calibri" w:hAnsi="Calibri"/>
                <w:sz w:val="28"/>
                <w:szCs w:val="28"/>
              </w:rPr>
              <w:t>)</w:t>
            </w:r>
          </w:p>
          <w:p w14:paraId="5A79A408" w14:textId="77777777" w:rsidR="00FF312E" w:rsidRPr="00D706E7" w:rsidRDefault="00FF312E" w:rsidP="0023734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0796AAA4" w14:textId="77777777" w:rsidR="00FF312E" w:rsidRPr="00D706E7" w:rsidRDefault="00FF312E" w:rsidP="0023734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29" w:type="dxa"/>
          </w:tcPr>
          <w:p w14:paraId="3A1CFFFD" w14:textId="77777777" w:rsidR="00402343" w:rsidRPr="00D706E7" w:rsidRDefault="00385893" w:rsidP="0023734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06E7">
              <w:rPr>
                <w:rFonts w:ascii="Calibri" w:hAnsi="Calibri"/>
                <w:sz w:val="28"/>
                <w:szCs w:val="28"/>
              </w:rPr>
              <w:t>Bittering Acids</w:t>
            </w:r>
          </w:p>
          <w:p w14:paraId="05955F69" w14:textId="77777777" w:rsidR="004C5A54" w:rsidRPr="00D706E7" w:rsidRDefault="00385893" w:rsidP="0023734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06E7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D706E7">
              <w:rPr>
                <w:rFonts w:ascii="Calibri" w:hAnsi="Calibri"/>
                <w:sz w:val="28"/>
                <w:szCs w:val="28"/>
              </w:rPr>
              <w:t>check</w:t>
            </w:r>
            <w:proofErr w:type="gramEnd"/>
            <w:r w:rsidRPr="00D706E7">
              <w:rPr>
                <w:rFonts w:ascii="Calibri" w:hAnsi="Calibri"/>
                <w:sz w:val="28"/>
                <w:szCs w:val="28"/>
              </w:rPr>
              <w:t xml:space="preserve"> box)</w:t>
            </w:r>
          </w:p>
        </w:tc>
        <w:tc>
          <w:tcPr>
            <w:tcW w:w="1756" w:type="dxa"/>
          </w:tcPr>
          <w:p w14:paraId="4E79F218" w14:textId="77777777" w:rsidR="004C5A54" w:rsidRPr="00D706E7" w:rsidRDefault="00385893" w:rsidP="0023734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06E7">
              <w:rPr>
                <w:rFonts w:ascii="Calibri" w:hAnsi="Calibri"/>
                <w:sz w:val="28"/>
                <w:szCs w:val="28"/>
              </w:rPr>
              <w:t>Essential Oil</w:t>
            </w:r>
            <w:r w:rsidR="003B7825" w:rsidRPr="00D706E7">
              <w:rPr>
                <w:rFonts w:ascii="Calibri" w:hAnsi="Calibri"/>
                <w:sz w:val="28"/>
                <w:szCs w:val="28"/>
              </w:rPr>
              <w:t>s</w:t>
            </w:r>
          </w:p>
          <w:p w14:paraId="37497057" w14:textId="77777777" w:rsidR="00385893" w:rsidRPr="00D706E7" w:rsidRDefault="00385893" w:rsidP="0023734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06E7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D706E7">
              <w:rPr>
                <w:rFonts w:ascii="Calibri" w:hAnsi="Calibri"/>
                <w:sz w:val="28"/>
                <w:szCs w:val="28"/>
              </w:rPr>
              <w:t>check</w:t>
            </w:r>
            <w:proofErr w:type="gramEnd"/>
            <w:r w:rsidRPr="00D706E7">
              <w:rPr>
                <w:rFonts w:ascii="Calibri" w:hAnsi="Calibri"/>
                <w:sz w:val="28"/>
                <w:szCs w:val="28"/>
              </w:rPr>
              <w:t xml:space="preserve"> box)</w:t>
            </w:r>
          </w:p>
        </w:tc>
        <w:tc>
          <w:tcPr>
            <w:tcW w:w="1731" w:type="dxa"/>
            <w:shd w:val="clear" w:color="auto" w:fill="EEECE1" w:themeFill="background2"/>
          </w:tcPr>
          <w:p w14:paraId="1767897B" w14:textId="77777777" w:rsidR="00265F4A" w:rsidRPr="00D706E7" w:rsidRDefault="00265F4A" w:rsidP="0023734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706E7">
              <w:rPr>
                <w:rFonts w:ascii="Calibri" w:hAnsi="Calibri"/>
                <w:sz w:val="28"/>
                <w:szCs w:val="28"/>
              </w:rPr>
              <w:t>Lab Sample ID</w:t>
            </w:r>
          </w:p>
        </w:tc>
      </w:tr>
      <w:tr w:rsidR="00237346" w:rsidRPr="00D706E7" w14:paraId="37CA9CFC" w14:textId="77777777" w:rsidTr="00237346">
        <w:trPr>
          <w:jc w:val="center"/>
        </w:trPr>
        <w:tc>
          <w:tcPr>
            <w:tcW w:w="2869" w:type="dxa"/>
          </w:tcPr>
          <w:p w14:paraId="1F7B77ED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83" w:type="dxa"/>
          </w:tcPr>
          <w:p w14:paraId="5EB481DB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29" w:type="dxa"/>
          </w:tcPr>
          <w:p w14:paraId="4DE6A8B1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56" w:type="dxa"/>
          </w:tcPr>
          <w:p w14:paraId="24E26AFD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EECE1" w:themeFill="background2"/>
          </w:tcPr>
          <w:p w14:paraId="1D2F39D7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37346" w:rsidRPr="00D706E7" w14:paraId="59E70F95" w14:textId="77777777" w:rsidTr="00237346">
        <w:trPr>
          <w:jc w:val="center"/>
        </w:trPr>
        <w:tc>
          <w:tcPr>
            <w:tcW w:w="2869" w:type="dxa"/>
          </w:tcPr>
          <w:p w14:paraId="72F54C01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83" w:type="dxa"/>
          </w:tcPr>
          <w:p w14:paraId="4771C81C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29" w:type="dxa"/>
          </w:tcPr>
          <w:p w14:paraId="7316BCDA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56" w:type="dxa"/>
          </w:tcPr>
          <w:p w14:paraId="4A57D980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EECE1" w:themeFill="background2"/>
          </w:tcPr>
          <w:p w14:paraId="273FE954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37346" w:rsidRPr="00D706E7" w14:paraId="4BC74DB4" w14:textId="77777777" w:rsidTr="00237346">
        <w:trPr>
          <w:jc w:val="center"/>
        </w:trPr>
        <w:tc>
          <w:tcPr>
            <w:tcW w:w="2869" w:type="dxa"/>
          </w:tcPr>
          <w:p w14:paraId="104DBFB1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83" w:type="dxa"/>
          </w:tcPr>
          <w:p w14:paraId="11BFA6BF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29" w:type="dxa"/>
          </w:tcPr>
          <w:p w14:paraId="006C9EC5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56" w:type="dxa"/>
          </w:tcPr>
          <w:p w14:paraId="62139394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EECE1" w:themeFill="background2"/>
          </w:tcPr>
          <w:p w14:paraId="24116E75" w14:textId="77777777" w:rsidR="004C5A54" w:rsidRPr="00D706E7" w:rsidRDefault="004C5A5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37346" w:rsidRPr="00D706E7" w14:paraId="26D466D7" w14:textId="77777777" w:rsidTr="00237346">
        <w:trPr>
          <w:jc w:val="center"/>
        </w:trPr>
        <w:tc>
          <w:tcPr>
            <w:tcW w:w="2869" w:type="dxa"/>
          </w:tcPr>
          <w:p w14:paraId="37FCCC01" w14:textId="77777777" w:rsidR="00E81EE8" w:rsidRPr="00D706E7" w:rsidRDefault="00E81EE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83" w:type="dxa"/>
          </w:tcPr>
          <w:p w14:paraId="782B257E" w14:textId="77777777" w:rsidR="00E81EE8" w:rsidRPr="00D706E7" w:rsidRDefault="00E81EE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29" w:type="dxa"/>
          </w:tcPr>
          <w:p w14:paraId="2A4A3887" w14:textId="77777777" w:rsidR="00E81EE8" w:rsidRPr="00D706E7" w:rsidRDefault="00E81EE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56" w:type="dxa"/>
          </w:tcPr>
          <w:p w14:paraId="7C67604A" w14:textId="77777777" w:rsidR="00E81EE8" w:rsidRPr="00D706E7" w:rsidRDefault="00E81EE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EECE1" w:themeFill="background2"/>
          </w:tcPr>
          <w:p w14:paraId="24E60181" w14:textId="77777777" w:rsidR="00E81EE8" w:rsidRPr="00D706E7" w:rsidRDefault="00E81EE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37346" w:rsidRPr="00D706E7" w14:paraId="20B9A0D5" w14:textId="77777777" w:rsidTr="00237346">
        <w:trPr>
          <w:jc w:val="center"/>
        </w:trPr>
        <w:tc>
          <w:tcPr>
            <w:tcW w:w="2869" w:type="dxa"/>
          </w:tcPr>
          <w:p w14:paraId="3D7A09B1" w14:textId="77777777" w:rsidR="00587F2E" w:rsidRPr="00D706E7" w:rsidRDefault="00587F2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83" w:type="dxa"/>
          </w:tcPr>
          <w:p w14:paraId="0DD29F00" w14:textId="77777777" w:rsidR="00587F2E" w:rsidRPr="00D706E7" w:rsidRDefault="00587F2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29" w:type="dxa"/>
          </w:tcPr>
          <w:p w14:paraId="642A725A" w14:textId="77777777" w:rsidR="00587F2E" w:rsidRPr="00D706E7" w:rsidRDefault="00587F2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56" w:type="dxa"/>
          </w:tcPr>
          <w:p w14:paraId="4B71DF1B" w14:textId="77777777" w:rsidR="00587F2E" w:rsidRPr="00D706E7" w:rsidRDefault="00587F2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EEECE1" w:themeFill="background2"/>
          </w:tcPr>
          <w:p w14:paraId="6A88E4AD" w14:textId="77777777" w:rsidR="00587F2E" w:rsidRPr="00D706E7" w:rsidRDefault="00587F2E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0C5BD902" w14:textId="77777777" w:rsidR="00402343" w:rsidRPr="00D706E7" w:rsidRDefault="00402343" w:rsidP="00385893">
      <w:pPr>
        <w:rPr>
          <w:rFonts w:ascii="Calibri" w:hAnsi="Calibri"/>
          <w:sz w:val="24"/>
          <w:szCs w:val="24"/>
        </w:rPr>
      </w:pPr>
    </w:p>
    <w:p w14:paraId="3AA0DC19" w14:textId="77777777" w:rsidR="00384E37" w:rsidRPr="00D706E7" w:rsidRDefault="00384E37" w:rsidP="00385893">
      <w:pPr>
        <w:rPr>
          <w:rFonts w:ascii="Calibri" w:hAnsi="Calibri"/>
          <w:sz w:val="24"/>
          <w:szCs w:val="24"/>
        </w:rPr>
      </w:pPr>
    </w:p>
    <w:p w14:paraId="482871AA" w14:textId="77777777" w:rsidR="00384E37" w:rsidRPr="00D706E7" w:rsidRDefault="00384E37" w:rsidP="00385893">
      <w:pPr>
        <w:rPr>
          <w:rFonts w:ascii="Calibri" w:hAnsi="Calibri"/>
          <w:sz w:val="24"/>
          <w:szCs w:val="24"/>
        </w:rPr>
      </w:pPr>
    </w:p>
    <w:p w14:paraId="529D64A4" w14:textId="77777777" w:rsidR="00384E37" w:rsidRPr="00D706E7" w:rsidRDefault="00384E37" w:rsidP="00385893">
      <w:pPr>
        <w:rPr>
          <w:rFonts w:ascii="Calibri" w:hAnsi="Calibri"/>
          <w:sz w:val="24"/>
          <w:szCs w:val="24"/>
        </w:rPr>
      </w:pPr>
    </w:p>
    <w:p w14:paraId="7B2AD844" w14:textId="77777777" w:rsidR="00384E37" w:rsidRPr="00D706E7" w:rsidRDefault="00384E37" w:rsidP="00385893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D0727" w:rsidRPr="00D706E7" w14:paraId="023E0869" w14:textId="77777777" w:rsidTr="00344E6C">
        <w:tc>
          <w:tcPr>
            <w:tcW w:w="4788" w:type="dxa"/>
          </w:tcPr>
          <w:p w14:paraId="35B7B019" w14:textId="77777777" w:rsidR="003D0727" w:rsidRPr="00D706E7" w:rsidRDefault="003D0727" w:rsidP="00385893">
            <w:pPr>
              <w:rPr>
                <w:rFonts w:ascii="Calibri" w:hAnsi="Calibri"/>
                <w:b/>
                <w:sz w:val="24"/>
                <w:szCs w:val="24"/>
              </w:rPr>
            </w:pPr>
            <w:r w:rsidRPr="00D706E7">
              <w:rPr>
                <w:rFonts w:ascii="Calibri" w:hAnsi="Calibri"/>
                <w:b/>
                <w:sz w:val="24"/>
                <w:szCs w:val="24"/>
              </w:rPr>
              <w:t>Grower Contact Information</w:t>
            </w:r>
          </w:p>
        </w:tc>
        <w:tc>
          <w:tcPr>
            <w:tcW w:w="4788" w:type="dxa"/>
          </w:tcPr>
          <w:p w14:paraId="62EB919C" w14:textId="77777777" w:rsidR="003D0727" w:rsidRPr="00D706E7" w:rsidRDefault="003D0727" w:rsidP="00385893">
            <w:pPr>
              <w:rPr>
                <w:rFonts w:ascii="Calibri" w:hAnsi="Calibri"/>
                <w:b/>
                <w:sz w:val="24"/>
                <w:szCs w:val="24"/>
              </w:rPr>
            </w:pPr>
            <w:r w:rsidRPr="00D706E7">
              <w:rPr>
                <w:rFonts w:ascii="Calibri" w:hAnsi="Calibri"/>
                <w:b/>
                <w:sz w:val="24"/>
                <w:szCs w:val="24"/>
              </w:rPr>
              <w:t>Grower Address</w:t>
            </w:r>
          </w:p>
        </w:tc>
      </w:tr>
      <w:tr w:rsidR="003D0727" w:rsidRPr="00D706E7" w14:paraId="6A8735A4" w14:textId="77777777" w:rsidTr="00344E6C">
        <w:tc>
          <w:tcPr>
            <w:tcW w:w="4788" w:type="dxa"/>
            <w:shd w:val="clear" w:color="auto" w:fill="auto"/>
          </w:tcPr>
          <w:p w14:paraId="20D5457D" w14:textId="77777777" w:rsidR="00344E6C" w:rsidRPr="00D706E7" w:rsidRDefault="003D0727" w:rsidP="00385893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Farm Name</w:t>
            </w:r>
          </w:p>
          <w:p w14:paraId="30D79FBC" w14:textId="77777777" w:rsidR="003D0727" w:rsidRPr="00D706E7" w:rsidRDefault="00ED46FA" w:rsidP="003858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pict w14:anchorId="000CA588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788" w:type="dxa"/>
          </w:tcPr>
          <w:p w14:paraId="5B17B92D" w14:textId="77777777" w:rsidR="00916AF4" w:rsidRPr="00D706E7" w:rsidRDefault="003D0727" w:rsidP="00385893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Street</w:t>
            </w:r>
          </w:p>
          <w:p w14:paraId="3827D0EF" w14:textId="77777777" w:rsidR="003D0727" w:rsidRPr="00D706E7" w:rsidRDefault="00ED46FA" w:rsidP="003858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pict w14:anchorId="0037097C">
                <v:rect id="_x0000_i1026" style="width:0;height:1.5pt" o:hralign="center" o:hrstd="t" o:hr="t" fillcolor="#a0a0a0" stroked="f"/>
              </w:pict>
            </w:r>
          </w:p>
        </w:tc>
      </w:tr>
      <w:tr w:rsidR="003D0727" w:rsidRPr="00D706E7" w14:paraId="626A99A7" w14:textId="77777777" w:rsidTr="00344E6C">
        <w:tc>
          <w:tcPr>
            <w:tcW w:w="4788" w:type="dxa"/>
          </w:tcPr>
          <w:p w14:paraId="6021C618" w14:textId="77777777" w:rsidR="00916AF4" w:rsidRPr="00D706E7" w:rsidRDefault="003D0727" w:rsidP="00385893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Contact Name</w:t>
            </w:r>
          </w:p>
          <w:p w14:paraId="0AB967AE" w14:textId="77777777" w:rsidR="003D0727" w:rsidRPr="00D706E7" w:rsidRDefault="00ED46FA" w:rsidP="003858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pict w14:anchorId="5A737A91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4788" w:type="dxa"/>
          </w:tcPr>
          <w:p w14:paraId="05CB3357" w14:textId="77777777" w:rsidR="00916AF4" w:rsidRPr="00D706E7" w:rsidRDefault="003D0727" w:rsidP="00385893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City</w:t>
            </w:r>
          </w:p>
          <w:p w14:paraId="5F7D3BC3" w14:textId="77777777" w:rsidR="003D0727" w:rsidRPr="00D706E7" w:rsidRDefault="00ED46FA" w:rsidP="003858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pict w14:anchorId="1B31EDBB">
                <v:rect id="_x0000_i1028" style="width:0;height:1.5pt" o:hralign="center" o:hrstd="t" o:hr="t" fillcolor="#a0a0a0" stroked="f"/>
              </w:pict>
            </w:r>
          </w:p>
        </w:tc>
      </w:tr>
      <w:tr w:rsidR="003D0727" w:rsidRPr="00D706E7" w14:paraId="03496D28" w14:textId="77777777" w:rsidTr="00344E6C">
        <w:tc>
          <w:tcPr>
            <w:tcW w:w="4788" w:type="dxa"/>
          </w:tcPr>
          <w:p w14:paraId="2E959880" w14:textId="77777777" w:rsidR="00916AF4" w:rsidRPr="00D706E7" w:rsidRDefault="003D0727" w:rsidP="00385893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Phone</w:t>
            </w:r>
          </w:p>
          <w:p w14:paraId="3C083181" w14:textId="77777777" w:rsidR="003D0727" w:rsidRPr="00D706E7" w:rsidRDefault="00ED46FA" w:rsidP="003858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pict w14:anchorId="6579D04F"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4788" w:type="dxa"/>
          </w:tcPr>
          <w:p w14:paraId="215FF4E3" w14:textId="77777777" w:rsidR="00916AF4" w:rsidRPr="00D706E7" w:rsidRDefault="003D0727" w:rsidP="00385893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State</w:t>
            </w:r>
          </w:p>
          <w:p w14:paraId="794265D4" w14:textId="77777777" w:rsidR="003D0727" w:rsidRPr="00D706E7" w:rsidRDefault="00ED46FA" w:rsidP="003858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pict w14:anchorId="0D395B71">
                <v:rect id="_x0000_i1030" style="width:0;height:1.5pt" o:hralign="center" o:hrstd="t" o:hr="t" fillcolor="#a0a0a0" stroked="f"/>
              </w:pict>
            </w:r>
          </w:p>
        </w:tc>
      </w:tr>
      <w:tr w:rsidR="003D0727" w:rsidRPr="00D706E7" w14:paraId="4D1532E5" w14:textId="77777777" w:rsidTr="00344E6C">
        <w:trPr>
          <w:trHeight w:val="306"/>
        </w:trPr>
        <w:tc>
          <w:tcPr>
            <w:tcW w:w="4788" w:type="dxa"/>
          </w:tcPr>
          <w:p w14:paraId="32ED43D1" w14:textId="77777777" w:rsidR="00916AF4" w:rsidRDefault="003D0727" w:rsidP="00385893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Email</w:t>
            </w:r>
          </w:p>
          <w:p w14:paraId="534F69D1" w14:textId="77777777" w:rsidR="00EB4FBD" w:rsidRDefault="00ED46FA" w:rsidP="003858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pict w14:anchorId="6C75B160">
                <v:rect id="_x0000_i1031" style="width:0;height:1.5pt" o:hralign="center" o:hrstd="t" o:hr="t" fillcolor="#a0a0a0" stroked="f"/>
              </w:pict>
            </w:r>
          </w:p>
          <w:p w14:paraId="289B4CF2" w14:textId="77777777" w:rsidR="00EB4FBD" w:rsidRPr="00D706E7" w:rsidRDefault="00EB4FBD" w:rsidP="003858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Fax</w:t>
            </w:r>
          </w:p>
          <w:p w14:paraId="68E3A778" w14:textId="77777777" w:rsidR="003D0727" w:rsidRPr="00D706E7" w:rsidRDefault="00ED46FA" w:rsidP="003858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pict w14:anchorId="7A2299F8"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4788" w:type="dxa"/>
          </w:tcPr>
          <w:p w14:paraId="009C9258" w14:textId="77777777" w:rsidR="00EB4FBD" w:rsidRPr="00D706E7" w:rsidRDefault="003D0727" w:rsidP="00385893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Zip Code</w:t>
            </w:r>
          </w:p>
          <w:p w14:paraId="11A6F517" w14:textId="77777777" w:rsidR="003D0727" w:rsidRPr="00D706E7" w:rsidRDefault="00ED46FA" w:rsidP="0038589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pict w14:anchorId="1C79C717">
                <v:rect id="_x0000_i1033" style="width:0;height:1.5pt" o:hralign="center" o:hrstd="t" o:hr="t" fillcolor="#a0a0a0" stroked="f"/>
              </w:pict>
            </w:r>
          </w:p>
        </w:tc>
      </w:tr>
    </w:tbl>
    <w:p w14:paraId="414E61BB" w14:textId="77777777" w:rsidR="003D0727" w:rsidRPr="00D706E7" w:rsidRDefault="003D0727" w:rsidP="00385893">
      <w:pPr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37346" w:rsidRPr="00D706E7" w14:paraId="6AE57425" w14:textId="77777777" w:rsidTr="003C131F">
        <w:tc>
          <w:tcPr>
            <w:tcW w:w="4788" w:type="dxa"/>
          </w:tcPr>
          <w:p w14:paraId="77081FB1" w14:textId="77777777" w:rsidR="00237346" w:rsidRPr="00D706E7" w:rsidRDefault="00237346" w:rsidP="003C131F">
            <w:pPr>
              <w:rPr>
                <w:rFonts w:ascii="Calibri" w:hAnsi="Calibri"/>
                <w:b/>
                <w:sz w:val="24"/>
                <w:szCs w:val="24"/>
              </w:rPr>
            </w:pPr>
            <w:r w:rsidRPr="00D706E7">
              <w:rPr>
                <w:rFonts w:ascii="Calibri" w:hAnsi="Calibri"/>
                <w:b/>
                <w:sz w:val="24"/>
                <w:szCs w:val="24"/>
              </w:rPr>
              <w:t>Please label samples as follows:</w:t>
            </w:r>
          </w:p>
        </w:tc>
        <w:tc>
          <w:tcPr>
            <w:tcW w:w="4788" w:type="dxa"/>
          </w:tcPr>
          <w:p w14:paraId="0DB4C490" w14:textId="77777777" w:rsidR="00237346" w:rsidRPr="00D706E7" w:rsidRDefault="00916AF4" w:rsidP="003C131F">
            <w:pPr>
              <w:rPr>
                <w:rFonts w:ascii="Calibri" w:hAnsi="Calibri"/>
                <w:b/>
                <w:sz w:val="24"/>
                <w:szCs w:val="24"/>
              </w:rPr>
            </w:pPr>
            <w:r w:rsidRPr="00D706E7">
              <w:rPr>
                <w:rFonts w:ascii="Calibri" w:hAnsi="Calibri"/>
                <w:b/>
                <w:sz w:val="24"/>
                <w:szCs w:val="24"/>
              </w:rPr>
              <w:t>Please send samples to the following address</w:t>
            </w:r>
          </w:p>
        </w:tc>
      </w:tr>
      <w:tr w:rsidR="00916AF4" w:rsidRPr="00D706E7" w14:paraId="647481F0" w14:textId="77777777" w:rsidTr="003C131F">
        <w:tc>
          <w:tcPr>
            <w:tcW w:w="4788" w:type="dxa"/>
          </w:tcPr>
          <w:p w14:paraId="7FA5933E" w14:textId="77777777" w:rsidR="00916AF4" w:rsidRPr="00D706E7" w:rsidRDefault="00916AF4" w:rsidP="003C131F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'Contact Name'</w:t>
            </w:r>
          </w:p>
        </w:tc>
        <w:tc>
          <w:tcPr>
            <w:tcW w:w="4788" w:type="dxa"/>
          </w:tcPr>
          <w:p w14:paraId="0E0EAFA2" w14:textId="77777777" w:rsidR="00916AF4" w:rsidRPr="00D706E7" w:rsidRDefault="00916AF4" w:rsidP="003C131F">
            <w:pPr>
              <w:shd w:val="clear" w:color="auto" w:fill="FFFFFF"/>
              <w:rPr>
                <w:rFonts w:ascii="Calibri" w:eastAsia="Times New Roman" w:hAnsi="Calibri" w:cs="Arial"/>
                <w:color w:val="222222"/>
                <w:sz w:val="19"/>
                <w:szCs w:val="19"/>
              </w:rPr>
            </w:pPr>
            <w:r w:rsidRPr="00D706E7">
              <w:rPr>
                <w:rFonts w:ascii="Calibri" w:eastAsia="Times New Roman" w:hAnsi="Calibri" w:cs="Arial"/>
                <w:color w:val="000000"/>
                <w:sz w:val="19"/>
                <w:szCs w:val="19"/>
              </w:rPr>
              <w:t>Robert Pyne/Megan Muehlbauer</w:t>
            </w:r>
          </w:p>
        </w:tc>
      </w:tr>
      <w:tr w:rsidR="00916AF4" w:rsidRPr="00D706E7" w14:paraId="51C9FF6B" w14:textId="77777777" w:rsidTr="003C131F">
        <w:tc>
          <w:tcPr>
            <w:tcW w:w="4788" w:type="dxa"/>
          </w:tcPr>
          <w:p w14:paraId="64A9B4D8" w14:textId="77777777" w:rsidR="00916AF4" w:rsidRPr="00D706E7" w:rsidRDefault="00916AF4" w:rsidP="003C131F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'Variety or Sample ID'</w:t>
            </w:r>
          </w:p>
        </w:tc>
        <w:tc>
          <w:tcPr>
            <w:tcW w:w="4788" w:type="dxa"/>
          </w:tcPr>
          <w:p w14:paraId="5D8BA872" w14:textId="77777777" w:rsidR="00916AF4" w:rsidRPr="00D706E7" w:rsidRDefault="00916AF4" w:rsidP="003C131F">
            <w:pPr>
              <w:shd w:val="clear" w:color="auto" w:fill="FFFFFF"/>
              <w:rPr>
                <w:rFonts w:ascii="Calibri" w:eastAsia="Times New Roman" w:hAnsi="Calibri" w:cs="Arial"/>
                <w:color w:val="222222"/>
                <w:sz w:val="19"/>
                <w:szCs w:val="19"/>
              </w:rPr>
            </w:pPr>
            <w:r w:rsidRPr="00D706E7">
              <w:rPr>
                <w:rFonts w:ascii="Calibri" w:eastAsia="Times New Roman" w:hAnsi="Calibri" w:cs="Arial"/>
                <w:color w:val="000000"/>
                <w:sz w:val="19"/>
                <w:szCs w:val="19"/>
              </w:rPr>
              <w:t xml:space="preserve">Re: </w:t>
            </w:r>
            <w:r w:rsidR="003B7825" w:rsidRPr="00D706E7">
              <w:rPr>
                <w:rFonts w:ascii="Calibri" w:eastAsia="Times New Roman" w:hAnsi="Calibri" w:cs="Arial"/>
                <w:color w:val="000000"/>
                <w:sz w:val="19"/>
                <w:szCs w:val="19"/>
              </w:rPr>
              <w:t xml:space="preserve">NUANPP </w:t>
            </w:r>
            <w:r w:rsidRPr="00D706E7">
              <w:rPr>
                <w:rFonts w:ascii="Calibri" w:eastAsia="Times New Roman" w:hAnsi="Calibri" w:cs="Arial"/>
                <w:color w:val="000000"/>
                <w:sz w:val="19"/>
                <w:szCs w:val="19"/>
              </w:rPr>
              <w:t>Hops Project</w:t>
            </w:r>
          </w:p>
        </w:tc>
      </w:tr>
      <w:tr w:rsidR="00916AF4" w:rsidRPr="00D706E7" w14:paraId="765AFDF8" w14:textId="77777777" w:rsidTr="003C131F">
        <w:tc>
          <w:tcPr>
            <w:tcW w:w="4788" w:type="dxa"/>
          </w:tcPr>
          <w:p w14:paraId="4D589C30" w14:textId="77777777" w:rsidR="00916AF4" w:rsidRPr="00D706E7" w:rsidRDefault="00916AF4" w:rsidP="003C131F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'Harvest Date'</w:t>
            </w:r>
          </w:p>
        </w:tc>
        <w:tc>
          <w:tcPr>
            <w:tcW w:w="4788" w:type="dxa"/>
          </w:tcPr>
          <w:p w14:paraId="5B6CC1FD" w14:textId="77777777" w:rsidR="00916AF4" w:rsidRPr="00D706E7" w:rsidRDefault="00916AF4" w:rsidP="003C131F">
            <w:pPr>
              <w:shd w:val="clear" w:color="auto" w:fill="FFFFFF"/>
              <w:rPr>
                <w:rFonts w:ascii="Calibri" w:eastAsia="Times New Roman" w:hAnsi="Calibri" w:cs="Arial"/>
                <w:color w:val="222222"/>
                <w:sz w:val="19"/>
                <w:szCs w:val="19"/>
              </w:rPr>
            </w:pPr>
            <w:r w:rsidRPr="00D706E7">
              <w:rPr>
                <w:rFonts w:ascii="Calibri" w:eastAsia="Times New Roman" w:hAnsi="Calibri" w:cs="Arial"/>
                <w:color w:val="000000"/>
                <w:sz w:val="19"/>
                <w:szCs w:val="19"/>
              </w:rPr>
              <w:t>Foran Hall, 2nd Floor Mailroom</w:t>
            </w:r>
          </w:p>
        </w:tc>
      </w:tr>
      <w:tr w:rsidR="00916AF4" w:rsidRPr="00D706E7" w14:paraId="7AD4F443" w14:textId="77777777" w:rsidTr="003C131F">
        <w:tc>
          <w:tcPr>
            <w:tcW w:w="4788" w:type="dxa"/>
          </w:tcPr>
          <w:p w14:paraId="1BCE04FD" w14:textId="77777777" w:rsidR="00916AF4" w:rsidRPr="00D706E7" w:rsidRDefault="00916AF4" w:rsidP="003C131F">
            <w:pPr>
              <w:rPr>
                <w:rFonts w:ascii="Calibri" w:hAnsi="Calibri"/>
                <w:sz w:val="24"/>
                <w:szCs w:val="24"/>
              </w:rPr>
            </w:pPr>
            <w:r w:rsidRPr="00D706E7">
              <w:rPr>
                <w:rFonts w:ascii="Calibri" w:hAnsi="Calibri"/>
                <w:sz w:val="24"/>
                <w:szCs w:val="24"/>
              </w:rPr>
              <w:t>'Harvest Moisture Content'</w:t>
            </w:r>
          </w:p>
        </w:tc>
        <w:tc>
          <w:tcPr>
            <w:tcW w:w="4788" w:type="dxa"/>
          </w:tcPr>
          <w:p w14:paraId="49A214FB" w14:textId="77777777" w:rsidR="00916AF4" w:rsidRPr="00D706E7" w:rsidRDefault="00916AF4" w:rsidP="003C131F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19"/>
                <w:szCs w:val="19"/>
              </w:rPr>
            </w:pPr>
            <w:r w:rsidRPr="00D706E7">
              <w:rPr>
                <w:rFonts w:ascii="Calibri" w:eastAsia="Times New Roman" w:hAnsi="Calibri" w:cs="Arial"/>
                <w:color w:val="000000"/>
                <w:sz w:val="19"/>
                <w:szCs w:val="19"/>
              </w:rPr>
              <w:t>59 Dudley Road</w:t>
            </w:r>
          </w:p>
          <w:p w14:paraId="6A0BCE6D" w14:textId="77777777" w:rsidR="004E0CEB" w:rsidRPr="00D706E7" w:rsidRDefault="004E0CEB" w:rsidP="003C131F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19"/>
                <w:szCs w:val="19"/>
              </w:rPr>
            </w:pPr>
            <w:r w:rsidRPr="00D706E7">
              <w:rPr>
                <w:rFonts w:ascii="Calibri" w:eastAsia="Times New Roman" w:hAnsi="Calibri" w:cs="Arial"/>
                <w:color w:val="000000"/>
                <w:sz w:val="19"/>
                <w:szCs w:val="19"/>
              </w:rPr>
              <w:t>New Brunswick, NJ 08901</w:t>
            </w:r>
          </w:p>
          <w:p w14:paraId="61FB255B" w14:textId="77777777" w:rsidR="003B7825" w:rsidRPr="00D706E7" w:rsidRDefault="003B7825" w:rsidP="003C131F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19"/>
                <w:szCs w:val="19"/>
              </w:rPr>
            </w:pPr>
            <w:r w:rsidRPr="00D706E7">
              <w:rPr>
                <w:rFonts w:ascii="Calibri" w:eastAsia="Times New Roman" w:hAnsi="Calibri" w:cs="Arial"/>
                <w:color w:val="000000"/>
                <w:sz w:val="19"/>
                <w:szCs w:val="19"/>
              </w:rPr>
              <w:t xml:space="preserve">ADD FULL ADDRESS- ROAD, city, state!!! </w:t>
            </w:r>
          </w:p>
        </w:tc>
      </w:tr>
    </w:tbl>
    <w:p w14:paraId="56ABB73C" w14:textId="77777777" w:rsidR="00237346" w:rsidRPr="00D706E7" w:rsidRDefault="00237346" w:rsidP="00237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</w:rPr>
      </w:pPr>
    </w:p>
    <w:p w14:paraId="14A14D3E" w14:textId="77777777" w:rsidR="00237346" w:rsidRPr="00D706E7" w:rsidRDefault="00237346" w:rsidP="0023734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sz w:val="24"/>
          <w:szCs w:val="24"/>
        </w:rPr>
      </w:pPr>
      <w:r w:rsidRPr="00D706E7">
        <w:rPr>
          <w:rFonts w:ascii="Calibri" w:eastAsia="Times New Roman" w:hAnsi="Calibri" w:cs="Arial"/>
          <w:b/>
          <w:color w:val="000000"/>
          <w:sz w:val="24"/>
          <w:szCs w:val="24"/>
        </w:rPr>
        <w:t>Please email in advance:</w:t>
      </w:r>
    </w:p>
    <w:p w14:paraId="0B1D1234" w14:textId="77777777" w:rsidR="00237346" w:rsidRPr="00D706E7" w:rsidRDefault="00237346" w:rsidP="00237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D706E7">
        <w:rPr>
          <w:rFonts w:ascii="Calibri" w:eastAsia="Times New Roman" w:hAnsi="Calibri" w:cs="Arial"/>
          <w:color w:val="000000"/>
          <w:sz w:val="24"/>
          <w:szCs w:val="24"/>
        </w:rPr>
        <w:t>Robert Pyne (</w:t>
      </w:r>
      <w:r w:rsidR="000237F8">
        <w:fldChar w:fldCharType="begin"/>
      </w:r>
      <w:r w:rsidR="000237F8">
        <w:instrText xml:space="preserve"> HYPERLINK "mailto:rpyne@scarletmail.rutgers.edu" \t "_blank" </w:instrText>
      </w:r>
      <w:r w:rsidR="000237F8">
        <w:fldChar w:fldCharType="separate"/>
      </w:r>
      <w:r w:rsidRPr="00D706E7">
        <w:rPr>
          <w:rFonts w:ascii="Calibri" w:eastAsia="Times New Roman" w:hAnsi="Calibri" w:cs="Arial"/>
          <w:color w:val="1155CC"/>
          <w:sz w:val="24"/>
          <w:szCs w:val="24"/>
          <w:u w:val="single"/>
        </w:rPr>
        <w:t>rpyne@scarletmail.rutgers.edu</w:t>
      </w:r>
      <w:r w:rsidR="000237F8">
        <w:rPr>
          <w:rFonts w:ascii="Calibri" w:eastAsia="Times New Roman" w:hAnsi="Calibri" w:cs="Arial"/>
          <w:color w:val="1155CC"/>
          <w:sz w:val="24"/>
          <w:szCs w:val="24"/>
          <w:u w:val="single"/>
        </w:rPr>
        <w:fldChar w:fldCharType="end"/>
      </w:r>
      <w:r w:rsidRPr="00D706E7">
        <w:rPr>
          <w:rFonts w:ascii="Calibri" w:eastAsia="Times New Roman" w:hAnsi="Calibri" w:cs="Arial"/>
          <w:color w:val="000000"/>
          <w:sz w:val="24"/>
          <w:szCs w:val="24"/>
        </w:rPr>
        <w:t>) and/or Megan Muehlbauer (meganmu@</w:t>
      </w:r>
      <w:r w:rsidR="000237F8">
        <w:fldChar w:fldCharType="begin"/>
      </w:r>
      <w:r w:rsidR="000237F8">
        <w:instrText xml:space="preserve"> HYPERLINK "http://scarletmail.rutgers.edu/" \t "_blank" </w:instrText>
      </w:r>
      <w:r w:rsidR="000237F8">
        <w:fldChar w:fldCharType="separate"/>
      </w:r>
      <w:r w:rsidRPr="00D706E7">
        <w:rPr>
          <w:rFonts w:ascii="Calibri" w:eastAsia="Times New Roman" w:hAnsi="Calibri" w:cs="Arial"/>
          <w:color w:val="1155CC"/>
          <w:sz w:val="24"/>
          <w:szCs w:val="24"/>
          <w:u w:val="single"/>
        </w:rPr>
        <w:t>scarletmail.rutgers.edu</w:t>
      </w:r>
      <w:r w:rsidR="000237F8">
        <w:rPr>
          <w:rFonts w:ascii="Calibri" w:eastAsia="Times New Roman" w:hAnsi="Calibri" w:cs="Arial"/>
          <w:color w:val="1155CC"/>
          <w:sz w:val="24"/>
          <w:szCs w:val="24"/>
          <w:u w:val="single"/>
        </w:rPr>
        <w:fldChar w:fldCharType="end"/>
      </w:r>
      <w:r w:rsidRPr="00D706E7">
        <w:rPr>
          <w:rFonts w:ascii="Calibri" w:eastAsia="Times New Roman" w:hAnsi="Calibri" w:cs="Arial"/>
          <w:color w:val="000000"/>
          <w:sz w:val="24"/>
          <w:szCs w:val="24"/>
        </w:rPr>
        <w:t>)</w:t>
      </w:r>
      <w:r w:rsidR="00916AF4" w:rsidRPr="00D706E7">
        <w:rPr>
          <w:rFonts w:ascii="Calibri" w:eastAsia="Times New Roman" w:hAnsi="Calibri" w:cs="Arial"/>
          <w:color w:val="000000"/>
          <w:sz w:val="24"/>
          <w:szCs w:val="24"/>
        </w:rPr>
        <w:t xml:space="preserve"> the number of samples and when they were sent.</w:t>
      </w:r>
    </w:p>
    <w:p w14:paraId="754FFDB9" w14:textId="77777777" w:rsidR="003B7825" w:rsidRPr="00D706E7" w:rsidRDefault="003B7825" w:rsidP="00237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8C5A230" w14:textId="77777777" w:rsidR="003B7825" w:rsidRPr="00D706E7" w:rsidRDefault="003B7825" w:rsidP="0023734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</w:rPr>
      </w:pPr>
      <w:r w:rsidRPr="00D706E7">
        <w:rPr>
          <w:rFonts w:ascii="Calibri" w:eastAsia="Times New Roman" w:hAnsi="Calibri" w:cs="Arial"/>
          <w:color w:val="000000"/>
          <w:sz w:val="24"/>
          <w:szCs w:val="24"/>
        </w:rPr>
        <w:t xml:space="preserve">We will confirm receipt of your samples upon arrival. </w:t>
      </w:r>
    </w:p>
    <w:p w14:paraId="70EBC834" w14:textId="77777777" w:rsidR="00B5245C" w:rsidRPr="00D706E7" w:rsidRDefault="00B5245C" w:rsidP="00B5245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</w:rPr>
      </w:pPr>
    </w:p>
    <w:p w14:paraId="206C58A5" w14:textId="77777777" w:rsidR="003C131F" w:rsidRPr="00D706E7" w:rsidRDefault="003C131F">
      <w:pPr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>By sending your samples to us, you also are aware and agree to all the points below:</w:t>
      </w:r>
    </w:p>
    <w:p w14:paraId="77917F30" w14:textId="77777777" w:rsidR="003C131F" w:rsidRPr="00D706E7" w:rsidRDefault="003C131F" w:rsidP="004E0CEB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>We cannot guarantee results within a time frame just in case of emergency’s with equipment or personnel;</w:t>
      </w:r>
    </w:p>
    <w:p w14:paraId="23C95F0F" w14:textId="77777777" w:rsidR="00796D85" w:rsidRPr="00D706E7" w:rsidRDefault="003C131F" w:rsidP="004E0CEB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 xml:space="preserve">The results </w:t>
      </w:r>
      <w:r w:rsidR="00796D85" w:rsidRPr="00D706E7">
        <w:rPr>
          <w:rFonts w:ascii="Calibri" w:hAnsi="Calibri"/>
          <w:sz w:val="24"/>
          <w:szCs w:val="24"/>
        </w:rPr>
        <w:t xml:space="preserve">that will be provided reflect only </w:t>
      </w:r>
      <w:r w:rsidRPr="00D706E7">
        <w:rPr>
          <w:rFonts w:ascii="Calibri" w:hAnsi="Calibri"/>
          <w:sz w:val="24"/>
          <w:szCs w:val="24"/>
        </w:rPr>
        <w:t>what we are analyzing not your entire field</w:t>
      </w:r>
      <w:r w:rsidR="00796D85" w:rsidRPr="00D706E7">
        <w:rPr>
          <w:rFonts w:ascii="Calibri" w:hAnsi="Calibri"/>
          <w:sz w:val="24"/>
          <w:szCs w:val="24"/>
        </w:rPr>
        <w:t xml:space="preserve"> or all your varieties.  Therefore, be careful in how and what </w:t>
      </w:r>
      <w:proofErr w:type="gramStart"/>
      <w:r w:rsidR="00796D85" w:rsidRPr="00D706E7">
        <w:rPr>
          <w:rFonts w:ascii="Calibri" w:hAnsi="Calibri"/>
          <w:sz w:val="24"/>
          <w:szCs w:val="24"/>
        </w:rPr>
        <w:t>your</w:t>
      </w:r>
      <w:proofErr w:type="gramEnd"/>
      <w:r w:rsidR="00796D85" w:rsidRPr="00D706E7">
        <w:rPr>
          <w:rFonts w:ascii="Calibri" w:hAnsi="Calibri"/>
          <w:sz w:val="24"/>
          <w:szCs w:val="24"/>
        </w:rPr>
        <w:t xml:space="preserve"> sampling to ensure it reflects the larger hop crop.</w:t>
      </w:r>
    </w:p>
    <w:p w14:paraId="7F50776C" w14:textId="60ED0358" w:rsidR="00385893" w:rsidRPr="00D706E7" w:rsidRDefault="00796D85" w:rsidP="004E0CEB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>You agree that we can use the results (without identification to you and/or your commercial operation) to collate with other samples for possible extension and/or research publications</w:t>
      </w:r>
      <w:r w:rsidR="0018702C">
        <w:rPr>
          <w:rFonts w:ascii="Calibri" w:hAnsi="Calibri"/>
          <w:sz w:val="24"/>
          <w:szCs w:val="24"/>
        </w:rPr>
        <w:t xml:space="preserve"> </w:t>
      </w:r>
      <w:r w:rsidRPr="00D706E7">
        <w:rPr>
          <w:rFonts w:ascii="Calibri" w:hAnsi="Calibri"/>
          <w:sz w:val="24"/>
          <w:szCs w:val="24"/>
        </w:rPr>
        <w:t xml:space="preserve">and for reporting purposes to the USDA. </w:t>
      </w:r>
    </w:p>
    <w:p w14:paraId="7FA635A2" w14:textId="7B652001" w:rsidR="0018702C" w:rsidRPr="00D706E7" w:rsidRDefault="003B7825" w:rsidP="0018702C">
      <w:pPr>
        <w:ind w:left="360"/>
        <w:rPr>
          <w:rFonts w:ascii="Calibri" w:hAnsi="Calibri"/>
          <w:sz w:val="24"/>
          <w:szCs w:val="24"/>
        </w:rPr>
      </w:pPr>
      <w:r w:rsidRPr="00D706E7">
        <w:rPr>
          <w:rFonts w:ascii="Calibri" w:hAnsi="Calibri"/>
          <w:sz w:val="24"/>
          <w:szCs w:val="24"/>
        </w:rPr>
        <w:t>Should you have further questions or need additional samples t</w:t>
      </w:r>
      <w:r w:rsidR="00D706E7" w:rsidRPr="00D706E7">
        <w:rPr>
          <w:rFonts w:ascii="Calibri" w:hAnsi="Calibri"/>
          <w:sz w:val="24"/>
          <w:szCs w:val="24"/>
        </w:rPr>
        <w:t>o</w:t>
      </w:r>
      <w:r w:rsidRPr="00D706E7">
        <w:rPr>
          <w:rFonts w:ascii="Calibri" w:hAnsi="Calibri"/>
          <w:sz w:val="24"/>
          <w:szCs w:val="24"/>
        </w:rPr>
        <w:t xml:space="preserve"> be analyzed, </w:t>
      </w:r>
      <w:proofErr w:type="gramStart"/>
      <w:r w:rsidRPr="00D706E7">
        <w:rPr>
          <w:rFonts w:ascii="Calibri" w:hAnsi="Calibri"/>
          <w:sz w:val="24"/>
          <w:szCs w:val="24"/>
        </w:rPr>
        <w:t>then</w:t>
      </w:r>
      <w:proofErr w:type="gramEnd"/>
      <w:r w:rsidRPr="00D706E7">
        <w:rPr>
          <w:rFonts w:ascii="Calibri" w:hAnsi="Calibri"/>
          <w:sz w:val="24"/>
          <w:szCs w:val="24"/>
        </w:rPr>
        <w:t xml:space="preserve"> let us know and we can determine work flow load and see if alternative arrangements can be </w:t>
      </w:r>
      <w:r w:rsidR="00563045" w:rsidRPr="00D706E7">
        <w:rPr>
          <w:rFonts w:ascii="Calibri" w:hAnsi="Calibri"/>
          <w:sz w:val="24"/>
          <w:szCs w:val="24"/>
        </w:rPr>
        <w:t xml:space="preserve">arranged. There may be service fees charged for additional samples. </w:t>
      </w:r>
      <w:r w:rsidR="0018702C">
        <w:rPr>
          <w:rFonts w:ascii="Calibri" w:hAnsi="Calibri"/>
          <w:sz w:val="24"/>
          <w:szCs w:val="24"/>
        </w:rPr>
        <w:t xml:space="preserve"> THANK YOU!!</w:t>
      </w:r>
    </w:p>
    <w:sectPr w:rsidR="0018702C" w:rsidRPr="00D706E7" w:rsidSect="008B69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1E401" w14:textId="77777777" w:rsidR="009D272A" w:rsidRDefault="009D272A" w:rsidP="0050730C">
      <w:pPr>
        <w:spacing w:after="0" w:line="240" w:lineRule="auto"/>
      </w:pPr>
      <w:r>
        <w:separator/>
      </w:r>
    </w:p>
  </w:endnote>
  <w:endnote w:type="continuationSeparator" w:id="0">
    <w:p w14:paraId="10DACB19" w14:textId="77777777" w:rsidR="009D272A" w:rsidRDefault="009D272A" w:rsidP="0050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BC2E8" w14:textId="77777777" w:rsidR="003B7825" w:rsidRDefault="003B782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B68FD" w14:textId="77777777" w:rsidR="003B7825" w:rsidRDefault="003B782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90FD5" w14:textId="77777777" w:rsidR="003B7825" w:rsidRDefault="003B78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78AE9" w14:textId="77777777" w:rsidR="009D272A" w:rsidRDefault="009D272A" w:rsidP="0050730C">
      <w:pPr>
        <w:spacing w:after="0" w:line="240" w:lineRule="auto"/>
      </w:pPr>
      <w:r>
        <w:separator/>
      </w:r>
    </w:p>
  </w:footnote>
  <w:footnote w:type="continuationSeparator" w:id="0">
    <w:p w14:paraId="02EC5711" w14:textId="77777777" w:rsidR="009D272A" w:rsidRDefault="009D272A" w:rsidP="0050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60247" w14:textId="77777777" w:rsidR="003B7825" w:rsidRDefault="003B782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1FB9E" w14:textId="77777777" w:rsidR="003B7825" w:rsidRDefault="003B782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6C8A" w14:textId="77777777" w:rsidR="003B7825" w:rsidRDefault="003B782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51E"/>
    <w:multiLevelType w:val="hybridMultilevel"/>
    <w:tmpl w:val="E5383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C4109"/>
    <w:multiLevelType w:val="hybridMultilevel"/>
    <w:tmpl w:val="590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582C"/>
    <w:multiLevelType w:val="hybridMultilevel"/>
    <w:tmpl w:val="D332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54"/>
    <w:rsid w:val="000237F8"/>
    <w:rsid w:val="00104F7D"/>
    <w:rsid w:val="0015744E"/>
    <w:rsid w:val="0018702C"/>
    <w:rsid w:val="00237346"/>
    <w:rsid w:val="00265F4A"/>
    <w:rsid w:val="00344E6C"/>
    <w:rsid w:val="00384E37"/>
    <w:rsid w:val="00385893"/>
    <w:rsid w:val="003B7825"/>
    <w:rsid w:val="003C131F"/>
    <w:rsid w:val="003D0727"/>
    <w:rsid w:val="003D3528"/>
    <w:rsid w:val="003E584B"/>
    <w:rsid w:val="00402011"/>
    <w:rsid w:val="00402343"/>
    <w:rsid w:val="0041325F"/>
    <w:rsid w:val="004C5A54"/>
    <w:rsid w:val="004E0CEB"/>
    <w:rsid w:val="004E5E25"/>
    <w:rsid w:val="0050730C"/>
    <w:rsid w:val="00550C22"/>
    <w:rsid w:val="00563045"/>
    <w:rsid w:val="00587F2E"/>
    <w:rsid w:val="00594CB5"/>
    <w:rsid w:val="005F64E4"/>
    <w:rsid w:val="00796D85"/>
    <w:rsid w:val="00841097"/>
    <w:rsid w:val="00877968"/>
    <w:rsid w:val="008B69FB"/>
    <w:rsid w:val="00916AF4"/>
    <w:rsid w:val="00950C32"/>
    <w:rsid w:val="009D272A"/>
    <w:rsid w:val="00A239FE"/>
    <w:rsid w:val="00A87A21"/>
    <w:rsid w:val="00AB141B"/>
    <w:rsid w:val="00B5245C"/>
    <w:rsid w:val="00CA7E48"/>
    <w:rsid w:val="00CD644C"/>
    <w:rsid w:val="00D706E7"/>
    <w:rsid w:val="00E81EE8"/>
    <w:rsid w:val="00EB4FBD"/>
    <w:rsid w:val="00ED46FA"/>
    <w:rsid w:val="00F5162B"/>
    <w:rsid w:val="00FF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4F4FB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A54"/>
    <w:rPr>
      <w:color w:val="0000FF"/>
      <w:u w:val="single"/>
    </w:rPr>
  </w:style>
  <w:style w:type="table" w:styleId="TableGrid">
    <w:name w:val="Table Grid"/>
    <w:basedOn w:val="TableNormal"/>
    <w:uiPriority w:val="59"/>
    <w:rsid w:val="004C5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30C"/>
  </w:style>
  <w:style w:type="paragraph" w:styleId="Footer">
    <w:name w:val="footer"/>
    <w:basedOn w:val="Normal"/>
    <w:link w:val="FooterChar"/>
    <w:uiPriority w:val="99"/>
    <w:unhideWhenUsed/>
    <w:rsid w:val="0050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A54"/>
    <w:rPr>
      <w:color w:val="0000FF"/>
      <w:u w:val="single"/>
    </w:rPr>
  </w:style>
  <w:style w:type="table" w:styleId="TableGrid">
    <w:name w:val="Table Grid"/>
    <w:basedOn w:val="TableNormal"/>
    <w:uiPriority w:val="59"/>
    <w:rsid w:val="004C5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30C"/>
  </w:style>
  <w:style w:type="paragraph" w:styleId="Footer">
    <w:name w:val="footer"/>
    <w:basedOn w:val="Normal"/>
    <w:link w:val="FooterChar"/>
    <w:uiPriority w:val="99"/>
    <w:unhideWhenUsed/>
    <w:rsid w:val="0050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Nora Muehlbauer</cp:lastModifiedBy>
  <cp:revision>2</cp:revision>
  <dcterms:created xsi:type="dcterms:W3CDTF">2016-12-31T21:06:00Z</dcterms:created>
  <dcterms:modified xsi:type="dcterms:W3CDTF">2016-12-31T21:06:00Z</dcterms:modified>
</cp:coreProperties>
</file>