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2C" w:rsidRPr="00547F2C" w:rsidRDefault="00547F2C" w:rsidP="00547F2C">
      <w:pPr>
        <w:pStyle w:val="ListParagraph"/>
        <w:ind w:left="0"/>
        <w:rPr>
          <w:rFonts w:asciiTheme="minorHAnsi" w:hAnsiTheme="minorHAnsi" w:cstheme="minorHAnsi"/>
          <w:b/>
          <w:sz w:val="18"/>
          <w:szCs w:val="18"/>
        </w:rPr>
      </w:pPr>
      <w:r w:rsidRPr="00547F2C">
        <w:rPr>
          <w:rFonts w:asciiTheme="minorHAnsi" w:hAnsiTheme="minorHAnsi" w:cstheme="minorHAnsi"/>
          <w:b/>
          <w:sz w:val="18"/>
          <w:szCs w:val="18"/>
        </w:rPr>
        <w:t>Table 1. Results from stakeholder survey. Question # 5: “Rank how important each of the following categories are to you when making land management decisions using a 7-point scale (1=Not Important, 7=Very Important)”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440"/>
        <w:gridCol w:w="1530"/>
        <w:gridCol w:w="1800"/>
        <w:gridCol w:w="1440"/>
      </w:tblGrid>
      <w:tr w:rsidR="00547F2C" w:rsidTr="004424E5">
        <w:tc>
          <w:tcPr>
            <w:tcW w:w="2898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Category* 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Private Landowners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Public land resource professionals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Resource professionals assisting private landowners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(combined)</w:t>
            </w:r>
          </w:p>
        </w:tc>
      </w:tr>
      <w:tr w:rsidR="00547F2C" w:rsidTr="004424E5">
        <w:tc>
          <w:tcPr>
            <w:tcW w:w="2898" w:type="dxa"/>
            <w:tcBorders>
              <w:top w:val="single" w:sz="18" w:space="0" w:color="auto"/>
            </w:tcBorders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Effects on wildlife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47F2C" w:rsidTr="004424E5">
        <w:tc>
          <w:tcPr>
            <w:tcW w:w="2898" w:type="dxa"/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Effects on vegetation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47F2C" w:rsidTr="004424E5">
        <w:tc>
          <w:tcPr>
            <w:tcW w:w="2898" w:type="dxa"/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Where on the landscape management actions should be placed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00" w:type="dxa"/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547F2C" w:rsidTr="004424E5">
        <w:tc>
          <w:tcPr>
            <w:tcW w:w="2898" w:type="dxa"/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Federal and state regulations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47F2C" w:rsidTr="004424E5">
        <w:tc>
          <w:tcPr>
            <w:tcW w:w="2898" w:type="dxa"/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supporting the management actions and goals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3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47F2C" w:rsidTr="004424E5">
        <w:tc>
          <w:tcPr>
            <w:tcW w:w="2898" w:type="dxa"/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Soil conservation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547F2C" w:rsidTr="004424E5">
        <w:tc>
          <w:tcPr>
            <w:tcW w:w="2898" w:type="dxa"/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Water conservation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547F2C" w:rsidTr="004424E5">
        <w:tc>
          <w:tcPr>
            <w:tcW w:w="2898" w:type="dxa"/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 of management actions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47F2C" w:rsidTr="004424E5">
        <w:tc>
          <w:tcPr>
            <w:tcW w:w="2898" w:type="dxa"/>
          </w:tcPr>
          <w:p w:rsidR="00547F2C" w:rsidRDefault="00547F2C" w:rsidP="00442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Technical assistance received from resource professionals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0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 w:rsidR="00547F2C" w:rsidRDefault="00547F2C" w:rsidP="004424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:rsidR="00547F2C" w:rsidRDefault="00547F2C" w:rsidP="00547F2C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43C34">
        <w:rPr>
          <w:rFonts w:asciiTheme="minorHAnsi" w:hAnsiTheme="minorHAnsi" w:cstheme="minorHAnsi"/>
          <w:sz w:val="20"/>
          <w:szCs w:val="20"/>
        </w:rPr>
        <w:t>Note:  “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C43C34">
        <w:rPr>
          <w:rFonts w:asciiTheme="minorHAnsi" w:hAnsiTheme="minorHAnsi" w:cstheme="minorHAnsi"/>
          <w:sz w:val="20"/>
          <w:szCs w:val="20"/>
        </w:rPr>
        <w:t>ater conservation” ranked number one for landowners but ranked at 6</w:t>
      </w:r>
      <w:r w:rsidRPr="00C43C3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43C34">
        <w:rPr>
          <w:rFonts w:asciiTheme="minorHAnsi" w:hAnsiTheme="minorHAnsi" w:cstheme="minorHAnsi"/>
          <w:sz w:val="20"/>
          <w:szCs w:val="20"/>
        </w:rPr>
        <w:t xml:space="preserve"> and 7</w:t>
      </w:r>
      <w:r w:rsidRPr="00C43C3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43C34">
        <w:rPr>
          <w:rFonts w:asciiTheme="minorHAnsi" w:hAnsiTheme="minorHAnsi" w:cstheme="minorHAnsi"/>
          <w:sz w:val="20"/>
          <w:szCs w:val="20"/>
        </w:rPr>
        <w:t xml:space="preserve"> places for resource professionals.  In addition, 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C43C34">
        <w:rPr>
          <w:rFonts w:asciiTheme="minorHAnsi" w:hAnsiTheme="minorHAnsi" w:cstheme="minorHAnsi"/>
          <w:sz w:val="20"/>
          <w:szCs w:val="20"/>
        </w:rPr>
        <w:t>cost of management actions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C43C34">
        <w:rPr>
          <w:rFonts w:asciiTheme="minorHAnsi" w:hAnsiTheme="minorHAnsi" w:cstheme="minorHAnsi"/>
          <w:sz w:val="20"/>
          <w:szCs w:val="20"/>
        </w:rPr>
        <w:t xml:space="preserve"> ranks higher for landowners than resource professionals.</w:t>
      </w:r>
    </w:p>
    <w:p w:rsidR="00547F2C" w:rsidRPr="00AE661E" w:rsidRDefault="00547F2C" w:rsidP="00547F2C">
      <w:pPr>
        <w:rPr>
          <w:rFonts w:asciiTheme="minorHAnsi" w:hAnsiTheme="minorHAnsi" w:cstheme="minorHAnsi"/>
          <w:sz w:val="20"/>
          <w:szCs w:val="20"/>
        </w:rPr>
      </w:pPr>
      <w:r w:rsidRPr="00AE661E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 xml:space="preserve"> Not all categories that were in the survey are included in this table.</w:t>
      </w:r>
    </w:p>
    <w:p w:rsidR="00944809" w:rsidRDefault="00944809">
      <w:bookmarkStart w:id="0" w:name="_GoBack"/>
      <w:bookmarkEnd w:id="0"/>
    </w:p>
    <w:sectPr w:rsidR="0094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44A"/>
    <w:multiLevelType w:val="hybridMultilevel"/>
    <w:tmpl w:val="8D0201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2C"/>
    <w:rsid w:val="00547F2C"/>
    <w:rsid w:val="009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5EB54-A3B5-42B8-A082-777D2B3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F2C"/>
    <w:pPr>
      <w:spacing w:before="120" w:after="24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F2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Quattrini</dc:creator>
  <cp:keywords/>
  <dc:description/>
  <cp:lastModifiedBy>Laura Quattrini</cp:lastModifiedBy>
  <cp:revision>1</cp:revision>
  <dcterms:created xsi:type="dcterms:W3CDTF">2016-03-31T21:46:00Z</dcterms:created>
  <dcterms:modified xsi:type="dcterms:W3CDTF">2016-03-31T21:49:00Z</dcterms:modified>
</cp:coreProperties>
</file>