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06" w:rsidRPr="00CB2FE3" w:rsidRDefault="00D26006" w:rsidP="00D26006">
      <w:pPr>
        <w:spacing w:after="240" w:line="240" w:lineRule="auto"/>
        <w:rPr>
          <w:rFonts w:ascii="Calibri Light" w:hAnsi="Calibri Light" w:cs="Cambria"/>
          <w:b/>
          <w:sz w:val="28"/>
          <w:szCs w:val="28"/>
        </w:rPr>
      </w:pPr>
      <w:bookmarkStart w:id="0" w:name="_GoBack"/>
      <w:r w:rsidRPr="00CB2FE3">
        <w:rPr>
          <w:rFonts w:ascii="Calibri Light" w:hAnsi="Calibri Light" w:cs="Cambria"/>
          <w:b/>
          <w:sz w:val="28"/>
          <w:szCs w:val="28"/>
        </w:rPr>
        <w:t>Cumulative Milestone Accomplishment Table</w:t>
      </w:r>
    </w:p>
    <w:bookmarkEnd w:id="0"/>
    <w:p w:rsidR="00D26006" w:rsidRPr="00CB2FE3" w:rsidRDefault="00D26006" w:rsidP="00D26006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>Project Number: ___</w:t>
      </w:r>
      <w:r w:rsidRPr="00D26006">
        <w:rPr>
          <w:color w:val="000000"/>
        </w:rPr>
        <w:t xml:space="preserve"> </w:t>
      </w:r>
      <w:r w:rsidRPr="00DF6408">
        <w:rPr>
          <w:color w:val="000000"/>
          <w:u w:val="single"/>
        </w:rPr>
        <w:t>ENE15-139</w:t>
      </w:r>
      <w:r w:rsidRPr="00DF6408">
        <w:rPr>
          <w:rFonts w:ascii="Calibri Light" w:hAnsi="Calibri Light" w:cs="Cambria"/>
          <w:b/>
          <w:sz w:val="24"/>
          <w:szCs w:val="24"/>
          <w:u w:val="single"/>
        </w:rPr>
        <w:t>___________</w:t>
      </w:r>
    </w:p>
    <w:p w:rsidR="00D26006" w:rsidRPr="00CB2FE3" w:rsidRDefault="00D26006" w:rsidP="00D26006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>Project Title: _____</w:t>
      </w:r>
      <w:r w:rsidRPr="00DF6408">
        <w:rPr>
          <w:b/>
          <w:bCs/>
          <w:color w:val="883760"/>
          <w:kern w:val="36"/>
          <w:sz w:val="67"/>
          <w:szCs w:val="67"/>
          <w:u w:val="single"/>
        </w:rPr>
        <w:t xml:space="preserve"> </w:t>
      </w:r>
      <w:r w:rsidRPr="00DF6408">
        <w:rPr>
          <w:bCs/>
          <w:kern w:val="36"/>
          <w:u w:val="single"/>
        </w:rPr>
        <w:t>Creating a Sense of Belonging for Hispanic Farmers in Extension Programming</w:t>
      </w:r>
      <w:r w:rsidRPr="00DF6408">
        <w:rPr>
          <w:b/>
          <w:bCs/>
          <w:kern w:val="36"/>
          <w:sz w:val="67"/>
          <w:szCs w:val="67"/>
          <w:u w:val="single"/>
        </w:rPr>
        <w:t xml:space="preserve"> </w:t>
      </w:r>
      <w:r w:rsidRPr="00CB2FE3">
        <w:rPr>
          <w:rFonts w:ascii="Calibri Light" w:hAnsi="Calibri Light" w:cs="Cambria"/>
          <w:b/>
          <w:sz w:val="24"/>
          <w:szCs w:val="24"/>
        </w:rPr>
        <w:t>__</w:t>
      </w:r>
    </w:p>
    <w:p w:rsidR="00D26006" w:rsidRPr="00CB2FE3" w:rsidRDefault="00D26006" w:rsidP="00D26006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Leader: </w:t>
      </w:r>
      <w:r w:rsidRPr="00DF6408">
        <w:rPr>
          <w:rFonts w:ascii="Calibri Light" w:hAnsi="Calibri Light" w:cs="Cambria"/>
          <w:b/>
          <w:sz w:val="24"/>
          <w:szCs w:val="24"/>
          <w:u w:val="single"/>
        </w:rPr>
        <w:t>____</w:t>
      </w:r>
      <w:r w:rsidRPr="00DF6408">
        <w:rPr>
          <w:rFonts w:ascii="Calibri Light" w:hAnsi="Calibri Light" w:cs="Cambria"/>
          <w:sz w:val="24"/>
          <w:szCs w:val="24"/>
          <w:u w:val="single"/>
        </w:rPr>
        <w:t>Elsa Sánchez</w:t>
      </w:r>
      <w:r w:rsidRPr="00DF6408">
        <w:rPr>
          <w:rFonts w:ascii="Calibri Light" w:hAnsi="Calibri Light" w:cs="Cambria"/>
          <w:b/>
          <w:sz w:val="24"/>
          <w:szCs w:val="24"/>
          <w:u w:val="single"/>
        </w:rPr>
        <w:t>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08"/>
      </w:tblGrid>
      <w:tr w:rsidR="00D26006" w:rsidRPr="00954C15" w:rsidTr="008D417B"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Type of educational activity or learning experience conducted by the project 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B6DDE8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the Total Number of each type of educational activity conducted</w:t>
            </w:r>
          </w:p>
        </w:tc>
      </w:tr>
      <w:tr w:rsidR="00D26006" w:rsidRPr="00954C15" w:rsidTr="008D417B">
        <w:tc>
          <w:tcPr>
            <w:tcW w:w="4860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Workshop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/Field Day</w:t>
            </w:r>
          </w:p>
        </w:tc>
        <w:tc>
          <w:tcPr>
            <w:tcW w:w="4608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On-farm Demonstration</w:t>
            </w:r>
          </w:p>
        </w:tc>
        <w:tc>
          <w:tcPr>
            <w:tcW w:w="4608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0</w:t>
            </w:r>
          </w:p>
        </w:tc>
      </w:tr>
      <w:tr w:rsidR="00D26006" w:rsidRPr="00954C15" w:rsidTr="00D26006">
        <w:trPr>
          <w:trHeight w:val="287"/>
        </w:trPr>
        <w:tc>
          <w:tcPr>
            <w:tcW w:w="4860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Tour</w:t>
            </w:r>
          </w:p>
        </w:tc>
        <w:tc>
          <w:tcPr>
            <w:tcW w:w="4608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Webinar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/Talk/Presentation</w:t>
            </w:r>
          </w:p>
        </w:tc>
        <w:tc>
          <w:tcPr>
            <w:tcW w:w="4608" w:type="dxa"/>
            <w:shd w:val="clear" w:color="auto" w:fill="auto"/>
          </w:tcPr>
          <w:p w:rsidR="00D26006" w:rsidRPr="00CB2FE3" w:rsidRDefault="00D26006" w:rsidP="00D26006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1, discussion at Start Farming meeting</w:t>
            </w:r>
          </w:p>
        </w:tc>
      </w:tr>
      <w:tr w:rsidR="00D26006" w:rsidRPr="00954C15" w:rsidTr="008D417B">
        <w:tc>
          <w:tcPr>
            <w:tcW w:w="4860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Other online Training</w:t>
            </w:r>
          </w:p>
        </w:tc>
        <w:tc>
          <w:tcPr>
            <w:tcW w:w="4608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Individual Consultation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(an estimate is acceptable)</w:t>
            </w:r>
          </w:p>
        </w:tc>
        <w:tc>
          <w:tcPr>
            <w:tcW w:w="4608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608" w:type="dxa"/>
            <w:shd w:val="clear" w:color="auto" w:fill="auto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0</w:t>
            </w:r>
          </w:p>
        </w:tc>
      </w:tr>
      <w:tr w:rsidR="00D26006" w:rsidRPr="00954C15" w:rsidTr="008D417B">
        <w:trPr>
          <w:trHeight w:val="638"/>
        </w:trPr>
        <w:tc>
          <w:tcPr>
            <w:tcW w:w="4860" w:type="dxa"/>
            <w:shd w:val="clear" w:color="auto" w:fill="B6DDE8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Categories of Beneficiaries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by affiliation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608" w:type="dxa"/>
            <w:shd w:val="clear" w:color="auto" w:fill="B6DDE8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Total Number of Individuals from Each Category Who Participated in Project Activities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estimate if necessary; count each individual only once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)</w:t>
            </w:r>
          </w:p>
        </w:tc>
      </w:tr>
      <w:tr w:rsidR="00D26006" w:rsidRPr="00954C15" w:rsidTr="008D417B">
        <w:trPr>
          <w:trHeight w:val="386"/>
        </w:trPr>
        <w:tc>
          <w:tcPr>
            <w:tcW w:w="4860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Extension</w:t>
            </w:r>
          </w:p>
        </w:tc>
        <w:tc>
          <w:tcPr>
            <w:tcW w:w="4608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5, leadership team</w:t>
            </w:r>
          </w:p>
        </w:tc>
      </w:tr>
      <w:tr w:rsidR="00D26006" w:rsidRPr="00954C15" w:rsidTr="008D417B">
        <w:tc>
          <w:tcPr>
            <w:tcW w:w="4860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NRCS</w:t>
            </w:r>
          </w:p>
        </w:tc>
        <w:tc>
          <w:tcPr>
            <w:tcW w:w="4608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Other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Agency</w:t>
            </w:r>
          </w:p>
        </w:tc>
        <w:tc>
          <w:tcPr>
            <w:tcW w:w="4608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Non-Profit</w:t>
            </w:r>
          </w:p>
        </w:tc>
        <w:tc>
          <w:tcPr>
            <w:tcW w:w="4608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Industry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/Consultant</w:t>
            </w:r>
          </w:p>
        </w:tc>
        <w:tc>
          <w:tcPr>
            <w:tcW w:w="4608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Farmers</w:t>
            </w:r>
          </w:p>
        </w:tc>
        <w:tc>
          <w:tcPr>
            <w:tcW w:w="4608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  <w:tcBorders>
              <w:bottom w:val="single" w:sz="4" w:space="0" w:color="auto"/>
            </w:tcBorders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  <w:shd w:val="clear" w:color="auto" w:fill="B6DDE8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Milestone Learning Accomplishments </w:t>
            </w:r>
          </w:p>
        </w:tc>
        <w:tc>
          <w:tcPr>
            <w:tcW w:w="4608" w:type="dxa"/>
            <w:shd w:val="clear" w:color="auto" w:fill="B6DDE8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Enter Total Number of Individuals for Whom You Verified Learning Accomplishments </w:t>
            </w:r>
          </w:p>
        </w:tc>
      </w:tr>
      <w:tr w:rsidR="00D26006" w:rsidRPr="00954C15" w:rsidTr="008D417B">
        <w:tc>
          <w:tcPr>
            <w:tcW w:w="4860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in 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one or more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project content area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s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to teach/advise farmers </w:t>
            </w:r>
          </w:p>
        </w:tc>
        <w:tc>
          <w:tcPr>
            <w:tcW w:w="4608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0</w:t>
            </w:r>
          </w:p>
        </w:tc>
      </w:tr>
      <w:tr w:rsidR="00D26006" w:rsidRPr="00954C15" w:rsidTr="008D417B">
        <w:tc>
          <w:tcPr>
            <w:tcW w:w="4860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Increased intention to act or make changes in work with farmers</w:t>
            </w:r>
          </w:p>
        </w:tc>
        <w:tc>
          <w:tcPr>
            <w:tcW w:w="4608" w:type="dxa"/>
          </w:tcPr>
          <w:p w:rsidR="00D26006" w:rsidRPr="00CB2FE3" w:rsidRDefault="00D26006" w:rsidP="008D417B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0</w:t>
            </w:r>
          </w:p>
        </w:tc>
      </w:tr>
    </w:tbl>
    <w:p w:rsidR="00D26006" w:rsidRPr="00CB2FE3" w:rsidRDefault="00D26006" w:rsidP="00D2600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D26006" w:rsidRPr="00516581" w:rsidRDefault="00D26006" w:rsidP="00D26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44"/>
      </w:pPr>
    </w:p>
    <w:p w:rsidR="00D26006" w:rsidRDefault="00D26006"/>
    <w:sectPr w:rsidR="00D2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D06DD"/>
    <w:multiLevelType w:val="hybridMultilevel"/>
    <w:tmpl w:val="29A06AAA"/>
    <w:lvl w:ilvl="0" w:tplc="8FA4E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45"/>
    <w:rsid w:val="00001863"/>
    <w:rsid w:val="000B484C"/>
    <w:rsid w:val="001767AD"/>
    <w:rsid w:val="00384D74"/>
    <w:rsid w:val="005C43E7"/>
    <w:rsid w:val="00687C40"/>
    <w:rsid w:val="00777308"/>
    <w:rsid w:val="00842C19"/>
    <w:rsid w:val="00923FE8"/>
    <w:rsid w:val="00A83B7D"/>
    <w:rsid w:val="00A91C45"/>
    <w:rsid w:val="00B70B5B"/>
    <w:rsid w:val="00D26006"/>
    <w:rsid w:val="00DF6408"/>
    <w:rsid w:val="00E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90DF3-98C2-4AB3-B6BD-E8571A83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C4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91C45"/>
    <w:pPr>
      <w:widowControl w:val="0"/>
    </w:pPr>
    <w:rPr>
      <w:rFonts w:eastAsia="Times New Roman"/>
      <w:i/>
      <w:lang w:bidi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1C45"/>
    <w:rPr>
      <w:rFonts w:ascii="Calibri" w:eastAsia="Times New Roman" w:hAnsi="Calibri" w:cs="Times New Roman"/>
      <w:i/>
      <w:lang w:bidi="en-US"/>
    </w:rPr>
  </w:style>
  <w:style w:type="character" w:styleId="Strong">
    <w:name w:val="Strong"/>
    <w:uiPriority w:val="22"/>
    <w:qFormat/>
    <w:rsid w:val="00A91C45"/>
    <w:rPr>
      <w:b/>
      <w:bCs/>
    </w:rPr>
  </w:style>
  <w:style w:type="paragraph" w:styleId="ListParagraph">
    <w:name w:val="List Paragraph"/>
    <w:basedOn w:val="Normal"/>
    <w:uiPriority w:val="34"/>
    <w:qFormat/>
    <w:rsid w:val="00A91C4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SELINA SANCHEZ</dc:creator>
  <cp:keywords/>
  <dc:description/>
  <cp:lastModifiedBy>ELSA SELINA SANCHEZ</cp:lastModifiedBy>
  <cp:revision>2</cp:revision>
  <dcterms:created xsi:type="dcterms:W3CDTF">2015-12-21T17:33:00Z</dcterms:created>
  <dcterms:modified xsi:type="dcterms:W3CDTF">2015-12-21T17:33:00Z</dcterms:modified>
</cp:coreProperties>
</file>