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9A69E" w14:textId="01C684AA" w:rsidR="005178C6" w:rsidRDefault="005178C6" w:rsidP="005178C6">
      <w:pPr>
        <w:rPr>
          <w:b/>
        </w:rPr>
      </w:pPr>
      <w:bookmarkStart w:id="0" w:name="_GoBack"/>
      <w:bookmarkEnd w:id="0"/>
      <w:r w:rsidRPr="000B7362">
        <w:rPr>
          <w:b/>
        </w:rPr>
        <w:t xml:space="preserve">High Tunnel sprayer </w:t>
      </w:r>
      <w:proofErr w:type="gramStart"/>
      <w:r w:rsidRPr="000B7362">
        <w:rPr>
          <w:b/>
        </w:rPr>
        <w:t>project :</w:t>
      </w:r>
      <w:proofErr w:type="gramEnd"/>
      <w:r w:rsidRPr="000B7362">
        <w:rPr>
          <w:b/>
        </w:rPr>
        <w:t xml:space="preserve"> SARE Farmer Grant </w:t>
      </w:r>
      <w:r w:rsidR="000B7362">
        <w:rPr>
          <w:b/>
        </w:rPr>
        <w:t xml:space="preserve">– the sprayer report. </w:t>
      </w:r>
    </w:p>
    <w:p w14:paraId="1155F618" w14:textId="77777777" w:rsidR="000B7362" w:rsidRDefault="000B7362" w:rsidP="005178C6">
      <w:pPr>
        <w:rPr>
          <w:b/>
        </w:rPr>
      </w:pPr>
    </w:p>
    <w:p w14:paraId="01FDD44F" w14:textId="37DC1672" w:rsidR="000B7362" w:rsidRPr="000B7362" w:rsidRDefault="000B7362" w:rsidP="005178C6">
      <w:pPr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Andrew Landers, Cornell University, NYSAES, Geneva, NY 14456</w:t>
      </w:r>
    </w:p>
    <w:p w14:paraId="578D9A0C" w14:textId="77777777" w:rsidR="005178C6" w:rsidRPr="005F15A0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5BA7B5" w14:textId="276EF2B8" w:rsidR="005178C6" w:rsidRPr="005F15A0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15A0">
        <w:rPr>
          <w:rFonts w:ascii="Times New Roman" w:hAnsi="Times New Roman" w:cs="Times New Roman"/>
        </w:rPr>
        <w:t xml:space="preserve">Goal - Fabricate and test a high tunnel sprayer </w:t>
      </w:r>
      <w:r w:rsidR="00AA40B0">
        <w:rPr>
          <w:rFonts w:ascii="Times New Roman" w:hAnsi="Times New Roman" w:cs="Times New Roman"/>
        </w:rPr>
        <w:t>that</w:t>
      </w:r>
      <w:r w:rsidRPr="005F15A0">
        <w:rPr>
          <w:rFonts w:ascii="Times New Roman" w:hAnsi="Times New Roman" w:cs="Times New Roman"/>
        </w:rPr>
        <w:t xml:space="preserve"> provides better coverage and requires less time to go through the tunnel than existing backpack or caddy sprayers.</w:t>
      </w:r>
    </w:p>
    <w:p w14:paraId="5319535C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9FC671" w14:textId="77777777" w:rsidR="005178C6" w:rsidRPr="005F15A0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Machine </w:t>
      </w:r>
      <w:r w:rsidRPr="005F15A0">
        <w:rPr>
          <w:rFonts w:ascii="Times New Roman" w:hAnsi="Times New Roman" w:cs="Times New Roman"/>
          <w:b/>
        </w:rPr>
        <w:t xml:space="preserve">Design </w:t>
      </w:r>
    </w:p>
    <w:p w14:paraId="458CA49B" w14:textId="45E73FF3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engineering recommendations for the design/development of a sprayer for use on a variety of crops in a high tunnel e.g</w:t>
      </w:r>
      <w:r w:rsidR="000B73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F93BA0E" w14:textId="37932B3A" w:rsidR="005178C6" w:rsidRDefault="00AA40B0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5178C6">
        <w:rPr>
          <w:rFonts w:ascii="Times New Roman" w:hAnsi="Times New Roman" w:cs="Times New Roman"/>
        </w:rPr>
        <w:t>ank</w:t>
      </w:r>
      <w:proofErr w:type="gramEnd"/>
      <w:r w:rsidR="005178C6">
        <w:rPr>
          <w:rFonts w:ascii="Times New Roman" w:hAnsi="Times New Roman" w:cs="Times New Roman"/>
        </w:rPr>
        <w:t>, pump, flow, agitation, filtration and nozzle requirements</w:t>
      </w:r>
      <w:r>
        <w:rPr>
          <w:rFonts w:ascii="Times New Roman" w:hAnsi="Times New Roman" w:cs="Times New Roman"/>
        </w:rPr>
        <w:t>.</w:t>
      </w:r>
    </w:p>
    <w:p w14:paraId="21558C92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simple sprayer should be capable of spraying tall crops such as tomatoes etc. with a vertical boom or low crops with a horizontal boom.</w:t>
      </w:r>
    </w:p>
    <w:p w14:paraId="69FE7C93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7D5FE1" w14:textId="3315E397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basic criteria are that the sprayer be light enough to maneuver and pull through the narrow rows of tomato plants in the high tunnel.</w:t>
      </w:r>
    </w:p>
    <w:p w14:paraId="7BCF781A" w14:textId="07A278B4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sprayer should be made of strong materials and components.</w:t>
      </w:r>
    </w:p>
    <w:p w14:paraId="37039ED8" w14:textId="7DBF0DBB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boom should be easily changed from vertical to horizontal mode.</w:t>
      </w:r>
    </w:p>
    <w:p w14:paraId="713C9BB2" w14:textId="257EC821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sprayer should be light enough to handle from one tunnel to another.</w:t>
      </w:r>
    </w:p>
    <w:p w14:paraId="0BD063F2" w14:textId="6B6AD08C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sprayer can be rinsed out easily.</w:t>
      </w:r>
    </w:p>
    <w:p w14:paraId="59EAADFE" w14:textId="77777777" w:rsidR="00101481" w:rsidRP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FE14CD" w14:textId="73EB4E02" w:rsidR="005178C6" w:rsidRP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8C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number of meetings were held throughout the winter months of 2013/14 with </w:t>
      </w:r>
      <w:r w:rsidR="00101481">
        <w:rPr>
          <w:rFonts w:ascii="Times New Roman" w:hAnsi="Times New Roman" w:cs="Times New Roman"/>
        </w:rPr>
        <w:t xml:space="preserve">Andy and Eric </w:t>
      </w:r>
      <w:proofErr w:type="spellStart"/>
      <w:r w:rsidR="00101481">
        <w:rPr>
          <w:rFonts w:ascii="Times New Roman" w:hAnsi="Times New Roman" w:cs="Times New Roman"/>
        </w:rPr>
        <w:t>Fellenz</w:t>
      </w:r>
      <w:proofErr w:type="spellEnd"/>
      <w:r w:rsidR="00101481">
        <w:rPr>
          <w:rFonts w:ascii="Times New Roman" w:hAnsi="Times New Roman" w:cs="Times New Roman"/>
        </w:rPr>
        <w:t xml:space="preserve"> to finaliz</w:t>
      </w:r>
      <w:r>
        <w:rPr>
          <w:rFonts w:ascii="Times New Roman" w:hAnsi="Times New Roman" w:cs="Times New Roman"/>
        </w:rPr>
        <w:t>e some suitable components and design features.</w:t>
      </w:r>
    </w:p>
    <w:p w14:paraId="4870F0E9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4C3EC56" w14:textId="669B1C9D" w:rsidR="00101481" w:rsidRDefault="00101481" w:rsidP="003315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design was made up as </w:t>
      </w:r>
      <w:r w:rsidR="00331517">
        <w:rPr>
          <w:rFonts w:ascii="Times New Roman" w:hAnsi="Times New Roman" w:cs="Times New Roman"/>
        </w:rPr>
        <w:t>shown in Appendix A</w:t>
      </w:r>
    </w:p>
    <w:p w14:paraId="18393B0D" w14:textId="77777777" w:rsidR="00331517" w:rsidRPr="00101481" w:rsidRDefault="00331517" w:rsidP="003315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D6FED3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F15A0">
        <w:rPr>
          <w:rFonts w:ascii="Times New Roman" w:hAnsi="Times New Roman" w:cs="Times New Roman"/>
          <w:b/>
        </w:rPr>
        <w:t>Evaluation</w:t>
      </w:r>
    </w:p>
    <w:p w14:paraId="65FAB8DF" w14:textId="701DCA4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undertook an evaluation trial</w:t>
      </w:r>
      <w:r w:rsidRPr="005F15A0">
        <w:rPr>
          <w:rFonts w:ascii="Times New Roman" w:hAnsi="Times New Roman" w:cs="Times New Roman"/>
        </w:rPr>
        <w:t xml:space="preserve"> during the </w:t>
      </w:r>
      <w:r>
        <w:rPr>
          <w:rFonts w:ascii="Times New Roman" w:hAnsi="Times New Roman" w:cs="Times New Roman"/>
        </w:rPr>
        <w:t xml:space="preserve">2015 growing </w:t>
      </w:r>
      <w:r w:rsidRPr="005F15A0">
        <w:rPr>
          <w:rFonts w:ascii="Times New Roman" w:hAnsi="Times New Roman" w:cs="Times New Roman"/>
        </w:rPr>
        <w:t xml:space="preserve">season, in </w:t>
      </w:r>
      <w:r>
        <w:rPr>
          <w:rFonts w:ascii="Times New Roman" w:hAnsi="Times New Roman" w:cs="Times New Roman"/>
        </w:rPr>
        <w:t xml:space="preserve">a row of tomato plants in </w:t>
      </w:r>
      <w:r w:rsidRPr="005F15A0">
        <w:rPr>
          <w:rFonts w:ascii="Times New Roman" w:hAnsi="Times New Roman" w:cs="Times New Roman"/>
        </w:rPr>
        <w:t xml:space="preserve">full canopy </w:t>
      </w:r>
      <w:r>
        <w:rPr>
          <w:rFonts w:ascii="Times New Roman" w:hAnsi="Times New Roman" w:cs="Times New Roman"/>
        </w:rPr>
        <w:t>to determine penetration, deposition and coverage. We used water sensitive cards</w:t>
      </w:r>
      <w:r w:rsidR="00331517">
        <w:rPr>
          <w:rFonts w:ascii="Times New Roman" w:hAnsi="Times New Roman" w:cs="Times New Roman"/>
        </w:rPr>
        <w:t xml:space="preserve"> (Syngenta, Basel, Switzerland)</w:t>
      </w:r>
      <w:r>
        <w:rPr>
          <w:rFonts w:ascii="Times New Roman" w:hAnsi="Times New Roman" w:cs="Times New Roman"/>
        </w:rPr>
        <w:t xml:space="preserve">, positioned throughout the canopy and assessed the % area covered as an indicator of coverage on each card. </w:t>
      </w:r>
    </w:p>
    <w:p w14:paraId="41E5FAFB" w14:textId="77777777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DA4C52" w14:textId="54B583C6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methods of evaluation were conducted: </w:t>
      </w:r>
    </w:p>
    <w:p w14:paraId="07AEB72A" w14:textId="513EEB66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 1: Visual assessment of WSC coverage, a subjective approach based upon 40 years of card </w:t>
      </w:r>
      <w:r w:rsidR="000B7362">
        <w:rPr>
          <w:rFonts w:ascii="Times New Roman" w:hAnsi="Times New Roman" w:cs="Times New Roman"/>
        </w:rPr>
        <w:t>reading,</w:t>
      </w:r>
      <w:r>
        <w:rPr>
          <w:rFonts w:ascii="Times New Roman" w:hAnsi="Times New Roman" w:cs="Times New Roman"/>
        </w:rPr>
        <w:t xml:space="preserve"> “ reading the tea leaves” </w:t>
      </w:r>
    </w:p>
    <w:p w14:paraId="4DB81E01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6C93FA" w14:textId="3292D44C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 2: Using an HP desktop</w:t>
      </w:r>
      <w:r w:rsidR="000B7362">
        <w:rPr>
          <w:rFonts w:ascii="Times New Roman" w:hAnsi="Times New Roman" w:cs="Times New Roman"/>
        </w:rPr>
        <w:t xml:space="preserve"> scanner to scan the WSC into </w:t>
      </w:r>
      <w:r>
        <w:rPr>
          <w:rFonts w:ascii="Times New Roman" w:hAnsi="Times New Roman" w:cs="Times New Roman"/>
        </w:rPr>
        <w:t xml:space="preserve">computer software designed for assessment of cards. ASSESS is a program available from the American </w:t>
      </w:r>
      <w:proofErr w:type="spellStart"/>
      <w:r>
        <w:rPr>
          <w:rFonts w:ascii="Times New Roman" w:hAnsi="Times New Roman" w:cs="Times New Roman"/>
        </w:rPr>
        <w:t>Phytopathological</w:t>
      </w:r>
      <w:proofErr w:type="spellEnd"/>
      <w:r>
        <w:rPr>
          <w:rFonts w:ascii="Times New Roman" w:hAnsi="Times New Roman" w:cs="Times New Roman"/>
        </w:rPr>
        <w:t xml:space="preserve"> Society (APS). </w:t>
      </w:r>
    </w:p>
    <w:p w14:paraId="1F88F22A" w14:textId="77777777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63E4DB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Trial details:</w:t>
      </w:r>
    </w:p>
    <w:p w14:paraId="324F6CE4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August 27</w:t>
      </w:r>
      <w:r w:rsidRPr="005178C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2015</w:t>
      </w:r>
    </w:p>
    <w:p w14:paraId="2C113DAC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treatments were carried out with three different nozzle types. </w:t>
      </w:r>
    </w:p>
    <w:p w14:paraId="2C77B6F8" w14:textId="3A48317E" w:rsidR="00677DEE" w:rsidRDefault="00677DEE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 spee</w:t>
      </w:r>
      <w:r w:rsidR="00101481">
        <w:rPr>
          <w:rFonts w:ascii="Times New Roman" w:hAnsi="Times New Roman" w:cs="Times New Roman"/>
        </w:rPr>
        <w:t>d: Walking speed (2 mph approx.</w:t>
      </w:r>
      <w:r>
        <w:rPr>
          <w:rFonts w:ascii="Times New Roman" w:hAnsi="Times New Roman" w:cs="Times New Roman"/>
        </w:rPr>
        <w:t>)</w:t>
      </w:r>
    </w:p>
    <w:p w14:paraId="07B30683" w14:textId="2D918A5E" w:rsidR="00677DEE" w:rsidRDefault="00677DEE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flow rate: 0.121 gallons</w:t>
      </w:r>
      <w:r w:rsidR="00101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minute</w:t>
      </w:r>
      <w:r w:rsidR="00331517">
        <w:rPr>
          <w:rFonts w:ascii="Times New Roman" w:hAnsi="Times New Roman" w:cs="Times New Roman"/>
        </w:rPr>
        <w:t>.</w:t>
      </w:r>
    </w:p>
    <w:p w14:paraId="29CEAB05" w14:textId="77777777" w:rsidR="000B7362" w:rsidRDefault="000B7362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B5E8F6" w14:textId="01B0EDFF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Water</w:t>
      </w:r>
      <w:r w:rsidR="00F9771A">
        <w:rPr>
          <w:rFonts w:ascii="Times New Roman" w:hAnsi="Times New Roman" w:cs="Times New Roman"/>
        </w:rPr>
        <w:t xml:space="preserve"> sensitive cards were placed th</w:t>
      </w:r>
      <w:r>
        <w:rPr>
          <w:rFonts w:ascii="Times New Roman" w:hAnsi="Times New Roman" w:cs="Times New Roman"/>
        </w:rPr>
        <w:t xml:space="preserve">roughout the canopy the tomato canopy, at the top, </w:t>
      </w:r>
      <w:r w:rsidR="00AA40B0">
        <w:rPr>
          <w:rFonts w:ascii="Times New Roman" w:hAnsi="Times New Roman" w:cs="Times New Roman"/>
        </w:rPr>
        <w:t>middle and bottom of the canopy at internal locations.</w:t>
      </w:r>
      <w:r>
        <w:rPr>
          <w:rFonts w:ascii="Times New Roman" w:hAnsi="Times New Roman" w:cs="Times New Roman"/>
        </w:rPr>
        <w:t xml:space="preserve"> The cards were placed on the left and right-hand side of the row. </w:t>
      </w:r>
      <w:r w:rsidR="000B7362">
        <w:rPr>
          <w:rFonts w:ascii="Times New Roman" w:hAnsi="Times New Roman" w:cs="Times New Roman"/>
        </w:rPr>
        <w:t>Three different nozzle designs were</w:t>
      </w:r>
      <w:r>
        <w:rPr>
          <w:rFonts w:ascii="Times New Roman" w:hAnsi="Times New Roman" w:cs="Times New Roman"/>
        </w:rPr>
        <w:t xml:space="preserve"> </w:t>
      </w:r>
      <w:r w:rsidR="000B7362">
        <w:rPr>
          <w:rFonts w:ascii="Times New Roman" w:hAnsi="Times New Roman" w:cs="Times New Roman"/>
        </w:rPr>
        <w:t xml:space="preserve">assessed, </w:t>
      </w:r>
      <w:r>
        <w:rPr>
          <w:rFonts w:ascii="Times New Roman" w:hAnsi="Times New Roman" w:cs="Times New Roman"/>
        </w:rPr>
        <w:t xml:space="preserve">Table 1 </w:t>
      </w:r>
      <w:r w:rsidR="000B7362">
        <w:rPr>
          <w:rFonts w:ascii="Times New Roman" w:hAnsi="Times New Roman" w:cs="Times New Roman"/>
        </w:rPr>
        <w:t>below. 3 replications were made.</w:t>
      </w:r>
    </w:p>
    <w:p w14:paraId="72B6D984" w14:textId="77777777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2D408A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4C27">
        <w:rPr>
          <w:rFonts w:ascii="Times New Roman" w:hAnsi="Times New Roman" w:cs="Times New Roman"/>
        </w:rPr>
        <w:t>Table 1 Treatments: Nozzle designs</w:t>
      </w:r>
      <w:r>
        <w:rPr>
          <w:rFonts w:ascii="Times New Roman" w:hAnsi="Times New Roman" w:cs="Times New Roman"/>
        </w:rPr>
        <w:tab/>
      </w:r>
    </w:p>
    <w:p w14:paraId="6411F321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E641EE" w14:paraId="21A25401" w14:textId="77777777" w:rsidTr="00E641EE">
        <w:tc>
          <w:tcPr>
            <w:tcW w:w="1771" w:type="dxa"/>
          </w:tcPr>
          <w:p w14:paraId="1FA922B7" w14:textId="77777777" w:rsidR="00E641EE" w:rsidRDefault="00E641EE" w:rsidP="00517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Number</w:t>
            </w:r>
          </w:p>
        </w:tc>
        <w:tc>
          <w:tcPr>
            <w:tcW w:w="1771" w:type="dxa"/>
          </w:tcPr>
          <w:p w14:paraId="36A58545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</w:tcPr>
          <w:p w14:paraId="06F68A27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14:paraId="3B1EA4BA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41EE" w14:paraId="494224DE" w14:textId="77777777" w:rsidTr="00E641EE">
        <w:tc>
          <w:tcPr>
            <w:tcW w:w="1771" w:type="dxa"/>
          </w:tcPr>
          <w:p w14:paraId="6B7D7B6F" w14:textId="77777777" w:rsidR="00E641EE" w:rsidRDefault="00E641EE" w:rsidP="00517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47F53FB2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6995892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63E7A8C3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1EE" w14:paraId="01BDFB5F" w14:textId="77777777" w:rsidTr="00E641EE">
        <w:tc>
          <w:tcPr>
            <w:tcW w:w="1771" w:type="dxa"/>
          </w:tcPr>
          <w:p w14:paraId="098D454C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Nozzle Type</w:t>
            </w:r>
          </w:p>
        </w:tc>
        <w:tc>
          <w:tcPr>
            <w:tcW w:w="1771" w:type="dxa"/>
          </w:tcPr>
          <w:p w14:paraId="0BA836A0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Hollow cone</w:t>
            </w:r>
          </w:p>
        </w:tc>
        <w:tc>
          <w:tcPr>
            <w:tcW w:w="1771" w:type="dxa"/>
          </w:tcPr>
          <w:p w14:paraId="4F444C93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 fan</w:t>
            </w:r>
          </w:p>
        </w:tc>
        <w:tc>
          <w:tcPr>
            <w:tcW w:w="1771" w:type="dxa"/>
          </w:tcPr>
          <w:p w14:paraId="0A3A82F1" w14:textId="77777777" w:rsidR="00E641EE" w:rsidRDefault="00677D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TurboDrop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Dual flat fans</w:t>
            </w:r>
          </w:p>
        </w:tc>
      </w:tr>
      <w:tr w:rsidR="00E641EE" w14:paraId="78252EB3" w14:textId="77777777" w:rsidTr="00E641EE">
        <w:tc>
          <w:tcPr>
            <w:tcW w:w="1771" w:type="dxa"/>
          </w:tcPr>
          <w:p w14:paraId="7061183E" w14:textId="77777777" w:rsidR="00E641EE" w:rsidRDefault="00E641EE" w:rsidP="00517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57EBED39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 </w:t>
            </w:r>
            <w:proofErr w:type="spellStart"/>
            <w:r>
              <w:rPr>
                <w:rFonts w:ascii="Times New Roman" w:hAnsi="Times New Roman" w:cs="Times New Roman"/>
              </w:rPr>
              <w:t>Conejet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TXVS6</w:t>
            </w:r>
          </w:p>
        </w:tc>
        <w:tc>
          <w:tcPr>
            <w:tcW w:w="1771" w:type="dxa"/>
          </w:tcPr>
          <w:p w14:paraId="10F88771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 XR11001</w:t>
            </w:r>
          </w:p>
        </w:tc>
        <w:tc>
          <w:tcPr>
            <w:tcW w:w="1771" w:type="dxa"/>
          </w:tcPr>
          <w:p w14:paraId="2970A476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Greenleaf</w:t>
            </w:r>
          </w:p>
          <w:p w14:paraId="6162155D" w14:textId="77777777" w:rsidR="00E641EE" w:rsidRDefault="00E74C27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SMP 11001</w:t>
            </w:r>
          </w:p>
          <w:p w14:paraId="0ADA6A1A" w14:textId="77777777" w:rsidR="00E74C27" w:rsidRDefault="00E74C27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SMP 110015</w:t>
            </w:r>
          </w:p>
        </w:tc>
      </w:tr>
      <w:tr w:rsidR="00E641EE" w14:paraId="3FF690F0" w14:textId="77777777" w:rsidTr="00E641EE">
        <w:tc>
          <w:tcPr>
            <w:tcW w:w="1771" w:type="dxa"/>
          </w:tcPr>
          <w:p w14:paraId="457D7F44" w14:textId="77777777" w:rsidR="00E641EE" w:rsidRDefault="00E641EE" w:rsidP="00517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Pressure (psi)</w:t>
            </w:r>
          </w:p>
        </w:tc>
        <w:tc>
          <w:tcPr>
            <w:tcW w:w="1771" w:type="dxa"/>
          </w:tcPr>
          <w:p w14:paraId="7A881F74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71" w:type="dxa"/>
          </w:tcPr>
          <w:p w14:paraId="532B977B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71" w:type="dxa"/>
          </w:tcPr>
          <w:p w14:paraId="4A5F2AB7" w14:textId="77777777" w:rsidR="00E641EE" w:rsidRDefault="00E641EE" w:rsidP="00E64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14:paraId="71231496" w14:textId="77777777" w:rsidR="005178C6" w:rsidRDefault="005178C6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D9B0AE" w14:textId="77777777" w:rsidR="00E74C27" w:rsidRDefault="00E74C2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nozzles were selected based upon the following criteria: </w:t>
      </w:r>
    </w:p>
    <w:p w14:paraId="5F5BFC85" w14:textId="6926BD4B" w:rsidR="00E74C27" w:rsidRDefault="00E74C2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Hollow cone and flat fan are very traditional designs for boom sprayers and used by many farmers. The </w:t>
      </w:r>
      <w:proofErr w:type="spellStart"/>
      <w:r w:rsidR="00AA40B0">
        <w:rPr>
          <w:rFonts w:ascii="Times New Roman" w:hAnsi="Times New Roman" w:cs="Times New Roman"/>
        </w:rPr>
        <w:t>TurboDrop</w:t>
      </w:r>
      <w:proofErr w:type="spellEnd"/>
      <w:r>
        <w:rPr>
          <w:rFonts w:ascii="Times New Roman" w:hAnsi="Times New Roman" w:cs="Times New Roman"/>
        </w:rPr>
        <w:t xml:space="preserve"> design is a novel design, one flat fan faces forwards and one faces rearwards, the principle being it will provides two opportunities to hit the target and also </w:t>
      </w:r>
      <w:r w:rsidR="00677DEE">
        <w:rPr>
          <w:rFonts w:ascii="Times New Roman" w:hAnsi="Times New Roman" w:cs="Times New Roman"/>
        </w:rPr>
        <w:t>the angled trajectory of the droplets improves penetration. I have successfull</w:t>
      </w:r>
      <w:r w:rsidR="00AA40B0">
        <w:rPr>
          <w:rFonts w:ascii="Times New Roman" w:hAnsi="Times New Roman" w:cs="Times New Roman"/>
        </w:rPr>
        <w:t xml:space="preserve">y improved deposition with this design of </w:t>
      </w:r>
      <w:r w:rsidR="00677DEE">
        <w:rPr>
          <w:rFonts w:ascii="Times New Roman" w:hAnsi="Times New Roman" w:cs="Times New Roman"/>
        </w:rPr>
        <w:t>nozzles on onion crops in NY.</w:t>
      </w:r>
    </w:p>
    <w:p w14:paraId="1DC7865B" w14:textId="77777777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7A20F9" w14:textId="34A3382D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</w:t>
      </w:r>
    </w:p>
    <w:p w14:paraId="7EB659E2" w14:textId="77777777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F61CDB" w14:textId="330E1394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1 below shows the results of the card coverage using three nozzle designs. </w:t>
      </w:r>
      <w:r w:rsidR="00F9771A">
        <w:rPr>
          <w:rFonts w:ascii="Times New Roman" w:hAnsi="Times New Roman" w:cs="Times New Roman"/>
        </w:rPr>
        <w:t xml:space="preserve">The visual versus the scanning method of assessment is clearly noticeable, the visual method over-assesses deposition by about 10%, but </w:t>
      </w:r>
      <w:r w:rsidR="00AA40B0">
        <w:rPr>
          <w:rFonts w:ascii="Times New Roman" w:hAnsi="Times New Roman" w:cs="Times New Roman"/>
        </w:rPr>
        <w:t>has a consistent result with that of the</w:t>
      </w:r>
      <w:r w:rsidR="00F9771A">
        <w:rPr>
          <w:rFonts w:ascii="Times New Roman" w:hAnsi="Times New Roman" w:cs="Times New Roman"/>
        </w:rPr>
        <w:t xml:space="preserve"> scan method. </w:t>
      </w:r>
    </w:p>
    <w:p w14:paraId="4626A78C" w14:textId="3E11DF9F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no significant difference between the coverage obtained from the hollow cone and the </w:t>
      </w:r>
      <w:proofErr w:type="spellStart"/>
      <w:r w:rsidR="000B7362">
        <w:rPr>
          <w:rFonts w:ascii="Times New Roman" w:hAnsi="Times New Roman" w:cs="Times New Roman"/>
        </w:rPr>
        <w:t>TuboDrop</w:t>
      </w:r>
      <w:proofErr w:type="spellEnd"/>
      <w:r>
        <w:rPr>
          <w:rFonts w:ascii="Times New Roman" w:hAnsi="Times New Roman" w:cs="Times New Roman"/>
        </w:rPr>
        <w:t xml:space="preserve"> nozzles. There is significant difference between the hollow cone and twin cap flat fan nozzles and the results obtained from the flat fan nozzles. </w:t>
      </w:r>
      <w:r w:rsidR="000B7362">
        <w:rPr>
          <w:rFonts w:ascii="Times New Roman" w:hAnsi="Times New Roman" w:cs="Times New Roman"/>
        </w:rPr>
        <w:t xml:space="preserve">The </w:t>
      </w:r>
      <w:proofErr w:type="spellStart"/>
      <w:r w:rsidR="000B7362">
        <w:rPr>
          <w:rFonts w:ascii="Times New Roman" w:hAnsi="Times New Roman" w:cs="Times New Roman"/>
        </w:rPr>
        <w:t>TurboDrop</w:t>
      </w:r>
      <w:proofErr w:type="spellEnd"/>
      <w:r w:rsidR="000B7362">
        <w:rPr>
          <w:rFonts w:ascii="Times New Roman" w:hAnsi="Times New Roman" w:cs="Times New Roman"/>
        </w:rPr>
        <w:t xml:space="preserve"> nozzles gave more consistent coverage than the hollow cone nozzles</w:t>
      </w:r>
      <w:r w:rsidR="00AA40B0">
        <w:rPr>
          <w:rFonts w:ascii="Times New Roman" w:hAnsi="Times New Roman" w:cs="Times New Roman"/>
        </w:rPr>
        <w:t xml:space="preserve"> (less error)</w:t>
      </w:r>
      <w:r w:rsidR="000B73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flat fan nozzles gave at least 60% less coverage than the other two nozzles. </w:t>
      </w:r>
    </w:p>
    <w:p w14:paraId="06A83A5E" w14:textId="77777777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D3C957" w14:textId="34B39971" w:rsidR="00F9771A" w:rsidRDefault="000B7362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9771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TurboDrop</w:t>
      </w:r>
      <w:proofErr w:type="spellEnd"/>
      <w:r w:rsidR="00F9771A">
        <w:rPr>
          <w:rFonts w:ascii="Times New Roman" w:hAnsi="Times New Roman" w:cs="Times New Roman"/>
        </w:rPr>
        <w:t xml:space="preserve"> nozzle</w:t>
      </w:r>
      <w:r>
        <w:rPr>
          <w:rFonts w:ascii="Times New Roman" w:hAnsi="Times New Roman" w:cs="Times New Roman"/>
        </w:rPr>
        <w:t>s are my recommendation for this canopy</w:t>
      </w:r>
      <w:r w:rsidR="00AA40B0">
        <w:rPr>
          <w:rFonts w:ascii="Times New Roman" w:hAnsi="Times New Roman" w:cs="Times New Roman"/>
        </w:rPr>
        <w:t xml:space="preserve"> at this growth stage.</w:t>
      </w:r>
    </w:p>
    <w:p w14:paraId="6AD55DB0" w14:textId="77777777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7807A6" w14:textId="77777777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4FAC5E" w14:textId="2D943AF3" w:rsidR="00101481" w:rsidRDefault="00101481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6906">
        <w:rPr>
          <w:noProof/>
        </w:rPr>
        <w:lastRenderedPageBreak/>
        <w:drawing>
          <wp:inline distT="0" distB="0" distL="0" distR="0" wp14:anchorId="2AA63F3A" wp14:editId="09CFA9EB">
            <wp:extent cx="5486400" cy="439146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91E8" w14:textId="77777777" w:rsidR="000B7362" w:rsidRDefault="000B7362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CB1B20" w14:textId="48E651DA" w:rsidR="00331517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1. Deposition on Water Sensitive Cards of Three Nozzles</w:t>
      </w:r>
    </w:p>
    <w:p w14:paraId="2FBAA446" w14:textId="77777777" w:rsidR="00CA2DCC" w:rsidRDefault="00CA2DCC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3CF071" w14:textId="09758904" w:rsidR="00CA2DCC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 work: </w:t>
      </w:r>
    </w:p>
    <w:p w14:paraId="15CA3590" w14:textId="77777777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161EAA" w14:textId="0C1EB8BC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Biological assessment could be carried out to assess the difference between the best two nozzles, providing time is available.</w:t>
      </w:r>
    </w:p>
    <w:p w14:paraId="0AE0DED1" w14:textId="77777777" w:rsidR="00CA2DCC" w:rsidRDefault="00CA2DCC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D0C181" w14:textId="49653E1C" w:rsidR="00CA2DCC" w:rsidRDefault="0033151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31517">
        <w:rPr>
          <w:rFonts w:ascii="Times New Roman" w:hAnsi="Times New Roman" w:cs="Times New Roman"/>
          <w:b/>
        </w:rPr>
        <w:t>Acknowledgements</w:t>
      </w:r>
    </w:p>
    <w:p w14:paraId="11A1C470" w14:textId="77777777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5F9C2C0" w14:textId="11158E5D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771A">
        <w:rPr>
          <w:rFonts w:ascii="Times New Roman" w:hAnsi="Times New Roman" w:cs="Times New Roman"/>
        </w:rPr>
        <w:t>I would like to acknowl</w:t>
      </w:r>
      <w:r>
        <w:rPr>
          <w:rFonts w:ascii="Times New Roman" w:hAnsi="Times New Roman" w:cs="Times New Roman"/>
        </w:rPr>
        <w:t>e</w:t>
      </w:r>
      <w:r w:rsidRPr="00F9771A">
        <w:rPr>
          <w:rFonts w:ascii="Times New Roman" w:hAnsi="Times New Roman" w:cs="Times New Roman"/>
        </w:rPr>
        <w:t xml:space="preserve">dge the financial assistance given by </w:t>
      </w:r>
      <w:r>
        <w:rPr>
          <w:rFonts w:ascii="Times New Roman" w:hAnsi="Times New Roman" w:cs="Times New Roman"/>
        </w:rPr>
        <w:t xml:space="preserve">NE SARE. I would also like to thank </w:t>
      </w:r>
      <w:proofErr w:type="spellStart"/>
      <w:r w:rsidR="00122447">
        <w:rPr>
          <w:rFonts w:ascii="Times New Roman" w:hAnsi="Times New Roman" w:cs="Times New Roman"/>
        </w:rPr>
        <w:t>Mr</w:t>
      </w:r>
      <w:proofErr w:type="spellEnd"/>
      <w:r w:rsidR="00122447">
        <w:rPr>
          <w:rFonts w:ascii="Times New Roman" w:hAnsi="Times New Roman" w:cs="Times New Roman"/>
        </w:rPr>
        <w:t xml:space="preserve"> Will Smart of </w:t>
      </w:r>
      <w:proofErr w:type="spellStart"/>
      <w:r w:rsidR="00122447">
        <w:rPr>
          <w:rFonts w:ascii="Times New Roman" w:hAnsi="Times New Roman" w:cs="Times New Roman"/>
        </w:rPr>
        <w:t>G</w:t>
      </w:r>
      <w:r w:rsidR="000B7362">
        <w:rPr>
          <w:rFonts w:ascii="Times New Roman" w:hAnsi="Times New Roman" w:cs="Times New Roman"/>
        </w:rPr>
        <w:t>reenLeaf</w:t>
      </w:r>
      <w:proofErr w:type="spellEnd"/>
      <w:r w:rsidR="000B7362">
        <w:rPr>
          <w:rFonts w:ascii="Times New Roman" w:hAnsi="Times New Roman" w:cs="Times New Roman"/>
        </w:rPr>
        <w:t xml:space="preserve"> Technologies for providing the </w:t>
      </w:r>
      <w:proofErr w:type="spellStart"/>
      <w:r w:rsidR="000B7362">
        <w:rPr>
          <w:rFonts w:ascii="Times New Roman" w:hAnsi="Times New Roman" w:cs="Times New Roman"/>
        </w:rPr>
        <w:t>Tubo</w:t>
      </w:r>
      <w:r w:rsidR="00122447">
        <w:rPr>
          <w:rFonts w:ascii="Times New Roman" w:hAnsi="Times New Roman" w:cs="Times New Roman"/>
        </w:rPr>
        <w:t>Drop</w:t>
      </w:r>
      <w:proofErr w:type="spellEnd"/>
      <w:r w:rsidR="00122447">
        <w:rPr>
          <w:rFonts w:ascii="Times New Roman" w:hAnsi="Times New Roman" w:cs="Times New Roman"/>
        </w:rPr>
        <w:t xml:space="preserve"> Dual fan nozzles </w:t>
      </w:r>
      <w:r w:rsidR="000B7362">
        <w:rPr>
          <w:rFonts w:ascii="Times New Roman" w:hAnsi="Times New Roman" w:cs="Times New Roman"/>
        </w:rPr>
        <w:t xml:space="preserve">gratis </w:t>
      </w:r>
      <w:r w:rsidR="00122447">
        <w:rPr>
          <w:rFonts w:ascii="Times New Roman" w:hAnsi="Times New Roman" w:cs="Times New Roman"/>
        </w:rPr>
        <w:t>for this trial</w:t>
      </w:r>
      <w:r w:rsidR="000B7362">
        <w:rPr>
          <w:rFonts w:ascii="Times New Roman" w:hAnsi="Times New Roman" w:cs="Times New Roman"/>
        </w:rPr>
        <w:t>.</w:t>
      </w:r>
      <w:r w:rsidR="00122447">
        <w:rPr>
          <w:rFonts w:ascii="Times New Roman" w:hAnsi="Times New Roman" w:cs="Times New Roman"/>
        </w:rPr>
        <w:t xml:space="preserve"> </w:t>
      </w:r>
    </w:p>
    <w:p w14:paraId="31A9CA2D" w14:textId="77777777" w:rsidR="00122447" w:rsidRDefault="0012244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65390A" w14:textId="77777777" w:rsidR="000B7362" w:rsidRPr="000B7362" w:rsidRDefault="000B7362" w:rsidP="000B7362">
      <w:pPr>
        <w:rPr>
          <w:rFonts w:ascii="Times" w:eastAsia="Times New Roman" w:hAnsi="Times" w:cs="Times New Roman"/>
          <w:sz w:val="20"/>
          <w:szCs w:val="20"/>
        </w:rPr>
      </w:pPr>
      <w:r w:rsidRPr="000B7362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Greenleaf Technologies</w:t>
      </w:r>
      <w:r w:rsidRPr="000B7362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0B7362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P.O. Box 1767</w:t>
      </w:r>
      <w:r w:rsidRPr="000B7362">
        <w:rPr>
          <w:rFonts w:ascii="Helvetica" w:eastAsia="Times New Roman" w:hAnsi="Helvetica" w:cs="Times New Roman"/>
          <w:color w:val="222222"/>
          <w:sz w:val="21"/>
          <w:szCs w:val="21"/>
        </w:rPr>
        <w:br/>
      </w:r>
      <w:r w:rsidRPr="000B7362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Covington Louisiana, 70434</w:t>
      </w:r>
    </w:p>
    <w:p w14:paraId="3E2DFD37" w14:textId="77777777" w:rsidR="000B7362" w:rsidRDefault="00910084" w:rsidP="000B73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="000B7362" w:rsidRPr="00BD6883">
          <w:rPr>
            <w:rStyle w:val="Hyperlink"/>
            <w:rFonts w:ascii="Times New Roman" w:hAnsi="Times New Roman" w:cs="Times New Roman"/>
          </w:rPr>
          <w:t>http://www.greenleaftech.com/</w:t>
        </w:r>
      </w:hyperlink>
    </w:p>
    <w:p w14:paraId="54C5F4CF" w14:textId="77777777" w:rsidR="00122447" w:rsidRDefault="00122447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1EAA7F" w14:textId="77777777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7FB4AF" w14:textId="77777777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4382CD" w14:textId="77777777" w:rsid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FDDB85" w14:textId="77777777" w:rsidR="00F9771A" w:rsidRPr="00F9771A" w:rsidRDefault="00F9771A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333191" w14:textId="77777777" w:rsidR="00CA2DCC" w:rsidRDefault="00CA2DCC" w:rsidP="00CA2DCC">
      <w:pPr>
        <w:jc w:val="center"/>
        <w:rPr>
          <w:b/>
          <w:u w:val="single"/>
        </w:rPr>
      </w:pPr>
      <w:r>
        <w:rPr>
          <w:b/>
          <w:u w:val="single"/>
        </w:rPr>
        <w:t xml:space="preserve">Appendix A </w:t>
      </w:r>
    </w:p>
    <w:p w14:paraId="1BDFC416" w14:textId="77777777" w:rsidR="00CA2DCC" w:rsidRDefault="00CA2DCC" w:rsidP="00CA2DCC">
      <w:pPr>
        <w:jc w:val="center"/>
        <w:rPr>
          <w:b/>
          <w:u w:val="single"/>
        </w:rPr>
      </w:pPr>
    </w:p>
    <w:p w14:paraId="7201584C" w14:textId="2CB7A272" w:rsidR="00CA2DCC" w:rsidRPr="0069481B" w:rsidRDefault="00CA2DCC" w:rsidP="00CA2DCC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9481B">
        <w:rPr>
          <w:b/>
          <w:u w:val="single"/>
        </w:rPr>
        <w:t xml:space="preserve">he </w:t>
      </w:r>
      <w:r>
        <w:rPr>
          <w:b/>
          <w:u w:val="single"/>
        </w:rPr>
        <w:t xml:space="preserve">manual </w:t>
      </w:r>
      <w:r w:rsidRPr="0069481B">
        <w:rPr>
          <w:b/>
          <w:u w:val="single"/>
        </w:rPr>
        <w:t xml:space="preserve">sprayer at Andy and Erik </w:t>
      </w:r>
      <w:proofErr w:type="spellStart"/>
      <w:r w:rsidRPr="0069481B">
        <w:rPr>
          <w:b/>
          <w:u w:val="single"/>
        </w:rPr>
        <w:t>Fellenz</w:t>
      </w:r>
      <w:proofErr w:type="spellEnd"/>
      <w:r w:rsidRPr="0069481B">
        <w:rPr>
          <w:b/>
          <w:u w:val="single"/>
        </w:rPr>
        <w:t xml:space="preserve"> </w:t>
      </w:r>
      <w:r>
        <w:rPr>
          <w:b/>
          <w:u w:val="single"/>
        </w:rPr>
        <w:t>Farm</w:t>
      </w:r>
    </w:p>
    <w:p w14:paraId="38A54688" w14:textId="77777777" w:rsidR="00CA2DCC" w:rsidRDefault="00CA2DCC" w:rsidP="00CA2DCC"/>
    <w:p w14:paraId="378FB10A" w14:textId="77777777" w:rsidR="00CA2DCC" w:rsidRDefault="00CA2DCC" w:rsidP="00CA2DCC">
      <w:r>
        <w:t>I have suggested ¾ “ fittings on the suction side of the pump, I prefer large bore pipes to help flows but if you really want to you could go down to ½” as flow rates will be quite low.</w:t>
      </w:r>
    </w:p>
    <w:p w14:paraId="1E879A1C" w14:textId="77777777" w:rsidR="00CA2DCC" w:rsidRDefault="00CA2DCC" w:rsidP="00CA2DCC"/>
    <w:p w14:paraId="532FF6F7" w14:textId="77777777" w:rsidR="00CA2DCC" w:rsidRPr="00BB0225" w:rsidRDefault="00CA2DCC" w:rsidP="00CA2DCC">
      <w:pPr>
        <w:rPr>
          <w:color w:val="FF0000"/>
        </w:rPr>
      </w:pPr>
      <w:r w:rsidRPr="00BB0225">
        <w:rPr>
          <w:color w:val="FF0000"/>
        </w:rPr>
        <w:t xml:space="preserve">Tank </w:t>
      </w:r>
    </w:p>
    <w:p w14:paraId="722256EA" w14:textId="77777777" w:rsidR="00CA2DCC" w:rsidRDefault="00CA2DCC" w:rsidP="00CA2DCC">
      <w:r>
        <w:t xml:space="preserve">The cone-bottom 5 gallon poly tank from Plastic Mart looks great. It has 6 nuts molded into it so will be handy to fit to a frame. </w:t>
      </w:r>
    </w:p>
    <w:p w14:paraId="2A6D5282" w14:textId="77777777" w:rsidR="00CA2DCC" w:rsidRDefault="00CA2DCC" w:rsidP="00CA2DCC">
      <w:r>
        <w:t>It has a 1 1/4” threaded outlet</w:t>
      </w:r>
    </w:p>
    <w:p w14:paraId="3F0316AD" w14:textId="77777777" w:rsidR="00CA2DCC" w:rsidRDefault="00CA2DCC" w:rsidP="00CA2DCC">
      <w:r>
        <w:t>866 310 2556</w:t>
      </w:r>
    </w:p>
    <w:p w14:paraId="7489AF54" w14:textId="77777777" w:rsidR="00CA2DCC" w:rsidRDefault="00CA2DCC" w:rsidP="00CA2DCC"/>
    <w:p w14:paraId="61182A77" w14:textId="77777777" w:rsidR="00CA2DCC" w:rsidRPr="00BB0225" w:rsidRDefault="00CA2DCC" w:rsidP="00CA2DCC">
      <w:pPr>
        <w:rPr>
          <w:color w:val="FF0000"/>
        </w:rPr>
      </w:pPr>
      <w:r w:rsidRPr="00BB0225">
        <w:rPr>
          <w:color w:val="FF0000"/>
        </w:rPr>
        <w:t xml:space="preserve">Valve </w:t>
      </w:r>
    </w:p>
    <w:p w14:paraId="7722084B" w14:textId="23A30375" w:rsidR="00CA2DCC" w:rsidRDefault="00CA2DCC" w:rsidP="00CA2DCC">
      <w:r>
        <w:t xml:space="preserve">A valve should be fitted at the base of the tank to shut off flow if you need to repair the pump etc. A three-way valve would allow you to empty any excess spray from the tank into a bucket. </w:t>
      </w:r>
    </w:p>
    <w:p w14:paraId="6FA5291E" w14:textId="77777777" w:rsidR="00CA2DCC" w:rsidRDefault="00CA2DCC" w:rsidP="00CA2DCC">
      <w:proofErr w:type="spellStart"/>
      <w:proofErr w:type="gramStart"/>
      <w:r>
        <w:t>e.g</w:t>
      </w:r>
      <w:proofErr w:type="spellEnd"/>
      <w:proofErr w:type="gramEnd"/>
      <w:r>
        <w:t xml:space="preserve"> Spraying Systems </w:t>
      </w:r>
      <w:proofErr w:type="spellStart"/>
      <w:r>
        <w:t>Teejet</w:t>
      </w:r>
      <w:proofErr w:type="spellEnd"/>
      <w:r>
        <w:t xml:space="preserve"> </w:t>
      </w:r>
      <w:proofErr w:type="spellStart"/>
      <w:r>
        <w:t>Directovalve</w:t>
      </w:r>
      <w:proofErr w:type="spellEnd"/>
      <w:r>
        <w:t xml:space="preserve"> </w:t>
      </w:r>
    </w:p>
    <w:p w14:paraId="2E27581D" w14:textId="77777777" w:rsidR="00CA2DCC" w:rsidRDefault="00CA2DCC" w:rsidP="00CA2DCC">
      <w:proofErr w:type="gramStart"/>
      <w:r>
        <w:t>AA(</w:t>
      </w:r>
      <w:proofErr w:type="gramEnd"/>
      <w:r>
        <w:t xml:space="preserve">B) 343M-3-1¼-PP will allow the valve to screw onto the outlet of the tank, but is a large size, you may wish to consider a smaller size, e.g. ½” or ¾” and reduce the cost. </w:t>
      </w:r>
    </w:p>
    <w:p w14:paraId="6D1008A6" w14:textId="77777777" w:rsidR="00CA2DCC" w:rsidRDefault="00CA2DCC" w:rsidP="00CA2DCC">
      <w:r>
        <w:t>585 394 7260</w:t>
      </w:r>
    </w:p>
    <w:p w14:paraId="1B28C98F" w14:textId="77777777" w:rsidR="00CA2DCC" w:rsidRDefault="00CA2DCC" w:rsidP="00CA2DCC">
      <w:r>
        <w:t xml:space="preserve">Need hose tails to fit </w:t>
      </w:r>
    </w:p>
    <w:p w14:paraId="06C9332B" w14:textId="77777777" w:rsidR="00CA2DCC" w:rsidRDefault="00CA2DCC" w:rsidP="00CA2DCC"/>
    <w:p w14:paraId="6FBC9F48" w14:textId="77777777" w:rsidR="00CA2DCC" w:rsidRPr="00BB0225" w:rsidRDefault="00CA2DCC" w:rsidP="00CA2DCC">
      <w:pPr>
        <w:rPr>
          <w:color w:val="FF0000"/>
        </w:rPr>
      </w:pPr>
      <w:r w:rsidRPr="00BB0225">
        <w:rPr>
          <w:color w:val="FF0000"/>
        </w:rPr>
        <w:t>Line strainer</w:t>
      </w:r>
    </w:p>
    <w:p w14:paraId="323782DF" w14:textId="77777777" w:rsidR="00CA2DCC" w:rsidRDefault="00CA2DCC" w:rsidP="00CA2DCC">
      <w:r>
        <w:t xml:space="preserve">This maybe most useful to protect the </w:t>
      </w:r>
      <w:proofErr w:type="gramStart"/>
      <w:r>
        <w:t>pump ,</w:t>
      </w:r>
      <w:proofErr w:type="gramEnd"/>
      <w:r>
        <w:t xml:space="preserve"> especially if you go to compost teas etc.</w:t>
      </w:r>
    </w:p>
    <w:p w14:paraId="16A46647" w14:textId="77777777" w:rsidR="00CA2DCC" w:rsidRDefault="00CA2DCC" w:rsidP="00CA2DCC">
      <w:proofErr w:type="spellStart"/>
      <w:r>
        <w:t>TeeJet</w:t>
      </w:r>
      <w:proofErr w:type="spellEnd"/>
      <w:r>
        <w:t xml:space="preserve"> Line Strainer AA122-3/4” - PP with a 50 mesh screen (CP45102-3-SSP)</w:t>
      </w:r>
    </w:p>
    <w:p w14:paraId="3BF46D49" w14:textId="77777777" w:rsidR="00CA2DCC" w:rsidRDefault="00CA2DCC" w:rsidP="00CA2DCC">
      <w:r>
        <w:t>Need hose tails to fit ¾” inlet and ½” outlet</w:t>
      </w:r>
    </w:p>
    <w:p w14:paraId="2B116BE7" w14:textId="77777777" w:rsidR="00CA2DCC" w:rsidRDefault="00CA2DCC" w:rsidP="00CA2DCC"/>
    <w:p w14:paraId="05D5A3A6" w14:textId="0346B74F" w:rsidR="00CA2DCC" w:rsidRPr="00CA2DCC" w:rsidRDefault="00CA2DCC" w:rsidP="00CA2DCC">
      <w:pPr>
        <w:rPr>
          <w:color w:val="FF0000"/>
        </w:rPr>
      </w:pPr>
      <w:r w:rsidRPr="00BB0225">
        <w:rPr>
          <w:color w:val="FF0000"/>
        </w:rPr>
        <w:t xml:space="preserve">Pump </w:t>
      </w:r>
    </w:p>
    <w:p w14:paraId="6FF3C383" w14:textId="77777777" w:rsidR="00CA2DCC" w:rsidRDefault="00CA2DCC" w:rsidP="00CA2DCC">
      <w:r>
        <w:t xml:space="preserve">The Delavan </w:t>
      </w:r>
      <w:proofErr w:type="spellStart"/>
      <w:r>
        <w:t>PowerFLO</w:t>
      </w:r>
      <w:proofErr w:type="spellEnd"/>
      <w:r>
        <w:t xml:space="preserve"> Fat Boy Diaphragm 7870, Bypass mode sounds ideal and will handle the pressures and flow rates we need. Pump is ok with pesticides so should be ok with your products.</w:t>
      </w:r>
    </w:p>
    <w:p w14:paraId="75A058DF" w14:textId="77777777" w:rsidR="00CA2DCC" w:rsidRDefault="00CA2DCC" w:rsidP="00CA2DCC">
      <w:pPr>
        <w:rPr>
          <w:rFonts w:eastAsia="Times New Roman" w:cs="Times New Roman"/>
        </w:rPr>
      </w:pPr>
      <w:r>
        <w:rPr>
          <w:rFonts w:eastAsia="Times New Roman" w:cs="Times New Roman"/>
        </w:rPr>
        <w:t>866-335-2826</w:t>
      </w:r>
    </w:p>
    <w:p w14:paraId="237E4C96" w14:textId="77777777" w:rsidR="00CA2DCC" w:rsidRDefault="00910084" w:rsidP="00CA2DCC">
      <w:hyperlink r:id="rId7" w:history="1">
        <w:r w:rsidR="00CA2DCC" w:rsidRPr="002142BB">
          <w:rPr>
            <w:rStyle w:val="Hyperlink"/>
          </w:rPr>
          <w:t>delavansales@delavanagpumps.com</w:t>
        </w:r>
      </w:hyperlink>
    </w:p>
    <w:p w14:paraId="3F4CEDC9" w14:textId="77777777" w:rsidR="00CA2DCC" w:rsidRDefault="00CA2DCC" w:rsidP="00CA2DCC">
      <w:r>
        <w:t>Need hose tails to fit ½”</w:t>
      </w:r>
    </w:p>
    <w:p w14:paraId="054B02F4" w14:textId="77777777" w:rsidR="00CA2DCC" w:rsidRDefault="00CA2DCC" w:rsidP="00CA2DCC"/>
    <w:p w14:paraId="29BCF055" w14:textId="77777777" w:rsidR="00CA2DCC" w:rsidRPr="00BB0225" w:rsidRDefault="00CA2DCC" w:rsidP="00CA2DCC">
      <w:pPr>
        <w:rPr>
          <w:color w:val="FF0000"/>
        </w:rPr>
      </w:pPr>
      <w:r>
        <w:rPr>
          <w:color w:val="FF0000"/>
        </w:rPr>
        <w:t>Main control v</w:t>
      </w:r>
      <w:r w:rsidRPr="00BB0225">
        <w:rPr>
          <w:color w:val="FF0000"/>
        </w:rPr>
        <w:t>alve</w:t>
      </w:r>
    </w:p>
    <w:p w14:paraId="505CAE5E" w14:textId="77777777" w:rsidR="00CA2DCC" w:rsidRDefault="00CA2DCC" w:rsidP="00CA2DCC">
      <w:r>
        <w:t xml:space="preserve">A </w:t>
      </w:r>
      <w:proofErr w:type="spellStart"/>
      <w:r>
        <w:t>TeeValve</w:t>
      </w:r>
      <w:proofErr w:type="spellEnd"/>
      <w:r>
        <w:t xml:space="preserve"> is a simple one-piece control valve for up to 3 boom sections and on/off</w:t>
      </w:r>
    </w:p>
    <w:p w14:paraId="0E9A1C8D" w14:textId="77777777" w:rsidR="00CA2DCC" w:rsidRDefault="00CA2DCC" w:rsidP="00CA2DCC">
      <w:r>
        <w:t>AA17L   all ¾” ports</w:t>
      </w:r>
    </w:p>
    <w:p w14:paraId="4945FCE0" w14:textId="77777777" w:rsidR="00CA2DCC" w:rsidRDefault="00CA2DCC" w:rsidP="00CA2DCC"/>
    <w:p w14:paraId="1D030B4C" w14:textId="77777777" w:rsidR="00CA2DCC" w:rsidRDefault="00CA2DCC" w:rsidP="00CA2DCC">
      <w:r>
        <w:t>Need hose tails to fit ¾”</w:t>
      </w:r>
    </w:p>
    <w:p w14:paraId="18D527FF" w14:textId="77777777" w:rsidR="00CA2DCC" w:rsidRDefault="00CA2DCC" w:rsidP="00CA2DCC"/>
    <w:p w14:paraId="4AF2F9A3" w14:textId="77777777" w:rsidR="00CA2DCC" w:rsidRDefault="00CA2DCC" w:rsidP="00CA2DCC"/>
    <w:p w14:paraId="446C1CC1" w14:textId="77777777" w:rsidR="00CA2DCC" w:rsidRPr="00BB0225" w:rsidRDefault="00CA2DCC" w:rsidP="00CA2DCC">
      <w:pPr>
        <w:rPr>
          <w:color w:val="FF0000"/>
        </w:rPr>
      </w:pPr>
      <w:r w:rsidRPr="00BB0225">
        <w:rPr>
          <w:color w:val="FF0000"/>
        </w:rPr>
        <w:t xml:space="preserve">Pressure gauge </w:t>
      </w:r>
    </w:p>
    <w:p w14:paraId="0297FE05" w14:textId="00AD3A0D" w:rsidR="00CA2DCC" w:rsidRDefault="00CA2DCC" w:rsidP="00CA2DCC">
      <w:r>
        <w:t>A good quality gauge is required</w:t>
      </w:r>
    </w:p>
    <w:p w14:paraId="1BF8BA7E" w14:textId="77777777" w:rsidR="00CA2DCC" w:rsidRDefault="00CA2DCC" w:rsidP="00CA2DCC"/>
    <w:p w14:paraId="301741DA" w14:textId="77777777" w:rsidR="00CA2DCC" w:rsidRPr="00BB0225" w:rsidRDefault="00CA2DCC" w:rsidP="00CA2DCC">
      <w:pPr>
        <w:rPr>
          <w:color w:val="FF0000"/>
        </w:rPr>
      </w:pPr>
      <w:r w:rsidRPr="00BB0225">
        <w:rPr>
          <w:color w:val="FF0000"/>
        </w:rPr>
        <w:t>Pressure Regulator</w:t>
      </w:r>
    </w:p>
    <w:p w14:paraId="07461D05" w14:textId="77777777" w:rsidR="00CA2DCC" w:rsidRDefault="00CA2DCC" w:rsidP="00CA2DCC">
      <w:proofErr w:type="spellStart"/>
      <w:r>
        <w:t>TeeJet</w:t>
      </w:r>
      <w:proofErr w:type="spellEnd"/>
      <w:r>
        <w:t xml:space="preserve"> Model 23120-3/4 - PP</w:t>
      </w:r>
    </w:p>
    <w:p w14:paraId="27D3ED9C" w14:textId="77777777" w:rsidR="00CA2DCC" w:rsidRDefault="00CA2DCC" w:rsidP="00CA2DCC">
      <w:r>
        <w:t>Need hose tails to fit ¾”</w:t>
      </w:r>
    </w:p>
    <w:p w14:paraId="084F3445" w14:textId="77777777" w:rsidR="00CA2DCC" w:rsidRDefault="00CA2DCC" w:rsidP="00CA2DCC">
      <w:r>
        <w:t>Tank connector ¾” and hose tail to fit onto the side or top of the tank to take excess liquid from the pressure regulator back to the tank for agitation of tank contents</w:t>
      </w:r>
    </w:p>
    <w:p w14:paraId="6194F030" w14:textId="77777777" w:rsidR="00CA2DCC" w:rsidRDefault="00CA2DCC" w:rsidP="00CA2DCC"/>
    <w:p w14:paraId="29CF5953" w14:textId="77777777" w:rsidR="00CA2DCC" w:rsidRDefault="00CA2DCC" w:rsidP="00CA2DCC">
      <w:pPr>
        <w:rPr>
          <w:color w:val="FF0000"/>
        </w:rPr>
      </w:pPr>
      <w:r w:rsidRPr="00BB0225">
        <w:rPr>
          <w:color w:val="FF0000"/>
        </w:rPr>
        <w:t>Connectors to the booms</w:t>
      </w:r>
    </w:p>
    <w:p w14:paraId="12A2909C" w14:textId="77777777" w:rsidR="00CA2DCC" w:rsidRDefault="00CA2DCC" w:rsidP="00CA2DCC">
      <w:r w:rsidRPr="00BB0225">
        <w:t xml:space="preserve">Quick detach “Banjo” couplers ¾” will be needed so you can switch between vertical and horizontal booms </w:t>
      </w:r>
    </w:p>
    <w:p w14:paraId="019260C8" w14:textId="77777777" w:rsidR="00CA2DCC" w:rsidRDefault="00CA2DCC" w:rsidP="00CA2DCC"/>
    <w:p w14:paraId="67977D4B" w14:textId="77777777" w:rsidR="00CA2DCC" w:rsidRPr="00F519AF" w:rsidRDefault="00CA2DCC" w:rsidP="00CA2DCC">
      <w:pPr>
        <w:rPr>
          <w:color w:val="FF0000"/>
        </w:rPr>
      </w:pPr>
      <w:r w:rsidRPr="00F519AF">
        <w:rPr>
          <w:color w:val="FF0000"/>
        </w:rPr>
        <w:t xml:space="preserve">Hose clamps: </w:t>
      </w:r>
    </w:p>
    <w:p w14:paraId="39AE9FA2" w14:textId="77777777" w:rsidR="00CA2DCC" w:rsidRDefault="00CA2DCC" w:rsidP="00CA2DCC">
      <w:r>
        <w:t>Boxes!</w:t>
      </w:r>
    </w:p>
    <w:p w14:paraId="7B2ED2AE" w14:textId="77777777" w:rsidR="00CA2DCC" w:rsidRDefault="00CA2DCC" w:rsidP="00CA2DCC"/>
    <w:p w14:paraId="4E554C54" w14:textId="77777777" w:rsidR="00CA2DCC" w:rsidRPr="00F519AF" w:rsidRDefault="00CA2DCC" w:rsidP="00CA2DCC">
      <w:pPr>
        <w:rPr>
          <w:color w:val="FF0000"/>
        </w:rPr>
      </w:pPr>
      <w:r w:rsidRPr="00F519AF">
        <w:rPr>
          <w:color w:val="FF0000"/>
        </w:rPr>
        <w:t>Hose</w:t>
      </w:r>
    </w:p>
    <w:p w14:paraId="395E1ABE" w14:textId="77777777" w:rsidR="00CA2DCC" w:rsidRDefault="00CA2DCC" w:rsidP="00CA2DCC">
      <w:r>
        <w:t xml:space="preserve">Chemical resistant hose </w:t>
      </w:r>
    </w:p>
    <w:p w14:paraId="6A34B7E6" w14:textId="77777777" w:rsidR="00CA2DCC" w:rsidRDefault="00CA2DCC" w:rsidP="00CA2DCC"/>
    <w:p w14:paraId="037FDA56" w14:textId="77777777" w:rsidR="00CA2DCC" w:rsidRDefault="00CA2DCC" w:rsidP="00CA2DCC">
      <w:pPr>
        <w:rPr>
          <w:color w:val="FF0000"/>
        </w:rPr>
      </w:pPr>
      <w:r>
        <w:rPr>
          <w:color w:val="FF0000"/>
        </w:rPr>
        <w:t>Nozzle bodies/</w:t>
      </w:r>
      <w:r w:rsidRPr="00F519AF">
        <w:rPr>
          <w:color w:val="FF0000"/>
        </w:rPr>
        <w:t>Nozzle clamps/Strai</w:t>
      </w:r>
      <w:r>
        <w:rPr>
          <w:color w:val="FF0000"/>
        </w:rPr>
        <w:t>ners, Nozzle caps and N</w:t>
      </w:r>
      <w:r w:rsidRPr="00F519AF">
        <w:rPr>
          <w:color w:val="FF0000"/>
        </w:rPr>
        <w:t xml:space="preserve">ozzles: </w:t>
      </w:r>
    </w:p>
    <w:p w14:paraId="5AE7B84F" w14:textId="77777777" w:rsidR="00CA2DCC" w:rsidRDefault="00CA2DCC" w:rsidP="00CA2DCC">
      <w:r w:rsidRPr="00F519AF">
        <w:t>I have calculated we will need 6 nozzles each side of the vertical mast, each nozzle with a flow rate of 0.121 gallons per minute</w:t>
      </w:r>
      <w:r>
        <w:t xml:space="preserve">. I am particularly keen to try traditional flat fan, hollow cone and </w:t>
      </w:r>
      <w:proofErr w:type="spellStart"/>
      <w:r>
        <w:t>TurboDrop</w:t>
      </w:r>
      <w:proofErr w:type="spellEnd"/>
      <w:r>
        <w:t xml:space="preserve"> Dual fans (forward and rearward facing jets).</w:t>
      </w:r>
    </w:p>
    <w:p w14:paraId="1098B68E" w14:textId="77777777" w:rsidR="00CA2DCC" w:rsidRDefault="00CA2DCC" w:rsidP="00CA2DCC"/>
    <w:p w14:paraId="20B8F71C" w14:textId="68440452" w:rsidR="00CA2DCC" w:rsidRDefault="00CA2DCC" w:rsidP="00CA2DCC">
      <w:r>
        <w:t xml:space="preserve">I have assumed a walking/pulling/towing speed of 2 mph </w:t>
      </w:r>
    </w:p>
    <w:p w14:paraId="369C59F1" w14:textId="77777777" w:rsidR="00CA2DCC" w:rsidRDefault="00CA2DCC" w:rsidP="005178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A2DCC" w:rsidSect="00E64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C6"/>
    <w:rsid w:val="000B7362"/>
    <w:rsid w:val="00101481"/>
    <w:rsid w:val="00122447"/>
    <w:rsid w:val="00331517"/>
    <w:rsid w:val="005178C6"/>
    <w:rsid w:val="00677DEE"/>
    <w:rsid w:val="00910084"/>
    <w:rsid w:val="009F10BA"/>
    <w:rsid w:val="00AA40B0"/>
    <w:rsid w:val="00AB1919"/>
    <w:rsid w:val="00B44970"/>
    <w:rsid w:val="00CA2DCC"/>
    <w:rsid w:val="00E641EE"/>
    <w:rsid w:val="00E74C27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06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avansales@delavanagpum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enleaftech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University</dc:creator>
  <cp:lastModifiedBy>Andy Fellenz</cp:lastModifiedBy>
  <cp:revision>2</cp:revision>
  <cp:lastPrinted>2015-12-31T15:56:00Z</cp:lastPrinted>
  <dcterms:created xsi:type="dcterms:W3CDTF">2015-12-31T16:06:00Z</dcterms:created>
  <dcterms:modified xsi:type="dcterms:W3CDTF">2015-12-31T16:06:00Z</dcterms:modified>
</cp:coreProperties>
</file>