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word/charts/chart1.xml" ContentType="application/vnd.openxmlformats-officedocument.drawingml.chart+xml"/>
  <Override PartName="/word/webSettings.xml" ContentType="application/vnd.openxmlformats-officedocument.wordprocessingml.webSettings+xml"/>
  <Default Extension="bin" ContentType="application/vnd.openxmlformats-officedocument.wordprocessingml.printerSettings"/>
  <Override PartName="/word/theme/theme1.xml" ContentType="application/vnd.openxmlformats-officedocument.theme+xml"/>
  <Default Extension="rels" ContentType="application/vnd.openxmlformats-package.relationships+xml"/>
  <Override PartName="/word/charts/chart2.xml" ContentType="application/vnd.openxmlformats-officedocument.drawingml.chart+xml"/>
  <Override PartName="/word/styles.xml" ContentType="application/vnd.openxmlformats-officedocument.wordprocessingml.styles+xml"/>
  <Override PartName="/word/settings.xml" ContentType="application/vnd.openxmlformats-officedocument.wordprocessingml.settings+xml"/>
  <Override PartName="/word/charts/chart3.xml" ContentType="application/vnd.openxmlformats-officedocument.drawingml.chart+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FF51A0" w:rsidRDefault="00FF51A0" w:rsidP="00FF51A0">
      <w:pPr>
        <w:jc w:val="center"/>
        <w:rPr>
          <w:b/>
          <w:sz w:val="32"/>
        </w:rPr>
      </w:pPr>
      <w:r>
        <w:rPr>
          <w:b/>
          <w:sz w:val="32"/>
        </w:rPr>
        <w:t>Feeding Food Scraps to Laying Hens</w:t>
      </w:r>
    </w:p>
    <w:p w:rsidR="00C40D93" w:rsidRDefault="007D3673" w:rsidP="00C40D93">
      <w:pPr>
        <w:jc w:val="center"/>
        <w:rPr>
          <w:b/>
          <w:sz w:val="28"/>
        </w:rPr>
      </w:pPr>
      <w:r w:rsidRPr="00FF51A0">
        <w:rPr>
          <w:b/>
          <w:sz w:val="28"/>
        </w:rPr>
        <w:t>Black Dirt Farm</w:t>
      </w:r>
      <w:r w:rsidR="00FF51A0" w:rsidRPr="00FF51A0">
        <w:rPr>
          <w:b/>
          <w:sz w:val="28"/>
        </w:rPr>
        <w:t xml:space="preserve"> SARE Project Notes</w:t>
      </w:r>
    </w:p>
    <w:p w:rsidR="00C40D93" w:rsidRDefault="00C40D93" w:rsidP="00C40D93">
      <w:pPr>
        <w:jc w:val="center"/>
        <w:rPr>
          <w:b/>
          <w:sz w:val="28"/>
        </w:rPr>
      </w:pPr>
    </w:p>
    <w:p w:rsidR="00A103A2" w:rsidRDefault="00A103A2" w:rsidP="00C40D93">
      <w:pPr>
        <w:ind w:left="-720"/>
        <w:rPr>
          <w:b/>
          <w:sz w:val="28"/>
        </w:rPr>
      </w:pPr>
      <w:r>
        <w:rPr>
          <w:b/>
          <w:sz w:val="28"/>
        </w:rPr>
        <w:t>Highlighted Findings</w:t>
      </w:r>
    </w:p>
    <w:p w:rsidR="008D7CB5" w:rsidRPr="00BB2D1D" w:rsidRDefault="008D7CB5" w:rsidP="00C40D93">
      <w:pPr>
        <w:pStyle w:val="ListParagraph"/>
        <w:numPr>
          <w:ilvl w:val="0"/>
          <w:numId w:val="3"/>
        </w:numPr>
        <w:ind w:left="0"/>
        <w:rPr>
          <w:b/>
        </w:rPr>
      </w:pPr>
      <w:r>
        <w:t xml:space="preserve">Feeding laying hens on compost is a </w:t>
      </w:r>
      <w:r w:rsidRPr="00BB2D1D">
        <w:rPr>
          <w:b/>
        </w:rPr>
        <w:t>viable practice</w:t>
      </w:r>
      <w:r>
        <w:t xml:space="preserve"> </w:t>
      </w:r>
      <w:r w:rsidRPr="00BB2D1D">
        <w:rPr>
          <w:b/>
        </w:rPr>
        <w:t>t</w:t>
      </w:r>
      <w:r w:rsidR="00BB2D1D">
        <w:rPr>
          <w:b/>
        </w:rPr>
        <w:t>hat requires further exploration and refinement</w:t>
      </w:r>
    </w:p>
    <w:p w:rsidR="00FF51A0" w:rsidRDefault="008D7CB5" w:rsidP="00C40D93">
      <w:pPr>
        <w:pStyle w:val="ListParagraph"/>
        <w:numPr>
          <w:ilvl w:val="0"/>
          <w:numId w:val="3"/>
        </w:numPr>
        <w:ind w:left="0"/>
      </w:pPr>
      <w:r>
        <w:t xml:space="preserve">This is a </w:t>
      </w:r>
      <w:r w:rsidRPr="00BB2D1D">
        <w:rPr>
          <w:b/>
        </w:rPr>
        <w:t>scalable practice</w:t>
      </w:r>
      <w:r>
        <w:t>, and appears to be scalable to at least 3-5,000 hens</w:t>
      </w:r>
      <w:r w:rsidR="00FF51A0">
        <w:t>.</w:t>
      </w:r>
    </w:p>
    <w:p w:rsidR="008D7CB5" w:rsidRDefault="00FF51A0" w:rsidP="00C40D93">
      <w:pPr>
        <w:pStyle w:val="ListParagraph"/>
        <w:numPr>
          <w:ilvl w:val="0"/>
          <w:numId w:val="3"/>
        </w:numPr>
        <w:ind w:left="0"/>
      </w:pPr>
      <w:r>
        <w:t>Food scraps are an abundant local resource.</w:t>
      </w:r>
    </w:p>
    <w:p w:rsidR="008D7CB5" w:rsidRDefault="00BB2D1D" w:rsidP="00C40D93">
      <w:pPr>
        <w:pStyle w:val="ListParagraph"/>
        <w:numPr>
          <w:ilvl w:val="0"/>
          <w:numId w:val="3"/>
        </w:numPr>
        <w:ind w:left="0"/>
      </w:pPr>
      <w:r>
        <w:t xml:space="preserve">Food scraps </w:t>
      </w:r>
      <w:r w:rsidRPr="00BB2D1D">
        <w:rPr>
          <w:b/>
        </w:rPr>
        <w:t>do</w:t>
      </w:r>
      <w:r w:rsidR="00FF51A0" w:rsidRPr="00BB2D1D">
        <w:rPr>
          <w:b/>
        </w:rPr>
        <w:t xml:space="preserve"> not </w:t>
      </w:r>
      <w:r w:rsidRPr="00BB2D1D">
        <w:rPr>
          <w:b/>
        </w:rPr>
        <w:t>provide</w:t>
      </w:r>
      <w:r w:rsidR="00FF51A0" w:rsidRPr="00BB2D1D">
        <w:rPr>
          <w:b/>
        </w:rPr>
        <w:t xml:space="preserve"> a homogenous balanced ration</w:t>
      </w:r>
      <w:r w:rsidR="00FF51A0">
        <w:t xml:space="preserve">.  </w:t>
      </w:r>
      <w:r w:rsidR="008D7CB5">
        <w:t xml:space="preserve">It </w:t>
      </w:r>
      <w:r w:rsidR="00FF51A0">
        <w:t>appears the limiting factor is the</w:t>
      </w:r>
      <w:r w:rsidR="008D7CB5">
        <w:t xml:space="preserve"> nutritional inconsistency of ration between individual hens. </w:t>
      </w:r>
      <w:r w:rsidR="008D7CB5" w:rsidRPr="00BB2D1D">
        <w:rPr>
          <w:b/>
        </w:rPr>
        <w:t xml:space="preserve"> Protein delivery likely needs to be improved.</w:t>
      </w:r>
    </w:p>
    <w:p w:rsidR="00BB2D1D" w:rsidRDefault="00A103A2" w:rsidP="00C40D93">
      <w:pPr>
        <w:pStyle w:val="ListParagraph"/>
        <w:numPr>
          <w:ilvl w:val="0"/>
          <w:numId w:val="3"/>
        </w:numPr>
        <w:ind w:left="0"/>
      </w:pPr>
      <w:r>
        <w:t xml:space="preserve">No </w:t>
      </w:r>
      <w:r w:rsidR="00BB2D1D">
        <w:rPr>
          <w:b/>
        </w:rPr>
        <w:t>s</w:t>
      </w:r>
      <w:r w:rsidRPr="00BB2D1D">
        <w:rPr>
          <w:b/>
        </w:rPr>
        <w:t>al</w:t>
      </w:r>
      <w:r w:rsidR="00BB2D1D" w:rsidRPr="00BB2D1D">
        <w:rPr>
          <w:b/>
        </w:rPr>
        <w:t xml:space="preserve">monella </w:t>
      </w:r>
      <w:proofErr w:type="spellStart"/>
      <w:r w:rsidR="00BB2D1D" w:rsidRPr="00BB2D1D">
        <w:rPr>
          <w:b/>
        </w:rPr>
        <w:t>e</w:t>
      </w:r>
      <w:r w:rsidRPr="00BB2D1D">
        <w:rPr>
          <w:b/>
        </w:rPr>
        <w:t>ntridis</w:t>
      </w:r>
      <w:proofErr w:type="spellEnd"/>
      <w:r>
        <w:t xml:space="preserve"> present at pathogenic levels in food scraps, eggs, or coop bedding</w:t>
      </w:r>
      <w:r w:rsidR="00FF51A0">
        <w:t>.</w:t>
      </w:r>
    </w:p>
    <w:p w:rsidR="00BB2D1D" w:rsidRDefault="00BB2D1D" w:rsidP="00C40D93">
      <w:pPr>
        <w:pStyle w:val="ListParagraph"/>
        <w:numPr>
          <w:ilvl w:val="0"/>
          <w:numId w:val="3"/>
        </w:numPr>
        <w:ind w:left="0"/>
      </w:pPr>
      <w:r w:rsidRPr="00BB2D1D">
        <w:rPr>
          <w:b/>
        </w:rPr>
        <w:t>Lay Rate:</w:t>
      </w:r>
      <w:r>
        <w:t xml:space="preserve"> </w:t>
      </w:r>
      <w:r w:rsidR="00A103A2">
        <w:t xml:space="preserve">Compost Group </w:t>
      </w:r>
      <w:r>
        <w:t>- 41%; Grain Group -</w:t>
      </w:r>
      <w:r w:rsidR="00A103A2">
        <w:t xml:space="preserve"> 43%</w:t>
      </w:r>
    </w:p>
    <w:p w:rsidR="001D05AB" w:rsidRDefault="00BB2D1D" w:rsidP="00C40D93">
      <w:pPr>
        <w:pStyle w:val="ListParagraph"/>
        <w:numPr>
          <w:ilvl w:val="0"/>
          <w:numId w:val="3"/>
        </w:numPr>
        <w:ind w:left="0"/>
      </w:pPr>
      <w:r w:rsidRPr="00BB2D1D">
        <w:rPr>
          <w:b/>
        </w:rPr>
        <w:t>Average Egg Weights</w:t>
      </w:r>
      <w:r>
        <w:t xml:space="preserve">: Compost Group – 58.9 grams; Grain Group – 61.6%.  </w:t>
      </w:r>
      <w:r w:rsidRPr="00BB2D1D">
        <w:rPr>
          <w:b/>
        </w:rPr>
        <w:t>Compost Group eggs 4.6$ lighter.</w:t>
      </w:r>
    </w:p>
    <w:p w:rsidR="00FF51A0" w:rsidRDefault="001D05AB" w:rsidP="00C40D93">
      <w:pPr>
        <w:pStyle w:val="ListParagraph"/>
        <w:numPr>
          <w:ilvl w:val="0"/>
          <w:numId w:val="3"/>
        </w:numPr>
        <w:ind w:left="0"/>
      </w:pPr>
      <w:r w:rsidRPr="00BB2D1D">
        <w:rPr>
          <w:b/>
        </w:rPr>
        <w:t>Labor</w:t>
      </w:r>
      <w:r w:rsidR="00BB2D1D">
        <w:rPr>
          <w:b/>
        </w:rPr>
        <w:t>:</w:t>
      </w:r>
      <w:r w:rsidR="00BB2D1D">
        <w:t xml:space="preserve"> Compost Group </w:t>
      </w:r>
      <w:r w:rsidRPr="00C40D93">
        <w:rPr>
          <w:b/>
        </w:rPr>
        <w:t>roughly twice</w:t>
      </w:r>
      <w:r>
        <w:t xml:space="preserve"> that of Grain</w:t>
      </w:r>
      <w:r w:rsidR="00FF51A0">
        <w:t xml:space="preserve"> Group</w:t>
      </w:r>
    </w:p>
    <w:p w:rsidR="001D05AB" w:rsidRDefault="00FF51A0" w:rsidP="00C40D93">
      <w:pPr>
        <w:pStyle w:val="ListParagraph"/>
        <w:numPr>
          <w:ilvl w:val="0"/>
          <w:numId w:val="3"/>
        </w:numPr>
        <w:ind w:left="0"/>
      </w:pPr>
      <w:r>
        <w:t>In both groups cost of labor exceeded value of eggs.  Grain Group barely generated enough income from sales to cover grain costs.</w:t>
      </w:r>
    </w:p>
    <w:p w:rsidR="00EB1700" w:rsidRDefault="001D05AB" w:rsidP="00C40D93">
      <w:pPr>
        <w:pStyle w:val="ListParagraph"/>
        <w:numPr>
          <w:ilvl w:val="0"/>
          <w:numId w:val="3"/>
        </w:numPr>
        <w:ind w:left="0"/>
      </w:pPr>
      <w:r>
        <w:t xml:space="preserve">Compost Group </w:t>
      </w:r>
      <w:r w:rsidRPr="00C40D93">
        <w:rPr>
          <w:b/>
        </w:rPr>
        <w:t>yields significant volumes of compost</w:t>
      </w:r>
      <w:r>
        <w:t xml:space="preserve"> for on-farm use or sale</w:t>
      </w:r>
      <w:r w:rsidR="008D7CB5">
        <w:t xml:space="preserve"> </w:t>
      </w:r>
    </w:p>
    <w:p w:rsidR="00A103A2" w:rsidRDefault="00A103A2" w:rsidP="00C40D93">
      <w:pPr>
        <w:pStyle w:val="ListParagraph"/>
        <w:numPr>
          <w:ilvl w:val="0"/>
          <w:numId w:val="3"/>
        </w:numPr>
        <w:ind w:left="0"/>
      </w:pPr>
      <w:r w:rsidRPr="00C40D93">
        <w:rPr>
          <w:b/>
        </w:rPr>
        <w:t>Winter viability</w:t>
      </w:r>
      <w:r>
        <w:t xml:space="preserve"> dependant on facilities, equipment, and weather</w:t>
      </w:r>
    </w:p>
    <w:p w:rsidR="00A103A2" w:rsidRDefault="00A103A2" w:rsidP="00C40D93">
      <w:pPr>
        <w:pStyle w:val="ListParagraph"/>
        <w:numPr>
          <w:ilvl w:val="0"/>
          <w:numId w:val="3"/>
        </w:numPr>
        <w:ind w:left="0"/>
      </w:pPr>
      <w:r w:rsidRPr="00C40D93">
        <w:rPr>
          <w:b/>
        </w:rPr>
        <w:t>Rodent control</w:t>
      </w:r>
      <w:r>
        <w:t xml:space="preserve"> is challenging </w:t>
      </w:r>
    </w:p>
    <w:p w:rsidR="00A103A2" w:rsidRPr="008D7CB5" w:rsidRDefault="00A103A2" w:rsidP="00C40D93">
      <w:pPr>
        <w:pStyle w:val="ListParagraph"/>
        <w:numPr>
          <w:ilvl w:val="0"/>
          <w:numId w:val="3"/>
        </w:numPr>
        <w:ind w:left="0"/>
        <w:rPr>
          <w:b/>
          <w:sz w:val="28"/>
        </w:rPr>
      </w:pPr>
      <w:r w:rsidRPr="00C40D93">
        <w:rPr>
          <w:b/>
        </w:rPr>
        <w:t>Nutrient composition</w:t>
      </w:r>
      <w:r>
        <w:t xml:space="preserve"> </w:t>
      </w:r>
      <w:r w:rsidR="00336956">
        <w:t xml:space="preserve">generally </w:t>
      </w:r>
      <w:r>
        <w:t xml:space="preserve">similar.  </w:t>
      </w:r>
      <w:r w:rsidR="00EB1700">
        <w:t xml:space="preserve">Notable differences: </w:t>
      </w:r>
      <w:r>
        <w:t xml:space="preserve">Omega 3 is </w:t>
      </w:r>
      <w:r w:rsidR="00EB1700">
        <w:t xml:space="preserve">50% </w:t>
      </w:r>
      <w:r>
        <w:t>lower</w:t>
      </w:r>
      <w:r w:rsidR="00336956">
        <w:t xml:space="preserve">, Trans Fatty Acid is </w:t>
      </w:r>
      <w:r w:rsidR="00EB1700">
        <w:t xml:space="preserve">300+% </w:t>
      </w:r>
      <w:r w:rsidR="00336956">
        <w:t>higher in Compost Group e</w:t>
      </w:r>
      <w:r>
        <w:t>ggs.</w:t>
      </w:r>
      <w:r w:rsidR="00336956">
        <w:t xml:space="preserve"> </w:t>
      </w:r>
    </w:p>
    <w:p w:rsidR="00E162FF" w:rsidRDefault="00E162FF" w:rsidP="00C40D93">
      <w:pPr>
        <w:pStyle w:val="ListParagraph"/>
        <w:numPr>
          <w:ilvl w:val="0"/>
          <w:numId w:val="1"/>
        </w:numPr>
        <w:ind w:left="0"/>
      </w:pPr>
      <w:r>
        <w:t xml:space="preserve">Hens foraging on compost </w:t>
      </w:r>
      <w:r w:rsidRPr="00C40D93">
        <w:rPr>
          <w:b/>
        </w:rPr>
        <w:t>require less than half the water</w:t>
      </w:r>
      <w:r>
        <w:t xml:space="preserve"> of grain fed birds</w:t>
      </w:r>
    </w:p>
    <w:p w:rsidR="00682B4F" w:rsidRDefault="00E162FF" w:rsidP="00C40D93">
      <w:pPr>
        <w:pStyle w:val="ListParagraph"/>
        <w:numPr>
          <w:ilvl w:val="0"/>
          <w:numId w:val="1"/>
        </w:numPr>
        <w:ind w:left="0"/>
      </w:pPr>
      <w:r>
        <w:t>Birds foraging compost</w:t>
      </w:r>
      <w:r w:rsidR="00682B4F">
        <w:t xml:space="preserve"> get dirtier</w:t>
      </w:r>
    </w:p>
    <w:p w:rsidR="00E162FF" w:rsidRDefault="00E162FF" w:rsidP="00E162FF"/>
    <w:p w:rsidR="00E162FF" w:rsidRDefault="00E162FF" w:rsidP="00C40D93">
      <w:pPr>
        <w:ind w:left="-720"/>
        <w:rPr>
          <w:b/>
          <w:sz w:val="28"/>
        </w:rPr>
      </w:pPr>
      <w:r>
        <w:rPr>
          <w:b/>
          <w:sz w:val="28"/>
        </w:rPr>
        <w:t>Recommended Infrastructure</w:t>
      </w:r>
    </w:p>
    <w:p w:rsidR="00E162FF" w:rsidRPr="008D7CB5" w:rsidRDefault="00E162FF" w:rsidP="00C40D93">
      <w:pPr>
        <w:pStyle w:val="ListParagraph"/>
        <w:numPr>
          <w:ilvl w:val="0"/>
          <w:numId w:val="2"/>
        </w:numPr>
        <w:ind w:left="0"/>
      </w:pPr>
      <w:r w:rsidRPr="008D7CB5">
        <w:t>Tipping dock or ramp</w:t>
      </w:r>
    </w:p>
    <w:p w:rsidR="00E162FF" w:rsidRPr="008D7CB5" w:rsidRDefault="00E162FF" w:rsidP="00C40D93">
      <w:pPr>
        <w:pStyle w:val="ListParagraph"/>
        <w:numPr>
          <w:ilvl w:val="0"/>
          <w:numId w:val="2"/>
        </w:numPr>
        <w:ind w:left="0"/>
      </w:pPr>
      <w:r w:rsidRPr="008D7CB5">
        <w:t>Feeding Bin must have hen (foraging), truck/ trailer (tipping), and tractor access (blending, rolling, removal)</w:t>
      </w:r>
    </w:p>
    <w:p w:rsidR="008D7CB5" w:rsidRDefault="00E162FF" w:rsidP="00C40D93">
      <w:pPr>
        <w:pStyle w:val="ListParagraph"/>
        <w:numPr>
          <w:ilvl w:val="0"/>
          <w:numId w:val="2"/>
        </w:numPr>
        <w:ind w:left="0"/>
      </w:pPr>
      <w:r w:rsidRPr="008D7CB5">
        <w:t>Bin with both ends open – flow through system</w:t>
      </w:r>
      <w:r w:rsidR="008D7CB5">
        <w:t xml:space="preserve"> – would improve labor efficiency and overall efficacy.</w:t>
      </w:r>
    </w:p>
    <w:p w:rsidR="00E162FF" w:rsidRPr="008D7CB5" w:rsidRDefault="008D7CB5" w:rsidP="00C40D93">
      <w:pPr>
        <w:pStyle w:val="ListParagraph"/>
        <w:numPr>
          <w:ilvl w:val="0"/>
          <w:numId w:val="2"/>
        </w:numPr>
        <w:ind w:left="0"/>
      </w:pPr>
      <w:r>
        <w:t>Having adequate composting capacity in the feeding system to support compost at various ages is preferable.  Ideally hens will be able to forage each compost blend for at least two months.</w:t>
      </w:r>
    </w:p>
    <w:p w:rsidR="00E162FF" w:rsidRPr="008D7CB5" w:rsidRDefault="008D7CB5" w:rsidP="00C40D93">
      <w:pPr>
        <w:pStyle w:val="ListParagraph"/>
        <w:numPr>
          <w:ilvl w:val="0"/>
          <w:numId w:val="2"/>
        </w:numPr>
        <w:ind w:left="0"/>
      </w:pPr>
      <w:r>
        <w:t>Pour c</w:t>
      </w:r>
      <w:r w:rsidR="00E162FF" w:rsidRPr="008D7CB5">
        <w:t xml:space="preserve">oncrete slab </w:t>
      </w:r>
      <w:r>
        <w:t xml:space="preserve">for bin.  </w:t>
      </w:r>
      <w:r w:rsidR="00E162FF" w:rsidRPr="008D7CB5">
        <w:t xml:space="preserve">Blocks can be used for walls, but are subject to heaving and provide rat habitat.  </w:t>
      </w:r>
      <w:r>
        <w:t>Formed walls will improve structure and improve rodent exclusion.</w:t>
      </w:r>
      <w:r w:rsidR="00C40D93">
        <w:t xml:space="preserve">  Bin floor either retain all </w:t>
      </w:r>
      <w:proofErr w:type="spellStart"/>
      <w:r w:rsidR="00C40D93">
        <w:t>leachate</w:t>
      </w:r>
      <w:proofErr w:type="spellEnd"/>
      <w:r w:rsidR="00C40D93">
        <w:t xml:space="preserve"> or should be sloped to a treatment area.</w:t>
      </w:r>
    </w:p>
    <w:p w:rsidR="00682B4F" w:rsidRPr="008D7CB5" w:rsidRDefault="00E162FF" w:rsidP="00C40D93">
      <w:pPr>
        <w:pStyle w:val="ListParagraph"/>
        <w:numPr>
          <w:ilvl w:val="0"/>
          <w:numId w:val="2"/>
        </w:numPr>
        <w:ind w:left="0"/>
      </w:pPr>
      <w:r w:rsidRPr="008D7CB5">
        <w:t>Rodent proof bin as much as possible, include embedding a wire skirt around bin 12” down</w:t>
      </w:r>
    </w:p>
    <w:p w:rsidR="00682B4F" w:rsidRPr="008D7CB5" w:rsidRDefault="00682B4F" w:rsidP="00C40D93">
      <w:pPr>
        <w:pStyle w:val="ListParagraph"/>
        <w:numPr>
          <w:ilvl w:val="0"/>
          <w:numId w:val="2"/>
        </w:numPr>
        <w:ind w:left="0"/>
      </w:pPr>
      <w:r w:rsidRPr="008D7CB5">
        <w:t>Bin should be covered to exclude rain and snow, and preferably wind</w:t>
      </w:r>
      <w:r w:rsidR="00C40D93">
        <w:t xml:space="preserve">.  This will also help exclude wild birds, supporting good on-farm </w:t>
      </w:r>
      <w:proofErr w:type="spellStart"/>
      <w:r w:rsidR="00C40D93">
        <w:t>biosecurity</w:t>
      </w:r>
      <w:proofErr w:type="spellEnd"/>
      <w:r w:rsidR="00C40D93">
        <w:t>.</w:t>
      </w:r>
    </w:p>
    <w:p w:rsidR="00E162FF" w:rsidRPr="008D7CB5" w:rsidRDefault="00682B4F" w:rsidP="00C40D93">
      <w:pPr>
        <w:pStyle w:val="ListParagraph"/>
        <w:numPr>
          <w:ilvl w:val="0"/>
          <w:numId w:val="2"/>
        </w:numPr>
        <w:ind w:left="0"/>
      </w:pPr>
      <w:r w:rsidRPr="008D7CB5">
        <w:t xml:space="preserve">Bin should be attached to housing or in very close vicinity to support adequate </w:t>
      </w:r>
      <w:proofErr w:type="gramStart"/>
      <w:r w:rsidRPr="008D7CB5">
        <w:t>winter feeding</w:t>
      </w:r>
      <w:proofErr w:type="gramEnd"/>
      <w:r w:rsidRPr="008D7CB5">
        <w:t>.  Preferably there will be contiguous roof connecting hen housing with the feeding bin.</w:t>
      </w:r>
    </w:p>
    <w:p w:rsidR="00336956" w:rsidRDefault="00336956" w:rsidP="00E162FF">
      <w:pPr>
        <w:rPr>
          <w:b/>
          <w:sz w:val="28"/>
        </w:rPr>
      </w:pPr>
    </w:p>
    <w:p w:rsidR="00E162FF" w:rsidRPr="00E162FF" w:rsidRDefault="00336956" w:rsidP="00C40D93">
      <w:pPr>
        <w:ind w:left="-720"/>
        <w:rPr>
          <w:b/>
          <w:sz w:val="28"/>
        </w:rPr>
      </w:pPr>
      <w:r>
        <w:rPr>
          <w:b/>
          <w:sz w:val="28"/>
        </w:rPr>
        <w:t>Recommended Feeding</w:t>
      </w:r>
      <w:r w:rsidR="001D05AB">
        <w:rPr>
          <w:b/>
          <w:sz w:val="28"/>
        </w:rPr>
        <w:t xml:space="preserve"> &amp; Management</w:t>
      </w:r>
      <w:r>
        <w:rPr>
          <w:b/>
          <w:sz w:val="28"/>
        </w:rPr>
        <w:t xml:space="preserve"> Practices</w:t>
      </w:r>
    </w:p>
    <w:p w:rsidR="001D05AB" w:rsidRDefault="001D05AB" w:rsidP="00C40D93">
      <w:pPr>
        <w:pStyle w:val="ListParagraph"/>
        <w:numPr>
          <w:ilvl w:val="0"/>
          <w:numId w:val="4"/>
        </w:numPr>
        <w:tabs>
          <w:tab w:val="left" w:pos="0"/>
        </w:tabs>
        <w:ind w:left="0"/>
      </w:pPr>
      <w:r>
        <w:t>Daily agitation of mix to ensure fresh forage for hens</w:t>
      </w:r>
    </w:p>
    <w:p w:rsidR="001D05AB" w:rsidRDefault="001D05AB" w:rsidP="00C40D93">
      <w:pPr>
        <w:pStyle w:val="ListParagraph"/>
        <w:numPr>
          <w:ilvl w:val="0"/>
          <w:numId w:val="4"/>
        </w:numPr>
        <w:tabs>
          <w:tab w:val="left" w:pos="0"/>
        </w:tabs>
        <w:ind w:left="0"/>
      </w:pPr>
      <w:r>
        <w:t>Use of livestock manures, especially horse manure, in the mix supports active composting conditions</w:t>
      </w:r>
      <w:r w:rsidR="00C40D93">
        <w:t xml:space="preserve">. </w:t>
      </w:r>
    </w:p>
    <w:p w:rsidR="001D05AB" w:rsidRDefault="00336956" w:rsidP="00C40D93">
      <w:pPr>
        <w:pStyle w:val="ListParagraph"/>
        <w:numPr>
          <w:ilvl w:val="0"/>
          <w:numId w:val="4"/>
        </w:numPr>
        <w:tabs>
          <w:tab w:val="left" w:pos="0"/>
        </w:tabs>
        <w:ind w:left="0"/>
      </w:pPr>
      <w:r>
        <w:t xml:space="preserve">Blend food scraps into proper compost mix.  </w:t>
      </w:r>
      <w:r w:rsidR="001D05AB">
        <w:t xml:space="preserve">This will support overall microbial biodiversity and activity, adding protein to the forage and reducing the ability of pathogens to exploit and colonize the environment. </w:t>
      </w:r>
    </w:p>
    <w:p w:rsidR="001D05AB" w:rsidRDefault="001D05AB" w:rsidP="00C40D93">
      <w:pPr>
        <w:pStyle w:val="ListParagraph"/>
        <w:numPr>
          <w:ilvl w:val="0"/>
          <w:numId w:val="4"/>
        </w:numPr>
        <w:tabs>
          <w:tab w:val="left" w:pos="0"/>
        </w:tabs>
        <w:ind w:left="0"/>
      </w:pPr>
      <w:r>
        <w:t xml:space="preserve">Using a diversity of </w:t>
      </w:r>
      <w:proofErr w:type="spellStart"/>
      <w:r>
        <w:t>feedstocks</w:t>
      </w:r>
      <w:proofErr w:type="spellEnd"/>
      <w:r>
        <w:t xml:space="preserve"> with different particle sizes ensures a friable mix that the hens can easily scratch.  Additionally, hens do not like foraging in a wet mix and like to keep their feet dry.</w:t>
      </w:r>
    </w:p>
    <w:p w:rsidR="001D05AB" w:rsidRDefault="001D05AB" w:rsidP="00C40D93">
      <w:pPr>
        <w:pStyle w:val="ListParagraph"/>
        <w:numPr>
          <w:ilvl w:val="0"/>
          <w:numId w:val="4"/>
        </w:numPr>
        <w:tabs>
          <w:tab w:val="left" w:pos="0"/>
        </w:tabs>
        <w:ind w:left="0"/>
      </w:pPr>
      <w:r>
        <w:t>N</w:t>
      </w:r>
      <w:r w:rsidR="00336956">
        <w:t xml:space="preserve">utritional value of scraps may benefit from limited fermentation and composting.  Either maximizing hen access to maturing composts or increasing retention period in the feeding system </w:t>
      </w:r>
      <w:proofErr w:type="gramStart"/>
      <w:r w:rsidR="00336956">
        <w:t>are</w:t>
      </w:r>
      <w:proofErr w:type="gramEnd"/>
      <w:r w:rsidR="00336956">
        <w:t xml:space="preserve"> likely to</w:t>
      </w:r>
      <w:r>
        <w:t xml:space="preserve"> increase the overall microbial protein available to hens.  This may </w:t>
      </w:r>
      <w:proofErr w:type="gramStart"/>
      <w:r>
        <w:t>effect</w:t>
      </w:r>
      <w:proofErr w:type="gramEnd"/>
      <w:r>
        <w:t xml:space="preserve"> amino acids in eggs.</w:t>
      </w:r>
    </w:p>
    <w:p w:rsidR="001D05AB" w:rsidRDefault="001D05AB" w:rsidP="00C40D93">
      <w:pPr>
        <w:pStyle w:val="ListParagraph"/>
        <w:numPr>
          <w:ilvl w:val="0"/>
          <w:numId w:val="4"/>
        </w:numPr>
        <w:tabs>
          <w:tab w:val="left" w:pos="0"/>
        </w:tabs>
        <w:ind w:left="0"/>
      </w:pPr>
      <w:r>
        <w:t xml:space="preserve">Ensure adequate fresh pasture </w:t>
      </w:r>
    </w:p>
    <w:p w:rsidR="001D05AB" w:rsidRDefault="001D05AB" w:rsidP="00C40D93">
      <w:pPr>
        <w:pStyle w:val="ListParagraph"/>
        <w:numPr>
          <w:ilvl w:val="0"/>
          <w:numId w:val="4"/>
        </w:numPr>
        <w:tabs>
          <w:tab w:val="left" w:pos="0"/>
        </w:tabs>
        <w:ind w:left="0"/>
      </w:pPr>
      <w:r>
        <w:t>Consider supplementing compost with flax seeds to increase Omega 3 Fatty Acids</w:t>
      </w:r>
    </w:p>
    <w:p w:rsidR="00C40D93" w:rsidRDefault="001D05AB" w:rsidP="00C40D93">
      <w:pPr>
        <w:pStyle w:val="ListParagraph"/>
        <w:numPr>
          <w:ilvl w:val="0"/>
          <w:numId w:val="4"/>
        </w:numPr>
        <w:tabs>
          <w:tab w:val="left" w:pos="0"/>
        </w:tabs>
        <w:ind w:left="0"/>
      </w:pPr>
      <w:r>
        <w:t>Explore opportunities to reduce moisture and increase blending/ homogenizing food scraps</w:t>
      </w:r>
    </w:p>
    <w:p w:rsidR="001D05AB" w:rsidRDefault="001D05AB" w:rsidP="00C40D93">
      <w:pPr>
        <w:pStyle w:val="ListParagraph"/>
        <w:tabs>
          <w:tab w:val="left" w:pos="0"/>
        </w:tabs>
        <w:ind w:left="0"/>
      </w:pPr>
    </w:p>
    <w:p w:rsidR="00E162FF" w:rsidRPr="00336956" w:rsidRDefault="00E162FF" w:rsidP="00FF51A0">
      <w:pPr>
        <w:pStyle w:val="ListParagraph"/>
        <w:ind w:left="360"/>
      </w:pPr>
    </w:p>
    <w:p w:rsidR="00E162FF" w:rsidRDefault="00E162FF" w:rsidP="007D3673">
      <w:pPr>
        <w:jc w:val="center"/>
        <w:rPr>
          <w:b/>
          <w:sz w:val="32"/>
        </w:rPr>
      </w:pPr>
    </w:p>
    <w:p w:rsidR="00E162FF" w:rsidRDefault="00E162FF" w:rsidP="007D3673">
      <w:pPr>
        <w:jc w:val="center"/>
        <w:rPr>
          <w:b/>
          <w:sz w:val="32"/>
        </w:rPr>
      </w:pPr>
    </w:p>
    <w:p w:rsidR="00E162FF" w:rsidRDefault="00E162FF" w:rsidP="007D3673">
      <w:pPr>
        <w:jc w:val="center"/>
        <w:rPr>
          <w:b/>
          <w:sz w:val="32"/>
        </w:rPr>
      </w:pPr>
    </w:p>
    <w:p w:rsidR="00132474" w:rsidRDefault="00132474" w:rsidP="007D3673">
      <w:pPr>
        <w:jc w:val="center"/>
        <w:rPr>
          <w:b/>
          <w:sz w:val="32"/>
        </w:rPr>
      </w:pPr>
    </w:p>
    <w:p w:rsidR="00FF51A0" w:rsidRDefault="00FF51A0" w:rsidP="007D3673">
      <w:pPr>
        <w:jc w:val="center"/>
        <w:rPr>
          <w:b/>
          <w:sz w:val="32"/>
        </w:rPr>
      </w:pPr>
    </w:p>
    <w:p w:rsidR="00FF51A0" w:rsidRDefault="00FF51A0" w:rsidP="007D3673">
      <w:pPr>
        <w:jc w:val="center"/>
        <w:rPr>
          <w:b/>
          <w:sz w:val="32"/>
        </w:rPr>
      </w:pPr>
    </w:p>
    <w:p w:rsidR="00FF51A0" w:rsidRDefault="00FF51A0" w:rsidP="007D3673">
      <w:pPr>
        <w:jc w:val="center"/>
        <w:rPr>
          <w:b/>
          <w:sz w:val="32"/>
        </w:rPr>
      </w:pPr>
    </w:p>
    <w:p w:rsidR="00FF51A0" w:rsidRDefault="00FF51A0" w:rsidP="007D3673">
      <w:pPr>
        <w:jc w:val="center"/>
        <w:rPr>
          <w:b/>
          <w:sz w:val="32"/>
        </w:rPr>
      </w:pPr>
    </w:p>
    <w:p w:rsidR="00FF51A0" w:rsidRDefault="00FF51A0" w:rsidP="007D3673">
      <w:pPr>
        <w:jc w:val="center"/>
        <w:rPr>
          <w:b/>
          <w:sz w:val="32"/>
        </w:rPr>
      </w:pPr>
    </w:p>
    <w:p w:rsidR="00FF51A0" w:rsidRDefault="00FF51A0" w:rsidP="007D3673">
      <w:pPr>
        <w:jc w:val="center"/>
        <w:rPr>
          <w:b/>
          <w:sz w:val="32"/>
        </w:rPr>
      </w:pPr>
    </w:p>
    <w:p w:rsidR="00FF51A0" w:rsidRDefault="00FF51A0" w:rsidP="007D3673">
      <w:pPr>
        <w:jc w:val="center"/>
        <w:rPr>
          <w:b/>
          <w:sz w:val="32"/>
        </w:rPr>
      </w:pPr>
    </w:p>
    <w:p w:rsidR="00E162FF" w:rsidRDefault="00E162FF" w:rsidP="007D3673">
      <w:pPr>
        <w:jc w:val="center"/>
        <w:rPr>
          <w:b/>
          <w:sz w:val="32"/>
        </w:rPr>
      </w:pPr>
    </w:p>
    <w:p w:rsidR="00FF51A0" w:rsidRDefault="00FF51A0" w:rsidP="00132474">
      <w:pPr>
        <w:rPr>
          <w:b/>
          <w:sz w:val="32"/>
        </w:rPr>
      </w:pPr>
    </w:p>
    <w:p w:rsidR="00FF51A0" w:rsidRDefault="00FF51A0" w:rsidP="00132474">
      <w:pPr>
        <w:rPr>
          <w:b/>
          <w:sz w:val="32"/>
        </w:rPr>
      </w:pPr>
    </w:p>
    <w:p w:rsidR="00FF51A0" w:rsidRDefault="00FF51A0" w:rsidP="00132474">
      <w:pPr>
        <w:rPr>
          <w:b/>
          <w:sz w:val="32"/>
        </w:rPr>
      </w:pPr>
    </w:p>
    <w:p w:rsidR="00FF51A0" w:rsidRDefault="00FF51A0" w:rsidP="00132474">
      <w:pPr>
        <w:rPr>
          <w:b/>
          <w:sz w:val="32"/>
        </w:rPr>
      </w:pPr>
    </w:p>
    <w:p w:rsidR="007D3673" w:rsidRDefault="00402271" w:rsidP="00132474">
      <w:pPr>
        <w:rPr>
          <w:b/>
          <w:sz w:val="32"/>
        </w:rPr>
      </w:pPr>
      <w:r>
        <w:rPr>
          <w:b/>
          <w:sz w:val="32"/>
        </w:rPr>
        <w:tab/>
      </w:r>
      <w:proofErr w:type="spellStart"/>
      <w:proofErr w:type="gramStart"/>
      <w:r>
        <w:rPr>
          <w:b/>
          <w:sz w:val="32"/>
        </w:rPr>
        <w:t>qAS</w:t>
      </w:r>
      <w:proofErr w:type="spellEnd"/>
      <w:proofErr w:type="gramEnd"/>
    </w:p>
    <w:p w:rsidR="00A807A2" w:rsidRPr="00FE3740" w:rsidRDefault="00FE3740" w:rsidP="00FE3740">
      <w:pPr>
        <w:jc w:val="center"/>
        <w:rPr>
          <w:b/>
          <w:sz w:val="32"/>
          <w:u w:val="single"/>
        </w:rPr>
        <w:sectPr w:rsidR="00A807A2" w:rsidRPr="00FE3740" w:rsidSect="007365AC">
          <w:pgSz w:w="12240" w:h="15840"/>
          <w:pgMar w:top="900" w:right="1800" w:bottom="1440" w:left="1800" w:gutter="0"/>
          <w:printerSettings r:id="rId5"/>
        </w:sectPr>
      </w:pPr>
      <w:r w:rsidRPr="00FE3740">
        <w:rPr>
          <w:b/>
          <w:sz w:val="32"/>
          <w:u w:val="single"/>
        </w:rPr>
        <w:t>Productivity</w:t>
      </w:r>
    </w:p>
    <w:p w:rsidR="007D3673" w:rsidRPr="00132474" w:rsidRDefault="00132474" w:rsidP="00132474">
      <w:pPr>
        <w:jc w:val="center"/>
        <w:rPr>
          <w:b/>
          <w:sz w:val="28"/>
        </w:rPr>
      </w:pPr>
      <w:r>
        <w:rPr>
          <w:b/>
          <w:sz w:val="28"/>
        </w:rPr>
        <w:t>2014-15 Daily Lay Rate Averages</w:t>
      </w:r>
      <w:r w:rsidRPr="00132474">
        <w:rPr>
          <w:b/>
          <w:sz w:val="28"/>
        </w:rPr>
        <w:t xml:space="preserve"> on Monthly Basis</w:t>
      </w:r>
    </w:p>
    <w:tbl>
      <w:tblPr>
        <w:tblW w:w="4320" w:type="dxa"/>
        <w:tblInd w:w="88" w:type="dxa"/>
        <w:tblLook w:val="0000"/>
      </w:tblPr>
      <w:tblGrid>
        <w:gridCol w:w="1440"/>
        <w:gridCol w:w="1440"/>
        <w:gridCol w:w="1440"/>
      </w:tblGrid>
      <w:tr w:rsidR="007C2A3E" w:rsidRPr="007C2A3E">
        <w:trPr>
          <w:trHeight w:val="560"/>
        </w:trPr>
        <w:tc>
          <w:tcPr>
            <w:tcW w:w="1440" w:type="dxa"/>
            <w:tcBorders>
              <w:top w:val="single" w:sz="4" w:space="0" w:color="C0C0C0"/>
              <w:left w:val="single" w:sz="4" w:space="0" w:color="C0C0C0"/>
              <w:bottom w:val="single" w:sz="4" w:space="0" w:color="C0C0C0"/>
              <w:right w:val="single" w:sz="4" w:space="0" w:color="C0C0C0"/>
            </w:tcBorders>
            <w:shd w:val="clear" w:color="auto" w:fill="29698D"/>
            <w:noWrap/>
          </w:tcPr>
          <w:p w:rsidR="007C2A3E" w:rsidRPr="007C2A3E" w:rsidRDefault="007C2A3E" w:rsidP="007C2A3E">
            <w:pPr>
              <w:rPr>
                <w:rFonts w:ascii="Helvetica Neue" w:hAnsi="Helvetica Neue"/>
                <w:b/>
                <w:bCs/>
                <w:color w:val="FFFFFF"/>
                <w:sz w:val="22"/>
                <w:szCs w:val="22"/>
              </w:rPr>
            </w:pPr>
            <w:r w:rsidRPr="007C2A3E">
              <w:rPr>
                <w:rFonts w:ascii="Helvetica Neue" w:hAnsi="Helvetica Neue"/>
                <w:b/>
                <w:bCs/>
                <w:color w:val="FFFFFF"/>
                <w:sz w:val="22"/>
                <w:szCs w:val="22"/>
              </w:rPr>
              <w:t> </w:t>
            </w:r>
          </w:p>
        </w:tc>
        <w:tc>
          <w:tcPr>
            <w:tcW w:w="1440" w:type="dxa"/>
            <w:tcBorders>
              <w:top w:val="single" w:sz="4" w:space="0" w:color="C0C0C0"/>
              <w:left w:val="single" w:sz="4" w:space="0" w:color="C0C0C0"/>
              <w:bottom w:val="single" w:sz="4" w:space="0" w:color="C0C0C0"/>
              <w:right w:val="single" w:sz="4" w:space="0" w:color="C0C0C0"/>
            </w:tcBorders>
            <w:shd w:val="clear" w:color="auto" w:fill="29698D"/>
          </w:tcPr>
          <w:p w:rsidR="007C2A3E" w:rsidRPr="007C2A3E" w:rsidRDefault="007C2A3E" w:rsidP="007C2A3E">
            <w:pPr>
              <w:rPr>
                <w:rFonts w:ascii="Helvetica Neue" w:hAnsi="Helvetica Neue"/>
                <w:b/>
                <w:bCs/>
                <w:color w:val="FFFFFF"/>
                <w:sz w:val="22"/>
                <w:szCs w:val="22"/>
              </w:rPr>
            </w:pPr>
            <w:r w:rsidRPr="007C2A3E">
              <w:rPr>
                <w:rFonts w:ascii="Helvetica Neue" w:hAnsi="Helvetica Neue"/>
                <w:b/>
                <w:bCs/>
                <w:color w:val="FFFFFF"/>
                <w:sz w:val="22"/>
                <w:szCs w:val="22"/>
              </w:rPr>
              <w:t xml:space="preserve">Compost %Lay </w:t>
            </w:r>
            <w:proofErr w:type="spellStart"/>
            <w:r w:rsidRPr="007C2A3E">
              <w:rPr>
                <w:rFonts w:ascii="Helvetica Neue" w:hAnsi="Helvetica Neue"/>
                <w:b/>
                <w:bCs/>
                <w:color w:val="FFFFFF"/>
                <w:sz w:val="22"/>
                <w:szCs w:val="22"/>
              </w:rPr>
              <w:t>Adj</w:t>
            </w:r>
            <w:proofErr w:type="spellEnd"/>
          </w:p>
        </w:tc>
        <w:tc>
          <w:tcPr>
            <w:tcW w:w="1440" w:type="dxa"/>
            <w:tcBorders>
              <w:top w:val="single" w:sz="4" w:space="0" w:color="C0C0C0"/>
              <w:left w:val="single" w:sz="4" w:space="0" w:color="C0C0C0"/>
              <w:bottom w:val="single" w:sz="4" w:space="0" w:color="C0C0C0"/>
              <w:right w:val="single" w:sz="4" w:space="0" w:color="C0C0C0"/>
            </w:tcBorders>
            <w:shd w:val="clear" w:color="auto" w:fill="29698D"/>
          </w:tcPr>
          <w:p w:rsidR="007C2A3E" w:rsidRPr="007C2A3E" w:rsidRDefault="007C2A3E" w:rsidP="007C2A3E">
            <w:pPr>
              <w:jc w:val="center"/>
              <w:rPr>
                <w:rFonts w:ascii="Helvetica Neue" w:hAnsi="Helvetica Neue"/>
                <w:b/>
                <w:bCs/>
                <w:color w:val="FFFFFF"/>
                <w:sz w:val="22"/>
                <w:szCs w:val="22"/>
              </w:rPr>
            </w:pPr>
            <w:r w:rsidRPr="007C2A3E">
              <w:rPr>
                <w:rFonts w:ascii="Helvetica Neue" w:hAnsi="Helvetica Neue"/>
                <w:b/>
                <w:bCs/>
                <w:color w:val="FFFFFF"/>
                <w:sz w:val="22"/>
                <w:szCs w:val="22"/>
              </w:rPr>
              <w:t xml:space="preserve">Grain     %Lay </w:t>
            </w:r>
            <w:proofErr w:type="spellStart"/>
            <w:r w:rsidRPr="007C2A3E">
              <w:rPr>
                <w:rFonts w:ascii="Helvetica Neue" w:hAnsi="Helvetica Neue"/>
                <w:b/>
                <w:bCs/>
                <w:color w:val="FFFFFF"/>
                <w:sz w:val="22"/>
                <w:szCs w:val="22"/>
              </w:rPr>
              <w:t>Adj</w:t>
            </w:r>
            <w:proofErr w:type="spellEnd"/>
          </w:p>
        </w:tc>
      </w:tr>
      <w:tr w:rsidR="007C2A3E" w:rsidRPr="007C2A3E">
        <w:trPr>
          <w:trHeight w:val="280"/>
        </w:trPr>
        <w:tc>
          <w:tcPr>
            <w:tcW w:w="1440" w:type="dxa"/>
            <w:tcBorders>
              <w:top w:val="single" w:sz="4" w:space="0" w:color="C0C0C0"/>
              <w:left w:val="single" w:sz="4" w:space="0" w:color="C0C0C0"/>
              <w:bottom w:val="single" w:sz="4" w:space="0" w:color="C0C0C0"/>
              <w:right w:val="single" w:sz="4" w:space="0" w:color="C0C0C0"/>
            </w:tcBorders>
            <w:shd w:val="clear" w:color="auto" w:fill="29698D"/>
            <w:noWrap/>
          </w:tcPr>
          <w:p w:rsidR="007C2A3E" w:rsidRPr="007C2A3E" w:rsidRDefault="007C2A3E" w:rsidP="007C2A3E">
            <w:pPr>
              <w:rPr>
                <w:rFonts w:ascii="Helvetica Neue" w:hAnsi="Helvetica Neue"/>
                <w:b/>
                <w:bCs/>
                <w:color w:val="FFFFFF"/>
                <w:sz w:val="22"/>
                <w:szCs w:val="22"/>
              </w:rPr>
            </w:pPr>
            <w:r w:rsidRPr="007C2A3E">
              <w:rPr>
                <w:rFonts w:ascii="Helvetica Neue" w:hAnsi="Helvetica Neue"/>
                <w:b/>
                <w:bCs/>
                <w:color w:val="FFFFFF"/>
                <w:sz w:val="22"/>
                <w:szCs w:val="22"/>
              </w:rPr>
              <w:t xml:space="preserve">October </w:t>
            </w:r>
          </w:p>
        </w:tc>
        <w:tc>
          <w:tcPr>
            <w:tcW w:w="1440" w:type="dxa"/>
            <w:tcBorders>
              <w:top w:val="single" w:sz="4" w:space="0" w:color="C0C0C0"/>
              <w:left w:val="single" w:sz="4" w:space="0" w:color="C0C0C0"/>
              <w:bottom w:val="single" w:sz="4" w:space="0" w:color="C0C0C0"/>
              <w:right w:val="single" w:sz="4" w:space="0" w:color="C0C0C0"/>
            </w:tcBorders>
            <w:shd w:val="clear" w:color="auto" w:fill="auto"/>
            <w:noWrap/>
            <w:vAlign w:val="bottom"/>
          </w:tcPr>
          <w:p w:rsidR="007C2A3E" w:rsidRPr="007C2A3E" w:rsidRDefault="007C2A3E" w:rsidP="007C2A3E">
            <w:pPr>
              <w:jc w:val="right"/>
              <w:rPr>
                <w:rFonts w:ascii="Helvetica Neue" w:hAnsi="Helvetica Neue"/>
                <w:color w:val="000000"/>
                <w:sz w:val="20"/>
                <w:szCs w:val="20"/>
              </w:rPr>
            </w:pPr>
            <w:r w:rsidRPr="007C2A3E">
              <w:rPr>
                <w:rFonts w:ascii="Helvetica Neue" w:hAnsi="Helvetica Neue"/>
                <w:color w:val="000000"/>
                <w:sz w:val="20"/>
                <w:szCs w:val="20"/>
              </w:rPr>
              <w:t>6%</w:t>
            </w:r>
          </w:p>
        </w:tc>
        <w:tc>
          <w:tcPr>
            <w:tcW w:w="1440" w:type="dxa"/>
            <w:tcBorders>
              <w:top w:val="single" w:sz="4" w:space="0" w:color="C0C0C0"/>
              <w:left w:val="single" w:sz="4" w:space="0" w:color="C0C0C0"/>
              <w:bottom w:val="single" w:sz="4" w:space="0" w:color="C0C0C0"/>
              <w:right w:val="single" w:sz="4" w:space="0" w:color="C0C0C0"/>
            </w:tcBorders>
            <w:shd w:val="clear" w:color="auto" w:fill="auto"/>
            <w:vAlign w:val="bottom"/>
          </w:tcPr>
          <w:p w:rsidR="007C2A3E" w:rsidRPr="007C2A3E" w:rsidRDefault="007C2A3E" w:rsidP="007C2A3E">
            <w:pPr>
              <w:jc w:val="right"/>
              <w:rPr>
                <w:rFonts w:ascii="Helvetica Neue" w:hAnsi="Helvetica Neue"/>
                <w:color w:val="000000"/>
                <w:sz w:val="20"/>
                <w:szCs w:val="20"/>
              </w:rPr>
            </w:pPr>
            <w:r w:rsidRPr="007C2A3E">
              <w:rPr>
                <w:rFonts w:ascii="Helvetica Neue" w:hAnsi="Helvetica Neue"/>
                <w:color w:val="000000"/>
                <w:sz w:val="20"/>
                <w:szCs w:val="20"/>
              </w:rPr>
              <w:t>7%</w:t>
            </w:r>
          </w:p>
        </w:tc>
      </w:tr>
      <w:tr w:rsidR="007C2A3E" w:rsidRPr="007C2A3E">
        <w:trPr>
          <w:trHeight w:val="280"/>
        </w:trPr>
        <w:tc>
          <w:tcPr>
            <w:tcW w:w="1440" w:type="dxa"/>
            <w:tcBorders>
              <w:top w:val="single" w:sz="4" w:space="0" w:color="C0C0C0"/>
              <w:left w:val="single" w:sz="4" w:space="0" w:color="C0C0C0"/>
              <w:bottom w:val="single" w:sz="4" w:space="0" w:color="C0C0C0"/>
              <w:right w:val="single" w:sz="4" w:space="0" w:color="C0C0C0"/>
            </w:tcBorders>
            <w:shd w:val="clear" w:color="auto" w:fill="29698D"/>
            <w:noWrap/>
          </w:tcPr>
          <w:p w:rsidR="007C2A3E" w:rsidRPr="007C2A3E" w:rsidRDefault="007C2A3E" w:rsidP="007C2A3E">
            <w:pPr>
              <w:rPr>
                <w:rFonts w:ascii="Helvetica Neue" w:hAnsi="Helvetica Neue"/>
                <w:b/>
                <w:bCs/>
                <w:color w:val="FFFFFF"/>
                <w:sz w:val="22"/>
                <w:szCs w:val="22"/>
              </w:rPr>
            </w:pPr>
            <w:r w:rsidRPr="007C2A3E">
              <w:rPr>
                <w:rFonts w:ascii="Helvetica Neue" w:hAnsi="Helvetica Neue"/>
                <w:b/>
                <w:bCs/>
                <w:color w:val="FFFFFF"/>
                <w:sz w:val="22"/>
                <w:szCs w:val="22"/>
              </w:rPr>
              <w:t>November</w:t>
            </w:r>
          </w:p>
        </w:tc>
        <w:tc>
          <w:tcPr>
            <w:tcW w:w="1440" w:type="dxa"/>
            <w:tcBorders>
              <w:top w:val="single" w:sz="4" w:space="0" w:color="C0C0C0"/>
              <w:left w:val="single" w:sz="4" w:space="0" w:color="C0C0C0"/>
              <w:bottom w:val="single" w:sz="4" w:space="0" w:color="C0C0C0"/>
              <w:right w:val="single" w:sz="4" w:space="0" w:color="C0C0C0"/>
            </w:tcBorders>
            <w:shd w:val="clear" w:color="auto" w:fill="auto"/>
            <w:noWrap/>
            <w:vAlign w:val="bottom"/>
          </w:tcPr>
          <w:p w:rsidR="007C2A3E" w:rsidRPr="007C2A3E" w:rsidRDefault="007C2A3E" w:rsidP="007C2A3E">
            <w:pPr>
              <w:jc w:val="right"/>
              <w:rPr>
                <w:rFonts w:ascii="Helvetica Neue" w:hAnsi="Helvetica Neue"/>
                <w:color w:val="000000"/>
                <w:sz w:val="20"/>
                <w:szCs w:val="20"/>
              </w:rPr>
            </w:pPr>
            <w:r w:rsidRPr="007C2A3E">
              <w:rPr>
                <w:rFonts w:ascii="Helvetica Neue" w:hAnsi="Helvetica Neue"/>
                <w:color w:val="000000"/>
                <w:sz w:val="20"/>
                <w:szCs w:val="20"/>
              </w:rPr>
              <w:t>23%</w:t>
            </w:r>
          </w:p>
        </w:tc>
        <w:tc>
          <w:tcPr>
            <w:tcW w:w="1440" w:type="dxa"/>
            <w:tcBorders>
              <w:top w:val="single" w:sz="4" w:space="0" w:color="C0C0C0"/>
              <w:left w:val="single" w:sz="4" w:space="0" w:color="C0C0C0"/>
              <w:bottom w:val="single" w:sz="4" w:space="0" w:color="C0C0C0"/>
              <w:right w:val="single" w:sz="4" w:space="0" w:color="C0C0C0"/>
            </w:tcBorders>
            <w:shd w:val="clear" w:color="auto" w:fill="auto"/>
            <w:vAlign w:val="bottom"/>
          </w:tcPr>
          <w:p w:rsidR="007C2A3E" w:rsidRPr="007C2A3E" w:rsidRDefault="007C2A3E" w:rsidP="007C2A3E">
            <w:pPr>
              <w:jc w:val="right"/>
              <w:rPr>
                <w:rFonts w:ascii="Helvetica Neue" w:hAnsi="Helvetica Neue"/>
                <w:color w:val="000000"/>
                <w:sz w:val="20"/>
                <w:szCs w:val="20"/>
              </w:rPr>
            </w:pPr>
            <w:r w:rsidRPr="007C2A3E">
              <w:rPr>
                <w:rFonts w:ascii="Helvetica Neue" w:hAnsi="Helvetica Neue"/>
                <w:color w:val="000000"/>
                <w:sz w:val="20"/>
                <w:szCs w:val="20"/>
              </w:rPr>
              <w:t>24%</w:t>
            </w:r>
          </w:p>
        </w:tc>
      </w:tr>
      <w:tr w:rsidR="007C2A3E" w:rsidRPr="007C2A3E">
        <w:trPr>
          <w:trHeight w:val="280"/>
        </w:trPr>
        <w:tc>
          <w:tcPr>
            <w:tcW w:w="1440" w:type="dxa"/>
            <w:tcBorders>
              <w:top w:val="single" w:sz="4" w:space="0" w:color="C0C0C0"/>
              <w:left w:val="single" w:sz="4" w:space="0" w:color="C0C0C0"/>
              <w:bottom w:val="single" w:sz="4" w:space="0" w:color="C0C0C0"/>
              <w:right w:val="single" w:sz="4" w:space="0" w:color="C0C0C0"/>
            </w:tcBorders>
            <w:shd w:val="clear" w:color="auto" w:fill="29698D"/>
            <w:noWrap/>
          </w:tcPr>
          <w:p w:rsidR="007C2A3E" w:rsidRPr="007C2A3E" w:rsidRDefault="007C2A3E" w:rsidP="007C2A3E">
            <w:pPr>
              <w:rPr>
                <w:rFonts w:ascii="Helvetica Neue" w:hAnsi="Helvetica Neue"/>
                <w:b/>
                <w:bCs/>
                <w:color w:val="FFFFFF"/>
                <w:sz w:val="22"/>
                <w:szCs w:val="22"/>
              </w:rPr>
            </w:pPr>
            <w:r w:rsidRPr="007C2A3E">
              <w:rPr>
                <w:rFonts w:ascii="Helvetica Neue" w:hAnsi="Helvetica Neue"/>
                <w:b/>
                <w:bCs/>
                <w:color w:val="FFFFFF"/>
                <w:sz w:val="22"/>
                <w:szCs w:val="22"/>
              </w:rPr>
              <w:t>December</w:t>
            </w:r>
          </w:p>
        </w:tc>
        <w:tc>
          <w:tcPr>
            <w:tcW w:w="1440" w:type="dxa"/>
            <w:tcBorders>
              <w:top w:val="single" w:sz="4" w:space="0" w:color="C0C0C0"/>
              <w:left w:val="single" w:sz="4" w:space="0" w:color="C0C0C0"/>
              <w:bottom w:val="single" w:sz="4" w:space="0" w:color="C0C0C0"/>
              <w:right w:val="single" w:sz="4" w:space="0" w:color="C0C0C0"/>
            </w:tcBorders>
            <w:shd w:val="clear" w:color="auto" w:fill="auto"/>
            <w:noWrap/>
            <w:vAlign w:val="bottom"/>
          </w:tcPr>
          <w:p w:rsidR="007C2A3E" w:rsidRPr="007C2A3E" w:rsidRDefault="007C2A3E" w:rsidP="007C2A3E">
            <w:pPr>
              <w:jc w:val="right"/>
              <w:rPr>
                <w:rFonts w:ascii="Helvetica Neue" w:hAnsi="Helvetica Neue"/>
                <w:color w:val="000000"/>
                <w:sz w:val="20"/>
                <w:szCs w:val="20"/>
              </w:rPr>
            </w:pPr>
            <w:r w:rsidRPr="007C2A3E">
              <w:rPr>
                <w:rFonts w:ascii="Helvetica Neue" w:hAnsi="Helvetica Neue"/>
                <w:color w:val="000000"/>
                <w:sz w:val="20"/>
                <w:szCs w:val="20"/>
              </w:rPr>
              <w:t>31%</w:t>
            </w:r>
          </w:p>
        </w:tc>
        <w:tc>
          <w:tcPr>
            <w:tcW w:w="1440" w:type="dxa"/>
            <w:tcBorders>
              <w:top w:val="single" w:sz="4" w:space="0" w:color="C0C0C0"/>
              <w:left w:val="single" w:sz="4" w:space="0" w:color="C0C0C0"/>
              <w:bottom w:val="single" w:sz="4" w:space="0" w:color="C0C0C0"/>
              <w:right w:val="single" w:sz="4" w:space="0" w:color="C0C0C0"/>
            </w:tcBorders>
            <w:shd w:val="clear" w:color="auto" w:fill="auto"/>
            <w:vAlign w:val="bottom"/>
          </w:tcPr>
          <w:p w:rsidR="007C2A3E" w:rsidRPr="007C2A3E" w:rsidRDefault="007C2A3E" w:rsidP="007C2A3E">
            <w:pPr>
              <w:jc w:val="right"/>
              <w:rPr>
                <w:rFonts w:ascii="Helvetica Neue" w:hAnsi="Helvetica Neue"/>
                <w:color w:val="000000"/>
                <w:sz w:val="20"/>
                <w:szCs w:val="20"/>
              </w:rPr>
            </w:pPr>
            <w:r w:rsidRPr="007C2A3E">
              <w:rPr>
                <w:rFonts w:ascii="Helvetica Neue" w:hAnsi="Helvetica Neue"/>
                <w:color w:val="000000"/>
                <w:sz w:val="20"/>
                <w:szCs w:val="20"/>
              </w:rPr>
              <w:t>38%</w:t>
            </w:r>
          </w:p>
        </w:tc>
      </w:tr>
      <w:tr w:rsidR="007C2A3E" w:rsidRPr="007C2A3E">
        <w:trPr>
          <w:trHeight w:val="280"/>
        </w:trPr>
        <w:tc>
          <w:tcPr>
            <w:tcW w:w="1440" w:type="dxa"/>
            <w:tcBorders>
              <w:top w:val="single" w:sz="4" w:space="0" w:color="C0C0C0"/>
              <w:left w:val="single" w:sz="4" w:space="0" w:color="C0C0C0"/>
              <w:bottom w:val="single" w:sz="4" w:space="0" w:color="C0C0C0"/>
              <w:right w:val="single" w:sz="4" w:space="0" w:color="C0C0C0"/>
            </w:tcBorders>
            <w:shd w:val="clear" w:color="auto" w:fill="29698D"/>
            <w:noWrap/>
          </w:tcPr>
          <w:p w:rsidR="007C2A3E" w:rsidRPr="007C2A3E" w:rsidRDefault="007C2A3E" w:rsidP="007C2A3E">
            <w:pPr>
              <w:rPr>
                <w:rFonts w:ascii="Helvetica Neue" w:hAnsi="Helvetica Neue"/>
                <w:b/>
                <w:bCs/>
                <w:color w:val="FFFFFF"/>
                <w:sz w:val="22"/>
                <w:szCs w:val="22"/>
              </w:rPr>
            </w:pPr>
            <w:r w:rsidRPr="007C2A3E">
              <w:rPr>
                <w:rFonts w:ascii="Helvetica Neue" w:hAnsi="Helvetica Neue"/>
                <w:b/>
                <w:bCs/>
                <w:color w:val="FFFFFF"/>
                <w:sz w:val="22"/>
                <w:szCs w:val="22"/>
              </w:rPr>
              <w:t>January</w:t>
            </w:r>
          </w:p>
        </w:tc>
        <w:tc>
          <w:tcPr>
            <w:tcW w:w="1440" w:type="dxa"/>
            <w:tcBorders>
              <w:top w:val="single" w:sz="4" w:space="0" w:color="C0C0C0"/>
              <w:left w:val="single" w:sz="4" w:space="0" w:color="C0C0C0"/>
              <w:bottom w:val="single" w:sz="4" w:space="0" w:color="C0C0C0"/>
              <w:right w:val="single" w:sz="4" w:space="0" w:color="C0C0C0"/>
            </w:tcBorders>
            <w:shd w:val="clear" w:color="auto" w:fill="auto"/>
            <w:noWrap/>
            <w:vAlign w:val="bottom"/>
          </w:tcPr>
          <w:p w:rsidR="007C2A3E" w:rsidRPr="007C2A3E" w:rsidRDefault="007C2A3E" w:rsidP="007C2A3E">
            <w:pPr>
              <w:jc w:val="right"/>
              <w:rPr>
                <w:rFonts w:ascii="Helvetica Neue" w:hAnsi="Helvetica Neue"/>
                <w:color w:val="000000"/>
                <w:sz w:val="20"/>
                <w:szCs w:val="20"/>
              </w:rPr>
            </w:pPr>
            <w:r w:rsidRPr="007C2A3E">
              <w:rPr>
                <w:rFonts w:ascii="Helvetica Neue" w:hAnsi="Helvetica Neue"/>
                <w:color w:val="000000"/>
                <w:sz w:val="20"/>
                <w:szCs w:val="20"/>
              </w:rPr>
              <w:t>35%</w:t>
            </w:r>
          </w:p>
        </w:tc>
        <w:tc>
          <w:tcPr>
            <w:tcW w:w="1440" w:type="dxa"/>
            <w:tcBorders>
              <w:top w:val="single" w:sz="4" w:space="0" w:color="C0C0C0"/>
              <w:left w:val="single" w:sz="4" w:space="0" w:color="C0C0C0"/>
              <w:bottom w:val="single" w:sz="4" w:space="0" w:color="C0C0C0"/>
              <w:right w:val="single" w:sz="4" w:space="0" w:color="C0C0C0"/>
            </w:tcBorders>
            <w:shd w:val="clear" w:color="auto" w:fill="auto"/>
            <w:vAlign w:val="bottom"/>
          </w:tcPr>
          <w:p w:rsidR="007C2A3E" w:rsidRPr="007C2A3E" w:rsidRDefault="007C2A3E" w:rsidP="007C2A3E">
            <w:pPr>
              <w:jc w:val="right"/>
              <w:rPr>
                <w:rFonts w:ascii="Helvetica Neue" w:hAnsi="Helvetica Neue"/>
                <w:color w:val="000000"/>
                <w:sz w:val="20"/>
                <w:szCs w:val="20"/>
              </w:rPr>
            </w:pPr>
            <w:r w:rsidRPr="007C2A3E">
              <w:rPr>
                <w:rFonts w:ascii="Helvetica Neue" w:hAnsi="Helvetica Neue"/>
                <w:color w:val="000000"/>
                <w:sz w:val="20"/>
                <w:szCs w:val="20"/>
              </w:rPr>
              <w:t>43%</w:t>
            </w:r>
          </w:p>
        </w:tc>
      </w:tr>
      <w:tr w:rsidR="007C2A3E" w:rsidRPr="007C2A3E">
        <w:trPr>
          <w:trHeight w:val="280"/>
        </w:trPr>
        <w:tc>
          <w:tcPr>
            <w:tcW w:w="1440" w:type="dxa"/>
            <w:tcBorders>
              <w:top w:val="single" w:sz="4" w:space="0" w:color="C0C0C0"/>
              <w:left w:val="single" w:sz="4" w:space="0" w:color="C0C0C0"/>
              <w:bottom w:val="single" w:sz="4" w:space="0" w:color="C0C0C0"/>
              <w:right w:val="single" w:sz="4" w:space="0" w:color="C0C0C0"/>
            </w:tcBorders>
            <w:shd w:val="clear" w:color="auto" w:fill="29698D"/>
            <w:noWrap/>
          </w:tcPr>
          <w:p w:rsidR="007C2A3E" w:rsidRPr="007C2A3E" w:rsidRDefault="007C2A3E" w:rsidP="007C2A3E">
            <w:pPr>
              <w:rPr>
                <w:rFonts w:ascii="Helvetica Neue" w:hAnsi="Helvetica Neue"/>
                <w:b/>
                <w:bCs/>
                <w:color w:val="FFFFFF"/>
                <w:sz w:val="22"/>
                <w:szCs w:val="22"/>
              </w:rPr>
            </w:pPr>
            <w:r w:rsidRPr="007C2A3E">
              <w:rPr>
                <w:rFonts w:ascii="Helvetica Neue" w:hAnsi="Helvetica Neue"/>
                <w:b/>
                <w:bCs/>
                <w:color w:val="FFFFFF"/>
                <w:sz w:val="22"/>
                <w:szCs w:val="22"/>
              </w:rPr>
              <w:t>February</w:t>
            </w:r>
          </w:p>
        </w:tc>
        <w:tc>
          <w:tcPr>
            <w:tcW w:w="1440" w:type="dxa"/>
            <w:tcBorders>
              <w:top w:val="single" w:sz="4" w:space="0" w:color="C0C0C0"/>
              <w:left w:val="single" w:sz="4" w:space="0" w:color="C0C0C0"/>
              <w:bottom w:val="single" w:sz="4" w:space="0" w:color="C0C0C0"/>
              <w:right w:val="single" w:sz="4" w:space="0" w:color="C0C0C0"/>
            </w:tcBorders>
            <w:shd w:val="clear" w:color="auto" w:fill="auto"/>
            <w:noWrap/>
            <w:vAlign w:val="bottom"/>
          </w:tcPr>
          <w:p w:rsidR="007C2A3E" w:rsidRPr="007C2A3E" w:rsidRDefault="007C2A3E" w:rsidP="007C2A3E">
            <w:pPr>
              <w:jc w:val="right"/>
              <w:rPr>
                <w:rFonts w:ascii="Helvetica Neue" w:hAnsi="Helvetica Neue"/>
                <w:color w:val="000000"/>
                <w:sz w:val="20"/>
                <w:szCs w:val="20"/>
              </w:rPr>
            </w:pPr>
            <w:r w:rsidRPr="007C2A3E">
              <w:rPr>
                <w:rFonts w:ascii="Helvetica Neue" w:hAnsi="Helvetica Neue"/>
                <w:color w:val="000000"/>
                <w:sz w:val="20"/>
                <w:szCs w:val="20"/>
              </w:rPr>
              <w:t>27%</w:t>
            </w:r>
          </w:p>
        </w:tc>
        <w:tc>
          <w:tcPr>
            <w:tcW w:w="1440" w:type="dxa"/>
            <w:tcBorders>
              <w:top w:val="single" w:sz="4" w:space="0" w:color="C0C0C0"/>
              <w:left w:val="single" w:sz="4" w:space="0" w:color="C0C0C0"/>
              <w:bottom w:val="single" w:sz="4" w:space="0" w:color="C0C0C0"/>
              <w:right w:val="single" w:sz="4" w:space="0" w:color="C0C0C0"/>
            </w:tcBorders>
            <w:shd w:val="clear" w:color="auto" w:fill="auto"/>
            <w:vAlign w:val="bottom"/>
          </w:tcPr>
          <w:p w:rsidR="007C2A3E" w:rsidRPr="007C2A3E" w:rsidRDefault="007C2A3E" w:rsidP="007C2A3E">
            <w:pPr>
              <w:jc w:val="right"/>
              <w:rPr>
                <w:rFonts w:ascii="Helvetica Neue" w:hAnsi="Helvetica Neue"/>
                <w:color w:val="000000"/>
                <w:sz w:val="20"/>
                <w:szCs w:val="20"/>
              </w:rPr>
            </w:pPr>
            <w:r w:rsidRPr="007C2A3E">
              <w:rPr>
                <w:rFonts w:ascii="Helvetica Neue" w:hAnsi="Helvetica Neue"/>
                <w:color w:val="000000"/>
                <w:sz w:val="20"/>
                <w:szCs w:val="20"/>
              </w:rPr>
              <w:t>42%</w:t>
            </w:r>
          </w:p>
        </w:tc>
      </w:tr>
      <w:tr w:rsidR="007C2A3E" w:rsidRPr="007C2A3E">
        <w:trPr>
          <w:trHeight w:val="280"/>
        </w:trPr>
        <w:tc>
          <w:tcPr>
            <w:tcW w:w="1440" w:type="dxa"/>
            <w:tcBorders>
              <w:top w:val="single" w:sz="4" w:space="0" w:color="C0C0C0"/>
              <w:left w:val="single" w:sz="4" w:space="0" w:color="C0C0C0"/>
              <w:bottom w:val="single" w:sz="4" w:space="0" w:color="C0C0C0"/>
              <w:right w:val="single" w:sz="4" w:space="0" w:color="C0C0C0"/>
            </w:tcBorders>
            <w:shd w:val="clear" w:color="auto" w:fill="29698D"/>
            <w:noWrap/>
          </w:tcPr>
          <w:p w:rsidR="007C2A3E" w:rsidRPr="007C2A3E" w:rsidRDefault="007C2A3E" w:rsidP="007C2A3E">
            <w:pPr>
              <w:rPr>
                <w:rFonts w:ascii="Helvetica Neue" w:hAnsi="Helvetica Neue"/>
                <w:b/>
                <w:bCs/>
                <w:color w:val="FFFFFF"/>
                <w:sz w:val="22"/>
                <w:szCs w:val="22"/>
              </w:rPr>
            </w:pPr>
            <w:r w:rsidRPr="007C2A3E">
              <w:rPr>
                <w:rFonts w:ascii="Helvetica Neue" w:hAnsi="Helvetica Neue"/>
                <w:b/>
                <w:bCs/>
                <w:color w:val="FFFFFF"/>
                <w:sz w:val="22"/>
                <w:szCs w:val="22"/>
              </w:rPr>
              <w:t>March</w:t>
            </w:r>
          </w:p>
        </w:tc>
        <w:tc>
          <w:tcPr>
            <w:tcW w:w="1440" w:type="dxa"/>
            <w:tcBorders>
              <w:top w:val="single" w:sz="4" w:space="0" w:color="C0C0C0"/>
              <w:left w:val="single" w:sz="4" w:space="0" w:color="C0C0C0"/>
              <w:bottom w:val="single" w:sz="4" w:space="0" w:color="C0C0C0"/>
              <w:right w:val="single" w:sz="4" w:space="0" w:color="C0C0C0"/>
            </w:tcBorders>
            <w:shd w:val="clear" w:color="auto" w:fill="auto"/>
            <w:noWrap/>
            <w:vAlign w:val="bottom"/>
          </w:tcPr>
          <w:p w:rsidR="007C2A3E" w:rsidRPr="007C2A3E" w:rsidRDefault="007C2A3E" w:rsidP="007C2A3E">
            <w:pPr>
              <w:jc w:val="right"/>
              <w:rPr>
                <w:rFonts w:ascii="Helvetica Neue" w:hAnsi="Helvetica Neue"/>
                <w:color w:val="000000"/>
                <w:sz w:val="20"/>
                <w:szCs w:val="20"/>
              </w:rPr>
            </w:pPr>
            <w:r w:rsidRPr="007C2A3E">
              <w:rPr>
                <w:rFonts w:ascii="Helvetica Neue" w:hAnsi="Helvetica Neue"/>
                <w:color w:val="000000"/>
                <w:sz w:val="20"/>
                <w:szCs w:val="20"/>
              </w:rPr>
              <w:t>31%</w:t>
            </w:r>
          </w:p>
        </w:tc>
        <w:tc>
          <w:tcPr>
            <w:tcW w:w="1440" w:type="dxa"/>
            <w:tcBorders>
              <w:top w:val="single" w:sz="4" w:space="0" w:color="C0C0C0"/>
              <w:left w:val="single" w:sz="4" w:space="0" w:color="C0C0C0"/>
              <w:bottom w:val="single" w:sz="4" w:space="0" w:color="C0C0C0"/>
              <w:right w:val="single" w:sz="4" w:space="0" w:color="C0C0C0"/>
            </w:tcBorders>
            <w:shd w:val="clear" w:color="auto" w:fill="auto"/>
            <w:vAlign w:val="bottom"/>
          </w:tcPr>
          <w:p w:rsidR="007C2A3E" w:rsidRPr="007C2A3E" w:rsidRDefault="007C2A3E" w:rsidP="007C2A3E">
            <w:pPr>
              <w:jc w:val="right"/>
              <w:rPr>
                <w:rFonts w:ascii="Helvetica Neue" w:hAnsi="Helvetica Neue"/>
                <w:color w:val="000000"/>
                <w:sz w:val="20"/>
                <w:szCs w:val="20"/>
              </w:rPr>
            </w:pPr>
            <w:r w:rsidRPr="007C2A3E">
              <w:rPr>
                <w:rFonts w:ascii="Helvetica Neue" w:hAnsi="Helvetica Neue"/>
                <w:color w:val="000000"/>
                <w:sz w:val="20"/>
                <w:szCs w:val="20"/>
              </w:rPr>
              <w:t>42%</w:t>
            </w:r>
          </w:p>
        </w:tc>
      </w:tr>
      <w:tr w:rsidR="007C2A3E" w:rsidRPr="007C2A3E">
        <w:trPr>
          <w:trHeight w:val="280"/>
        </w:trPr>
        <w:tc>
          <w:tcPr>
            <w:tcW w:w="1440" w:type="dxa"/>
            <w:tcBorders>
              <w:top w:val="single" w:sz="4" w:space="0" w:color="C0C0C0"/>
              <w:left w:val="single" w:sz="4" w:space="0" w:color="C0C0C0"/>
              <w:bottom w:val="single" w:sz="4" w:space="0" w:color="C0C0C0"/>
              <w:right w:val="single" w:sz="4" w:space="0" w:color="C0C0C0"/>
            </w:tcBorders>
            <w:shd w:val="clear" w:color="auto" w:fill="29698D"/>
            <w:noWrap/>
          </w:tcPr>
          <w:p w:rsidR="007C2A3E" w:rsidRPr="007C2A3E" w:rsidRDefault="007C2A3E" w:rsidP="007C2A3E">
            <w:pPr>
              <w:rPr>
                <w:rFonts w:ascii="Helvetica Neue" w:hAnsi="Helvetica Neue"/>
                <w:b/>
                <w:bCs/>
                <w:color w:val="FFFFFF"/>
                <w:sz w:val="22"/>
                <w:szCs w:val="22"/>
              </w:rPr>
            </w:pPr>
            <w:r w:rsidRPr="007C2A3E">
              <w:rPr>
                <w:rFonts w:ascii="Helvetica Neue" w:hAnsi="Helvetica Neue"/>
                <w:b/>
                <w:bCs/>
                <w:color w:val="FFFFFF"/>
                <w:sz w:val="22"/>
                <w:szCs w:val="22"/>
              </w:rPr>
              <w:t>April</w:t>
            </w:r>
          </w:p>
        </w:tc>
        <w:tc>
          <w:tcPr>
            <w:tcW w:w="1440" w:type="dxa"/>
            <w:tcBorders>
              <w:top w:val="single" w:sz="4" w:space="0" w:color="C0C0C0"/>
              <w:left w:val="single" w:sz="4" w:space="0" w:color="C0C0C0"/>
              <w:bottom w:val="single" w:sz="4" w:space="0" w:color="C0C0C0"/>
              <w:right w:val="single" w:sz="4" w:space="0" w:color="C0C0C0"/>
            </w:tcBorders>
            <w:shd w:val="clear" w:color="auto" w:fill="auto"/>
            <w:noWrap/>
            <w:vAlign w:val="bottom"/>
          </w:tcPr>
          <w:p w:rsidR="007C2A3E" w:rsidRPr="007C2A3E" w:rsidRDefault="007C2A3E" w:rsidP="007C2A3E">
            <w:pPr>
              <w:jc w:val="right"/>
              <w:rPr>
                <w:rFonts w:ascii="Helvetica Neue" w:hAnsi="Helvetica Neue"/>
                <w:color w:val="000000"/>
                <w:sz w:val="20"/>
                <w:szCs w:val="20"/>
              </w:rPr>
            </w:pPr>
            <w:r w:rsidRPr="007C2A3E">
              <w:rPr>
                <w:rFonts w:ascii="Helvetica Neue" w:hAnsi="Helvetica Neue"/>
                <w:color w:val="000000"/>
                <w:sz w:val="20"/>
                <w:szCs w:val="20"/>
              </w:rPr>
              <w:t>56%</w:t>
            </w:r>
          </w:p>
        </w:tc>
        <w:tc>
          <w:tcPr>
            <w:tcW w:w="1440" w:type="dxa"/>
            <w:tcBorders>
              <w:top w:val="single" w:sz="4" w:space="0" w:color="C0C0C0"/>
              <w:left w:val="single" w:sz="4" w:space="0" w:color="C0C0C0"/>
              <w:bottom w:val="single" w:sz="4" w:space="0" w:color="C0C0C0"/>
              <w:right w:val="single" w:sz="4" w:space="0" w:color="C0C0C0"/>
            </w:tcBorders>
            <w:shd w:val="clear" w:color="auto" w:fill="auto"/>
            <w:vAlign w:val="bottom"/>
          </w:tcPr>
          <w:p w:rsidR="007C2A3E" w:rsidRPr="007C2A3E" w:rsidRDefault="007C2A3E" w:rsidP="007C2A3E">
            <w:pPr>
              <w:jc w:val="right"/>
              <w:rPr>
                <w:rFonts w:ascii="Helvetica Neue" w:hAnsi="Helvetica Neue"/>
                <w:color w:val="000000"/>
                <w:sz w:val="20"/>
                <w:szCs w:val="20"/>
              </w:rPr>
            </w:pPr>
            <w:r w:rsidRPr="007C2A3E">
              <w:rPr>
                <w:rFonts w:ascii="Helvetica Neue" w:hAnsi="Helvetica Neue"/>
                <w:color w:val="000000"/>
                <w:sz w:val="20"/>
                <w:szCs w:val="20"/>
              </w:rPr>
              <w:t>44%</w:t>
            </w:r>
          </w:p>
        </w:tc>
      </w:tr>
      <w:tr w:rsidR="007C2A3E" w:rsidRPr="007C2A3E">
        <w:trPr>
          <w:trHeight w:val="280"/>
        </w:trPr>
        <w:tc>
          <w:tcPr>
            <w:tcW w:w="1440" w:type="dxa"/>
            <w:tcBorders>
              <w:top w:val="single" w:sz="4" w:space="0" w:color="C0C0C0"/>
              <w:left w:val="single" w:sz="4" w:space="0" w:color="C0C0C0"/>
              <w:bottom w:val="single" w:sz="4" w:space="0" w:color="C0C0C0"/>
              <w:right w:val="single" w:sz="4" w:space="0" w:color="C0C0C0"/>
            </w:tcBorders>
            <w:shd w:val="clear" w:color="auto" w:fill="29698D"/>
            <w:noWrap/>
          </w:tcPr>
          <w:p w:rsidR="007C2A3E" w:rsidRPr="007C2A3E" w:rsidRDefault="007C2A3E" w:rsidP="007C2A3E">
            <w:pPr>
              <w:rPr>
                <w:rFonts w:ascii="Helvetica Neue" w:hAnsi="Helvetica Neue"/>
                <w:b/>
                <w:bCs/>
                <w:color w:val="FFFFFF"/>
                <w:sz w:val="22"/>
                <w:szCs w:val="22"/>
              </w:rPr>
            </w:pPr>
            <w:r w:rsidRPr="007C2A3E">
              <w:rPr>
                <w:rFonts w:ascii="Helvetica Neue" w:hAnsi="Helvetica Neue"/>
                <w:b/>
                <w:bCs/>
                <w:color w:val="FFFFFF"/>
                <w:sz w:val="22"/>
                <w:szCs w:val="22"/>
              </w:rPr>
              <w:t>May</w:t>
            </w:r>
          </w:p>
        </w:tc>
        <w:tc>
          <w:tcPr>
            <w:tcW w:w="1440" w:type="dxa"/>
            <w:tcBorders>
              <w:top w:val="single" w:sz="4" w:space="0" w:color="C0C0C0"/>
              <w:left w:val="single" w:sz="4" w:space="0" w:color="C0C0C0"/>
              <w:bottom w:val="single" w:sz="4" w:space="0" w:color="C0C0C0"/>
              <w:right w:val="single" w:sz="4" w:space="0" w:color="C0C0C0"/>
            </w:tcBorders>
            <w:shd w:val="clear" w:color="auto" w:fill="auto"/>
            <w:noWrap/>
            <w:vAlign w:val="bottom"/>
          </w:tcPr>
          <w:p w:rsidR="007C2A3E" w:rsidRPr="007C2A3E" w:rsidRDefault="007C2A3E" w:rsidP="007C2A3E">
            <w:pPr>
              <w:jc w:val="right"/>
              <w:rPr>
                <w:rFonts w:ascii="Helvetica Neue" w:hAnsi="Helvetica Neue"/>
                <w:color w:val="000000"/>
                <w:sz w:val="20"/>
                <w:szCs w:val="20"/>
              </w:rPr>
            </w:pPr>
            <w:r w:rsidRPr="007C2A3E">
              <w:rPr>
                <w:rFonts w:ascii="Helvetica Neue" w:hAnsi="Helvetica Neue"/>
                <w:color w:val="000000"/>
                <w:sz w:val="20"/>
                <w:szCs w:val="20"/>
              </w:rPr>
              <w:t>53%</w:t>
            </w:r>
          </w:p>
        </w:tc>
        <w:tc>
          <w:tcPr>
            <w:tcW w:w="1440" w:type="dxa"/>
            <w:tcBorders>
              <w:top w:val="single" w:sz="4" w:space="0" w:color="C0C0C0"/>
              <w:left w:val="single" w:sz="4" w:space="0" w:color="C0C0C0"/>
              <w:bottom w:val="single" w:sz="4" w:space="0" w:color="C0C0C0"/>
              <w:right w:val="single" w:sz="4" w:space="0" w:color="C0C0C0"/>
            </w:tcBorders>
            <w:shd w:val="clear" w:color="auto" w:fill="auto"/>
            <w:vAlign w:val="bottom"/>
          </w:tcPr>
          <w:p w:rsidR="007C2A3E" w:rsidRPr="007C2A3E" w:rsidRDefault="007C2A3E" w:rsidP="007C2A3E">
            <w:pPr>
              <w:jc w:val="right"/>
              <w:rPr>
                <w:rFonts w:ascii="Helvetica Neue" w:hAnsi="Helvetica Neue"/>
                <w:color w:val="000000"/>
                <w:sz w:val="20"/>
                <w:szCs w:val="20"/>
              </w:rPr>
            </w:pPr>
            <w:r w:rsidRPr="007C2A3E">
              <w:rPr>
                <w:rFonts w:ascii="Helvetica Neue" w:hAnsi="Helvetica Neue"/>
                <w:color w:val="000000"/>
                <w:sz w:val="20"/>
                <w:szCs w:val="20"/>
              </w:rPr>
              <w:t>59%</w:t>
            </w:r>
          </w:p>
        </w:tc>
      </w:tr>
      <w:tr w:rsidR="007C2A3E" w:rsidRPr="007C2A3E">
        <w:trPr>
          <w:trHeight w:val="280"/>
        </w:trPr>
        <w:tc>
          <w:tcPr>
            <w:tcW w:w="1440" w:type="dxa"/>
            <w:tcBorders>
              <w:top w:val="single" w:sz="4" w:space="0" w:color="C0C0C0"/>
              <w:left w:val="single" w:sz="4" w:space="0" w:color="C0C0C0"/>
              <w:bottom w:val="single" w:sz="4" w:space="0" w:color="C0C0C0"/>
              <w:right w:val="single" w:sz="4" w:space="0" w:color="C0C0C0"/>
            </w:tcBorders>
            <w:shd w:val="clear" w:color="auto" w:fill="29698D"/>
            <w:noWrap/>
          </w:tcPr>
          <w:p w:rsidR="007C2A3E" w:rsidRPr="007C2A3E" w:rsidRDefault="007C2A3E" w:rsidP="007C2A3E">
            <w:pPr>
              <w:rPr>
                <w:rFonts w:ascii="Helvetica Neue" w:hAnsi="Helvetica Neue"/>
                <w:b/>
                <w:bCs/>
                <w:color w:val="FFFFFF"/>
                <w:sz w:val="22"/>
                <w:szCs w:val="22"/>
              </w:rPr>
            </w:pPr>
            <w:r w:rsidRPr="007C2A3E">
              <w:rPr>
                <w:rFonts w:ascii="Helvetica Neue" w:hAnsi="Helvetica Neue"/>
                <w:b/>
                <w:bCs/>
                <w:color w:val="FFFFFF"/>
                <w:sz w:val="22"/>
                <w:szCs w:val="22"/>
              </w:rPr>
              <w:t>June</w:t>
            </w:r>
          </w:p>
        </w:tc>
        <w:tc>
          <w:tcPr>
            <w:tcW w:w="1440" w:type="dxa"/>
            <w:tcBorders>
              <w:top w:val="single" w:sz="4" w:space="0" w:color="C0C0C0"/>
              <w:left w:val="single" w:sz="4" w:space="0" w:color="C0C0C0"/>
              <w:bottom w:val="single" w:sz="4" w:space="0" w:color="C0C0C0"/>
              <w:right w:val="single" w:sz="4" w:space="0" w:color="C0C0C0"/>
            </w:tcBorders>
            <w:shd w:val="clear" w:color="auto" w:fill="auto"/>
            <w:noWrap/>
            <w:vAlign w:val="bottom"/>
          </w:tcPr>
          <w:p w:rsidR="007C2A3E" w:rsidRPr="007C2A3E" w:rsidRDefault="007C2A3E" w:rsidP="007C2A3E">
            <w:pPr>
              <w:jc w:val="right"/>
              <w:rPr>
                <w:rFonts w:ascii="Helvetica Neue" w:hAnsi="Helvetica Neue"/>
                <w:color w:val="000000"/>
                <w:sz w:val="20"/>
                <w:szCs w:val="20"/>
              </w:rPr>
            </w:pPr>
            <w:r w:rsidRPr="007C2A3E">
              <w:rPr>
                <w:rFonts w:ascii="Helvetica Neue" w:hAnsi="Helvetica Neue"/>
                <w:color w:val="000000"/>
                <w:sz w:val="20"/>
                <w:szCs w:val="20"/>
              </w:rPr>
              <w:t>52%</w:t>
            </w:r>
          </w:p>
        </w:tc>
        <w:tc>
          <w:tcPr>
            <w:tcW w:w="1440" w:type="dxa"/>
            <w:tcBorders>
              <w:top w:val="single" w:sz="4" w:space="0" w:color="C0C0C0"/>
              <w:left w:val="single" w:sz="4" w:space="0" w:color="C0C0C0"/>
              <w:bottom w:val="single" w:sz="4" w:space="0" w:color="C0C0C0"/>
              <w:right w:val="single" w:sz="4" w:space="0" w:color="C0C0C0"/>
            </w:tcBorders>
            <w:shd w:val="clear" w:color="auto" w:fill="auto"/>
            <w:vAlign w:val="bottom"/>
          </w:tcPr>
          <w:p w:rsidR="007C2A3E" w:rsidRPr="007C2A3E" w:rsidRDefault="007C2A3E" w:rsidP="007C2A3E">
            <w:pPr>
              <w:jc w:val="right"/>
              <w:rPr>
                <w:rFonts w:ascii="Helvetica Neue" w:hAnsi="Helvetica Neue"/>
                <w:color w:val="000000"/>
                <w:sz w:val="20"/>
                <w:szCs w:val="20"/>
              </w:rPr>
            </w:pPr>
            <w:r w:rsidRPr="007C2A3E">
              <w:rPr>
                <w:rFonts w:ascii="Helvetica Neue" w:hAnsi="Helvetica Neue"/>
                <w:color w:val="000000"/>
                <w:sz w:val="20"/>
                <w:szCs w:val="20"/>
              </w:rPr>
              <w:t>55%</w:t>
            </w:r>
          </w:p>
        </w:tc>
      </w:tr>
      <w:tr w:rsidR="007C2A3E" w:rsidRPr="007C2A3E">
        <w:trPr>
          <w:trHeight w:val="280"/>
        </w:trPr>
        <w:tc>
          <w:tcPr>
            <w:tcW w:w="1440" w:type="dxa"/>
            <w:tcBorders>
              <w:top w:val="single" w:sz="4" w:space="0" w:color="C0C0C0"/>
              <w:left w:val="single" w:sz="4" w:space="0" w:color="C0C0C0"/>
              <w:bottom w:val="single" w:sz="4" w:space="0" w:color="C0C0C0"/>
              <w:right w:val="single" w:sz="4" w:space="0" w:color="C0C0C0"/>
            </w:tcBorders>
            <w:shd w:val="clear" w:color="auto" w:fill="29698D"/>
            <w:noWrap/>
          </w:tcPr>
          <w:p w:rsidR="007C2A3E" w:rsidRPr="007C2A3E" w:rsidRDefault="007C2A3E" w:rsidP="007C2A3E">
            <w:pPr>
              <w:rPr>
                <w:rFonts w:ascii="Helvetica Neue" w:hAnsi="Helvetica Neue"/>
                <w:b/>
                <w:bCs/>
                <w:color w:val="FFFFFF"/>
                <w:sz w:val="22"/>
                <w:szCs w:val="22"/>
              </w:rPr>
            </w:pPr>
            <w:r w:rsidRPr="007C2A3E">
              <w:rPr>
                <w:rFonts w:ascii="Helvetica Neue" w:hAnsi="Helvetica Neue"/>
                <w:b/>
                <w:bCs/>
                <w:color w:val="FFFFFF"/>
                <w:sz w:val="22"/>
                <w:szCs w:val="22"/>
              </w:rPr>
              <w:t>July</w:t>
            </w:r>
          </w:p>
        </w:tc>
        <w:tc>
          <w:tcPr>
            <w:tcW w:w="1440" w:type="dxa"/>
            <w:tcBorders>
              <w:top w:val="single" w:sz="4" w:space="0" w:color="C0C0C0"/>
              <w:left w:val="single" w:sz="4" w:space="0" w:color="C0C0C0"/>
              <w:bottom w:val="single" w:sz="4" w:space="0" w:color="C0C0C0"/>
              <w:right w:val="single" w:sz="4" w:space="0" w:color="C0C0C0"/>
            </w:tcBorders>
            <w:shd w:val="clear" w:color="auto" w:fill="auto"/>
            <w:noWrap/>
            <w:vAlign w:val="bottom"/>
          </w:tcPr>
          <w:p w:rsidR="007C2A3E" w:rsidRPr="007C2A3E" w:rsidRDefault="007C2A3E" w:rsidP="007C2A3E">
            <w:pPr>
              <w:jc w:val="right"/>
              <w:rPr>
                <w:rFonts w:ascii="Helvetica Neue" w:hAnsi="Helvetica Neue"/>
                <w:color w:val="000000"/>
                <w:sz w:val="20"/>
                <w:szCs w:val="20"/>
              </w:rPr>
            </w:pPr>
            <w:r w:rsidRPr="007C2A3E">
              <w:rPr>
                <w:rFonts w:ascii="Helvetica Neue" w:hAnsi="Helvetica Neue"/>
                <w:color w:val="000000"/>
                <w:sz w:val="20"/>
                <w:szCs w:val="20"/>
              </w:rPr>
              <w:t>50%</w:t>
            </w:r>
          </w:p>
        </w:tc>
        <w:tc>
          <w:tcPr>
            <w:tcW w:w="1440" w:type="dxa"/>
            <w:tcBorders>
              <w:top w:val="single" w:sz="4" w:space="0" w:color="C0C0C0"/>
              <w:left w:val="single" w:sz="4" w:space="0" w:color="C0C0C0"/>
              <w:bottom w:val="single" w:sz="4" w:space="0" w:color="C0C0C0"/>
              <w:right w:val="single" w:sz="4" w:space="0" w:color="C0C0C0"/>
            </w:tcBorders>
            <w:shd w:val="clear" w:color="auto" w:fill="auto"/>
            <w:vAlign w:val="bottom"/>
          </w:tcPr>
          <w:p w:rsidR="007C2A3E" w:rsidRPr="007C2A3E" w:rsidRDefault="007C2A3E" w:rsidP="007C2A3E">
            <w:pPr>
              <w:jc w:val="right"/>
              <w:rPr>
                <w:rFonts w:ascii="Helvetica Neue" w:hAnsi="Helvetica Neue"/>
                <w:color w:val="000000"/>
                <w:sz w:val="20"/>
                <w:szCs w:val="20"/>
              </w:rPr>
            </w:pPr>
            <w:r w:rsidRPr="007C2A3E">
              <w:rPr>
                <w:rFonts w:ascii="Helvetica Neue" w:hAnsi="Helvetica Neue"/>
                <w:color w:val="000000"/>
                <w:sz w:val="20"/>
                <w:szCs w:val="20"/>
              </w:rPr>
              <w:t>50%</w:t>
            </w:r>
          </w:p>
        </w:tc>
      </w:tr>
      <w:tr w:rsidR="007C2A3E" w:rsidRPr="007C2A3E">
        <w:trPr>
          <w:trHeight w:val="280"/>
        </w:trPr>
        <w:tc>
          <w:tcPr>
            <w:tcW w:w="1440" w:type="dxa"/>
            <w:tcBorders>
              <w:top w:val="single" w:sz="4" w:space="0" w:color="C0C0C0"/>
              <w:left w:val="single" w:sz="4" w:space="0" w:color="C0C0C0"/>
              <w:bottom w:val="single" w:sz="4" w:space="0" w:color="C0C0C0"/>
              <w:right w:val="single" w:sz="4" w:space="0" w:color="C0C0C0"/>
            </w:tcBorders>
            <w:shd w:val="clear" w:color="auto" w:fill="29698D"/>
            <w:noWrap/>
          </w:tcPr>
          <w:p w:rsidR="007C2A3E" w:rsidRPr="007C2A3E" w:rsidRDefault="007C2A3E" w:rsidP="007C2A3E">
            <w:pPr>
              <w:rPr>
                <w:rFonts w:ascii="Helvetica Neue" w:hAnsi="Helvetica Neue"/>
                <w:b/>
                <w:bCs/>
                <w:color w:val="FFFFFF"/>
                <w:sz w:val="22"/>
                <w:szCs w:val="22"/>
              </w:rPr>
            </w:pPr>
            <w:r w:rsidRPr="007C2A3E">
              <w:rPr>
                <w:rFonts w:ascii="Helvetica Neue" w:hAnsi="Helvetica Neue"/>
                <w:b/>
                <w:bCs/>
                <w:color w:val="FFFFFF"/>
                <w:sz w:val="22"/>
                <w:szCs w:val="22"/>
              </w:rPr>
              <w:t>August</w:t>
            </w:r>
          </w:p>
        </w:tc>
        <w:tc>
          <w:tcPr>
            <w:tcW w:w="1440" w:type="dxa"/>
            <w:tcBorders>
              <w:top w:val="single" w:sz="4" w:space="0" w:color="C0C0C0"/>
              <w:left w:val="single" w:sz="4" w:space="0" w:color="C0C0C0"/>
              <w:bottom w:val="single" w:sz="4" w:space="0" w:color="C0C0C0"/>
              <w:right w:val="single" w:sz="4" w:space="0" w:color="C0C0C0"/>
            </w:tcBorders>
            <w:shd w:val="clear" w:color="auto" w:fill="auto"/>
            <w:noWrap/>
            <w:vAlign w:val="bottom"/>
          </w:tcPr>
          <w:p w:rsidR="007C2A3E" w:rsidRPr="007C2A3E" w:rsidRDefault="007C2A3E" w:rsidP="007C2A3E">
            <w:pPr>
              <w:jc w:val="right"/>
              <w:rPr>
                <w:rFonts w:ascii="Helvetica Neue" w:hAnsi="Helvetica Neue"/>
                <w:color w:val="000000"/>
                <w:sz w:val="20"/>
                <w:szCs w:val="20"/>
              </w:rPr>
            </w:pPr>
            <w:r w:rsidRPr="007C2A3E">
              <w:rPr>
                <w:rFonts w:ascii="Helvetica Neue" w:hAnsi="Helvetica Neue"/>
                <w:color w:val="000000"/>
                <w:sz w:val="20"/>
                <w:szCs w:val="20"/>
              </w:rPr>
              <w:t>43%</w:t>
            </w:r>
          </w:p>
        </w:tc>
        <w:tc>
          <w:tcPr>
            <w:tcW w:w="1440" w:type="dxa"/>
            <w:tcBorders>
              <w:top w:val="single" w:sz="4" w:space="0" w:color="C0C0C0"/>
              <w:left w:val="single" w:sz="4" w:space="0" w:color="C0C0C0"/>
              <w:bottom w:val="single" w:sz="4" w:space="0" w:color="C0C0C0"/>
              <w:right w:val="single" w:sz="4" w:space="0" w:color="C0C0C0"/>
            </w:tcBorders>
            <w:shd w:val="clear" w:color="auto" w:fill="auto"/>
            <w:vAlign w:val="bottom"/>
          </w:tcPr>
          <w:p w:rsidR="007C2A3E" w:rsidRPr="007C2A3E" w:rsidRDefault="007C2A3E" w:rsidP="007C2A3E">
            <w:pPr>
              <w:jc w:val="right"/>
              <w:rPr>
                <w:rFonts w:ascii="Helvetica Neue" w:hAnsi="Helvetica Neue"/>
                <w:color w:val="000000"/>
                <w:sz w:val="20"/>
                <w:szCs w:val="20"/>
              </w:rPr>
            </w:pPr>
            <w:r w:rsidRPr="007C2A3E">
              <w:rPr>
                <w:rFonts w:ascii="Helvetica Neue" w:hAnsi="Helvetica Neue"/>
                <w:color w:val="000000"/>
                <w:sz w:val="20"/>
                <w:szCs w:val="20"/>
              </w:rPr>
              <w:t>54%</w:t>
            </w:r>
          </w:p>
        </w:tc>
      </w:tr>
      <w:tr w:rsidR="007C2A3E" w:rsidRPr="007C2A3E">
        <w:trPr>
          <w:trHeight w:val="280"/>
        </w:trPr>
        <w:tc>
          <w:tcPr>
            <w:tcW w:w="1440" w:type="dxa"/>
            <w:tcBorders>
              <w:top w:val="single" w:sz="4" w:space="0" w:color="C0C0C0"/>
              <w:left w:val="single" w:sz="4" w:space="0" w:color="C0C0C0"/>
              <w:bottom w:val="single" w:sz="4" w:space="0" w:color="C0C0C0"/>
              <w:right w:val="single" w:sz="4" w:space="0" w:color="C0C0C0"/>
            </w:tcBorders>
            <w:shd w:val="clear" w:color="auto" w:fill="29698D"/>
            <w:noWrap/>
          </w:tcPr>
          <w:p w:rsidR="007C2A3E" w:rsidRPr="007C2A3E" w:rsidRDefault="007C2A3E" w:rsidP="007C2A3E">
            <w:pPr>
              <w:rPr>
                <w:rFonts w:ascii="Helvetica Neue" w:hAnsi="Helvetica Neue"/>
                <w:b/>
                <w:bCs/>
                <w:color w:val="FFFFFF"/>
                <w:sz w:val="22"/>
                <w:szCs w:val="22"/>
              </w:rPr>
            </w:pPr>
            <w:r w:rsidRPr="007C2A3E">
              <w:rPr>
                <w:rFonts w:ascii="Helvetica Neue" w:hAnsi="Helvetica Neue"/>
                <w:b/>
                <w:bCs/>
                <w:color w:val="FFFFFF"/>
                <w:sz w:val="22"/>
                <w:szCs w:val="22"/>
              </w:rPr>
              <w:t>September</w:t>
            </w:r>
          </w:p>
        </w:tc>
        <w:tc>
          <w:tcPr>
            <w:tcW w:w="1440" w:type="dxa"/>
            <w:tcBorders>
              <w:top w:val="single" w:sz="4" w:space="0" w:color="C0C0C0"/>
              <w:left w:val="single" w:sz="4" w:space="0" w:color="C0C0C0"/>
              <w:bottom w:val="single" w:sz="4" w:space="0" w:color="C0C0C0"/>
              <w:right w:val="single" w:sz="4" w:space="0" w:color="C0C0C0"/>
            </w:tcBorders>
            <w:shd w:val="clear" w:color="auto" w:fill="auto"/>
            <w:noWrap/>
            <w:vAlign w:val="bottom"/>
          </w:tcPr>
          <w:p w:rsidR="007C2A3E" w:rsidRPr="007C2A3E" w:rsidRDefault="007C2A3E" w:rsidP="007C2A3E">
            <w:pPr>
              <w:jc w:val="right"/>
              <w:rPr>
                <w:rFonts w:ascii="Helvetica Neue" w:hAnsi="Helvetica Neue"/>
                <w:color w:val="000000"/>
                <w:sz w:val="20"/>
                <w:szCs w:val="20"/>
              </w:rPr>
            </w:pPr>
            <w:r w:rsidRPr="007C2A3E">
              <w:rPr>
                <w:rFonts w:ascii="Helvetica Neue" w:hAnsi="Helvetica Neue"/>
                <w:color w:val="000000"/>
                <w:sz w:val="20"/>
                <w:szCs w:val="20"/>
              </w:rPr>
              <w:t>37%</w:t>
            </w:r>
          </w:p>
        </w:tc>
        <w:tc>
          <w:tcPr>
            <w:tcW w:w="1440" w:type="dxa"/>
            <w:tcBorders>
              <w:top w:val="single" w:sz="4" w:space="0" w:color="C0C0C0"/>
              <w:left w:val="single" w:sz="4" w:space="0" w:color="C0C0C0"/>
              <w:bottom w:val="single" w:sz="4" w:space="0" w:color="C0C0C0"/>
              <w:right w:val="single" w:sz="4" w:space="0" w:color="C0C0C0"/>
            </w:tcBorders>
            <w:shd w:val="clear" w:color="auto" w:fill="auto"/>
            <w:vAlign w:val="bottom"/>
          </w:tcPr>
          <w:p w:rsidR="007C2A3E" w:rsidRPr="007C2A3E" w:rsidRDefault="007C2A3E" w:rsidP="007C2A3E">
            <w:pPr>
              <w:jc w:val="right"/>
              <w:rPr>
                <w:rFonts w:ascii="Helvetica Neue" w:hAnsi="Helvetica Neue"/>
                <w:color w:val="000000"/>
                <w:sz w:val="20"/>
                <w:szCs w:val="20"/>
              </w:rPr>
            </w:pPr>
            <w:r w:rsidRPr="007C2A3E">
              <w:rPr>
                <w:rFonts w:ascii="Helvetica Neue" w:hAnsi="Helvetica Neue"/>
                <w:color w:val="000000"/>
                <w:sz w:val="20"/>
                <w:szCs w:val="20"/>
              </w:rPr>
              <w:t>42%</w:t>
            </w:r>
          </w:p>
        </w:tc>
      </w:tr>
    </w:tbl>
    <w:p w:rsidR="00A807A2" w:rsidRDefault="00A807A2" w:rsidP="00A807A2"/>
    <w:p w:rsidR="00A807A2" w:rsidRDefault="00A807A2" w:rsidP="00A807A2"/>
    <w:p w:rsidR="00132474" w:rsidRDefault="00132474" w:rsidP="00A807A2"/>
    <w:p w:rsidR="00A807A2" w:rsidRDefault="00A807A2" w:rsidP="00A807A2"/>
    <w:p w:rsidR="00A807A2" w:rsidRDefault="00A807A2" w:rsidP="00A807A2"/>
    <w:p w:rsidR="007D3673" w:rsidRPr="00A807A2" w:rsidRDefault="00A807A2" w:rsidP="00A807A2">
      <w:r>
        <w:t xml:space="preserve">Due to flock changes in the fall of 2014, and weather and operational challenges during the 2014-15 </w:t>
      </w:r>
      <w:proofErr w:type="gramStart"/>
      <w:r>
        <w:t>winter</w:t>
      </w:r>
      <w:proofErr w:type="gramEnd"/>
      <w:r>
        <w:t xml:space="preserve">, we feel the April-September 2015 data is the most useful.  During this period our </w:t>
      </w:r>
      <w:r w:rsidRPr="00A807A2">
        <w:rPr>
          <w:b/>
        </w:rPr>
        <w:t>average lay rate for the compost group was 41% and the grain group was 43%.</w:t>
      </w:r>
    </w:p>
    <w:p w:rsidR="00A807A2" w:rsidRDefault="00A807A2" w:rsidP="007D3673">
      <w:pPr>
        <w:jc w:val="center"/>
        <w:rPr>
          <w:b/>
          <w:sz w:val="32"/>
        </w:rPr>
      </w:pPr>
    </w:p>
    <w:p w:rsidR="00A807A2" w:rsidRDefault="00A807A2" w:rsidP="007D3673">
      <w:pPr>
        <w:jc w:val="center"/>
        <w:rPr>
          <w:b/>
          <w:sz w:val="32"/>
        </w:rPr>
      </w:pPr>
    </w:p>
    <w:p w:rsidR="00A807A2" w:rsidRDefault="00A807A2" w:rsidP="007D3673">
      <w:pPr>
        <w:jc w:val="center"/>
        <w:rPr>
          <w:b/>
          <w:sz w:val="32"/>
        </w:rPr>
        <w:sectPr w:rsidR="00A807A2" w:rsidSect="00A807A2">
          <w:type w:val="continuous"/>
          <w:pgSz w:w="12240" w:h="15840"/>
          <w:pgMar w:top="1440" w:right="1800" w:bottom="1440" w:left="1800" w:gutter="0"/>
          <w:cols w:num="2"/>
        </w:sectPr>
      </w:pPr>
    </w:p>
    <w:p w:rsidR="007D3673" w:rsidRDefault="007C2A3E" w:rsidP="007D3673">
      <w:pPr>
        <w:jc w:val="center"/>
        <w:rPr>
          <w:b/>
          <w:sz w:val="32"/>
        </w:rPr>
      </w:pPr>
      <w:r w:rsidRPr="007C2A3E">
        <w:rPr>
          <w:b/>
          <w:sz w:val="32"/>
        </w:rPr>
        <w:drawing>
          <wp:inline distT="0" distB="0" distL="0" distR="0">
            <wp:extent cx="5486400" cy="3387725"/>
            <wp:effectExtent l="0" t="0" r="0" b="0"/>
            <wp:docPr id="6" name="C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A807A2" w:rsidRPr="00A807A2" w:rsidRDefault="00A807A2" w:rsidP="00C40D93">
      <w:pPr>
        <w:ind w:left="-720" w:right="-720"/>
        <w:rPr>
          <w:rFonts w:ascii="Times" w:hAnsi="Times"/>
          <w:sz w:val="20"/>
          <w:szCs w:val="20"/>
        </w:rPr>
      </w:pPr>
      <w:r w:rsidRPr="00A807A2">
        <w:rPr>
          <w:rFonts w:ascii="Times" w:hAnsi="Times"/>
          <w:b/>
          <w:sz w:val="20"/>
          <w:szCs w:val="20"/>
        </w:rPr>
        <w:t xml:space="preserve">Notes: </w:t>
      </w:r>
    </w:p>
    <w:p w:rsidR="00A807A2" w:rsidRPr="00A807A2" w:rsidRDefault="00A807A2" w:rsidP="00C40D93">
      <w:pPr>
        <w:spacing w:after="240"/>
        <w:ind w:left="-720" w:right="-720"/>
        <w:rPr>
          <w:rFonts w:ascii="Times" w:hAnsi="Times"/>
          <w:sz w:val="20"/>
          <w:szCs w:val="20"/>
        </w:rPr>
      </w:pPr>
      <w:r w:rsidRPr="00A807A2">
        <w:rPr>
          <w:rFonts w:ascii="Times" w:hAnsi="Times"/>
          <w:b/>
          <w:sz w:val="20"/>
          <w:szCs w:val="20"/>
        </w:rPr>
        <w:t>1. Flock size</w:t>
      </w:r>
      <w:r w:rsidRPr="00A807A2">
        <w:rPr>
          <w:rFonts w:ascii="Times" w:hAnsi="Times"/>
          <w:sz w:val="20"/>
          <w:szCs w:val="20"/>
        </w:rPr>
        <w:t xml:space="preserve"> - our two groups' total bird count fluctuated to some extent due to a porous dividing fence and on-going construction happening in the barn.  Our inability to track this regularly means that the reflected laying rates are based on actual eggs collected, and averaged flock sizes over a given month.</w:t>
      </w:r>
    </w:p>
    <w:p w:rsidR="00FE3740" w:rsidRDefault="00A807A2" w:rsidP="00C40D93">
      <w:pPr>
        <w:ind w:left="-720" w:right="-720"/>
        <w:rPr>
          <w:rFonts w:ascii="Times" w:hAnsi="Times"/>
          <w:sz w:val="20"/>
          <w:szCs w:val="20"/>
        </w:rPr>
      </w:pPr>
      <w:r w:rsidRPr="00A807A2">
        <w:rPr>
          <w:rFonts w:ascii="Times" w:hAnsi="Times"/>
          <w:b/>
          <w:sz w:val="20"/>
          <w:szCs w:val="20"/>
        </w:rPr>
        <w:t xml:space="preserve">2. Winter Months </w:t>
      </w:r>
      <w:r w:rsidRPr="00A807A2">
        <w:rPr>
          <w:rFonts w:ascii="Times" w:hAnsi="Times"/>
          <w:sz w:val="20"/>
          <w:szCs w:val="20"/>
        </w:rPr>
        <w:t xml:space="preserve">- the productivity shown for the middle of January through the beginning of March is distorted because of various factors that resulted in challenging operating conditions during this time period, which caused us to feed the Compost Group with grain during this time.  1. Our region of northeastern Vermont experienced </w:t>
      </w:r>
      <w:proofErr w:type="gramStart"/>
      <w:r w:rsidRPr="00A807A2">
        <w:rPr>
          <w:rFonts w:ascii="Times" w:hAnsi="Times"/>
          <w:sz w:val="20"/>
          <w:szCs w:val="20"/>
        </w:rPr>
        <w:t>record breaking</w:t>
      </w:r>
      <w:proofErr w:type="gramEnd"/>
      <w:r w:rsidRPr="00A807A2">
        <w:rPr>
          <w:rFonts w:ascii="Times" w:hAnsi="Times"/>
          <w:sz w:val="20"/>
          <w:szCs w:val="20"/>
        </w:rPr>
        <w:t xml:space="preserve"> cold that endured most of the winter, with night time temperatures regularly below -25F for sustained periods.  Our feeding bin is roughly 50 feet from the coop, and while we dug paths for the hens, on the cold and windy days they were often unwilling to travel to the feeding bin.  2. Repeated tractor </w:t>
      </w:r>
      <w:proofErr w:type="gramStart"/>
      <w:r w:rsidRPr="00A807A2">
        <w:rPr>
          <w:rFonts w:ascii="Times" w:hAnsi="Times"/>
          <w:sz w:val="20"/>
          <w:szCs w:val="20"/>
        </w:rPr>
        <w:t>break downs</w:t>
      </w:r>
      <w:proofErr w:type="gramEnd"/>
      <w:r w:rsidRPr="00A807A2">
        <w:rPr>
          <w:rFonts w:ascii="Times" w:hAnsi="Times"/>
          <w:sz w:val="20"/>
          <w:szCs w:val="20"/>
        </w:rPr>
        <w:t xml:space="preserve"> rendered us incapable of managing the compost feeding system, causing it to partially freeze and preventing us from exposing fresh food for the hens to eat</w:t>
      </w:r>
    </w:p>
    <w:p w:rsidR="007D3673" w:rsidRPr="00FE3740" w:rsidRDefault="00FE3740" w:rsidP="00FE3740">
      <w:pPr>
        <w:jc w:val="center"/>
        <w:rPr>
          <w:b/>
          <w:sz w:val="32"/>
          <w:u w:val="single"/>
        </w:rPr>
      </w:pPr>
      <w:r w:rsidRPr="00FE3740">
        <w:rPr>
          <w:rFonts w:ascii="Times" w:hAnsi="Times"/>
          <w:b/>
          <w:sz w:val="32"/>
          <w:szCs w:val="20"/>
          <w:u w:val="single"/>
        </w:rPr>
        <w:t>LABOR</w:t>
      </w:r>
    </w:p>
    <w:p w:rsidR="007D3673" w:rsidRDefault="00EE3009" w:rsidP="007D3673">
      <w:pPr>
        <w:rPr>
          <w:b/>
          <w:sz w:val="32"/>
        </w:rPr>
      </w:pPr>
      <w:r>
        <w:rPr>
          <w:b/>
          <w:sz w:val="32"/>
        </w:rPr>
        <w:t xml:space="preserve">   </w:t>
      </w:r>
      <w:r w:rsidR="00132474" w:rsidRPr="00132474">
        <w:rPr>
          <w:b/>
          <w:sz w:val="32"/>
        </w:rPr>
        <w:drawing>
          <wp:inline distT="0" distB="0" distL="0" distR="0">
            <wp:extent cx="5003800" cy="3657600"/>
            <wp:effectExtent l="0" t="0" r="0" b="0"/>
            <wp:docPr id="8" name="C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D3673" w:rsidRDefault="00EE3009" w:rsidP="007D3673">
      <w:pPr>
        <w:rPr>
          <w:b/>
          <w:sz w:val="32"/>
        </w:rPr>
      </w:pPr>
      <w:r>
        <w:rPr>
          <w:b/>
          <w:sz w:val="32"/>
        </w:rPr>
        <w:t xml:space="preserve">           </w:t>
      </w:r>
      <w:r w:rsidRPr="00EE3009">
        <w:rPr>
          <w:b/>
          <w:sz w:val="32"/>
        </w:rPr>
        <w:drawing>
          <wp:inline distT="0" distB="0" distL="0" distR="0">
            <wp:extent cx="4787900" cy="3175000"/>
            <wp:effectExtent l="0" t="0" r="0" b="0"/>
            <wp:docPr id="11" name="C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E3740" w:rsidRDefault="00FE3740" w:rsidP="007D3673">
      <w:pPr>
        <w:rPr>
          <w:b/>
          <w:sz w:val="32"/>
        </w:rPr>
      </w:pPr>
    </w:p>
    <w:p w:rsidR="00FE3740" w:rsidRDefault="00FE3740" w:rsidP="007D3673">
      <w:pPr>
        <w:rPr>
          <w:b/>
          <w:sz w:val="32"/>
        </w:rPr>
      </w:pPr>
    </w:p>
    <w:p w:rsidR="00FE3740" w:rsidRDefault="00FE3740" w:rsidP="007D3673">
      <w:pPr>
        <w:rPr>
          <w:b/>
          <w:sz w:val="32"/>
        </w:rPr>
      </w:pPr>
    </w:p>
    <w:p w:rsidR="00FE3740" w:rsidRDefault="00FE3740" w:rsidP="007D3673">
      <w:pPr>
        <w:rPr>
          <w:b/>
          <w:sz w:val="32"/>
        </w:rPr>
      </w:pPr>
    </w:p>
    <w:p w:rsidR="001F31BC" w:rsidRPr="00FE3740" w:rsidRDefault="00FE3740" w:rsidP="00FE3740">
      <w:pPr>
        <w:jc w:val="center"/>
        <w:rPr>
          <w:b/>
          <w:sz w:val="32"/>
          <w:u w:val="single"/>
        </w:rPr>
      </w:pPr>
      <w:r>
        <w:rPr>
          <w:b/>
          <w:sz w:val="32"/>
          <w:u w:val="single"/>
        </w:rPr>
        <w:t>COST ANALYSIS</w:t>
      </w:r>
    </w:p>
    <w:p w:rsidR="001F31BC" w:rsidRDefault="001F31BC" w:rsidP="007D3673">
      <w:pPr>
        <w:rPr>
          <w:b/>
          <w:sz w:val="32"/>
        </w:rPr>
      </w:pPr>
    </w:p>
    <w:tbl>
      <w:tblPr>
        <w:tblW w:w="9180" w:type="dxa"/>
        <w:tblInd w:w="88" w:type="dxa"/>
        <w:tblLook w:val="0000"/>
      </w:tblPr>
      <w:tblGrid>
        <w:gridCol w:w="3180"/>
        <w:gridCol w:w="1500"/>
        <w:gridCol w:w="1500"/>
        <w:gridCol w:w="3000"/>
      </w:tblGrid>
      <w:tr w:rsidR="00FE3740" w:rsidRPr="00FE3740">
        <w:trPr>
          <w:trHeight w:val="360"/>
        </w:trPr>
        <w:tc>
          <w:tcPr>
            <w:tcW w:w="3180" w:type="dxa"/>
            <w:tcBorders>
              <w:top w:val="nil"/>
              <w:left w:val="nil"/>
              <w:bottom w:val="nil"/>
              <w:right w:val="nil"/>
            </w:tcBorders>
            <w:shd w:val="clear" w:color="auto" w:fill="auto"/>
            <w:noWrap/>
            <w:vAlign w:val="bottom"/>
          </w:tcPr>
          <w:p w:rsidR="00FE3740" w:rsidRPr="00FE3740" w:rsidRDefault="00FE3740" w:rsidP="00FE3740">
            <w:pPr>
              <w:rPr>
                <w:rFonts w:ascii="Verdana" w:hAnsi="Verdana"/>
                <w:b/>
                <w:bCs/>
                <w:sz w:val="28"/>
                <w:szCs w:val="28"/>
              </w:rPr>
            </w:pPr>
            <w:r w:rsidRPr="00FE3740">
              <w:rPr>
                <w:rFonts w:ascii="Verdana" w:hAnsi="Verdana"/>
                <w:b/>
                <w:bCs/>
                <w:sz w:val="28"/>
                <w:szCs w:val="28"/>
              </w:rPr>
              <w:t xml:space="preserve">Cost Comparison </w:t>
            </w:r>
          </w:p>
        </w:tc>
        <w:tc>
          <w:tcPr>
            <w:tcW w:w="1500" w:type="dxa"/>
            <w:tcBorders>
              <w:top w:val="nil"/>
              <w:left w:val="nil"/>
              <w:bottom w:val="nil"/>
              <w:right w:val="nil"/>
            </w:tcBorders>
            <w:shd w:val="clear" w:color="auto" w:fill="auto"/>
            <w:noWrap/>
            <w:vAlign w:val="bottom"/>
          </w:tcPr>
          <w:p w:rsidR="00FE3740" w:rsidRPr="00FE3740" w:rsidRDefault="00FE3740" w:rsidP="00FE3740">
            <w:pPr>
              <w:rPr>
                <w:rFonts w:ascii="Verdana" w:hAnsi="Verdana"/>
                <w:sz w:val="20"/>
                <w:szCs w:val="20"/>
              </w:rPr>
            </w:pPr>
          </w:p>
        </w:tc>
        <w:tc>
          <w:tcPr>
            <w:tcW w:w="1500" w:type="dxa"/>
            <w:tcBorders>
              <w:top w:val="nil"/>
              <w:left w:val="nil"/>
              <w:bottom w:val="nil"/>
              <w:right w:val="nil"/>
            </w:tcBorders>
            <w:shd w:val="clear" w:color="auto" w:fill="auto"/>
            <w:noWrap/>
            <w:vAlign w:val="bottom"/>
          </w:tcPr>
          <w:p w:rsidR="00FE3740" w:rsidRPr="00FE3740" w:rsidRDefault="00FE3740" w:rsidP="00FE3740">
            <w:pPr>
              <w:rPr>
                <w:rFonts w:ascii="Verdana" w:hAnsi="Verdana"/>
                <w:sz w:val="20"/>
                <w:szCs w:val="20"/>
              </w:rPr>
            </w:pPr>
          </w:p>
        </w:tc>
        <w:tc>
          <w:tcPr>
            <w:tcW w:w="3000" w:type="dxa"/>
            <w:tcBorders>
              <w:top w:val="nil"/>
              <w:left w:val="nil"/>
              <w:bottom w:val="nil"/>
              <w:right w:val="nil"/>
            </w:tcBorders>
            <w:shd w:val="clear" w:color="auto" w:fill="auto"/>
            <w:noWrap/>
            <w:vAlign w:val="bottom"/>
          </w:tcPr>
          <w:p w:rsidR="00FE3740" w:rsidRPr="00FE3740" w:rsidRDefault="00FE3740" w:rsidP="00FE3740">
            <w:pPr>
              <w:rPr>
                <w:rFonts w:ascii="Verdana" w:hAnsi="Verdana"/>
                <w:sz w:val="20"/>
                <w:szCs w:val="20"/>
              </w:rPr>
            </w:pPr>
          </w:p>
        </w:tc>
      </w:tr>
      <w:tr w:rsidR="00FE3740" w:rsidRPr="00FE3740">
        <w:trPr>
          <w:trHeight w:val="360"/>
        </w:trPr>
        <w:tc>
          <w:tcPr>
            <w:tcW w:w="3180" w:type="dxa"/>
            <w:tcBorders>
              <w:top w:val="nil"/>
              <w:left w:val="nil"/>
              <w:bottom w:val="nil"/>
              <w:right w:val="nil"/>
            </w:tcBorders>
            <w:shd w:val="clear" w:color="auto" w:fill="auto"/>
            <w:noWrap/>
            <w:vAlign w:val="bottom"/>
          </w:tcPr>
          <w:p w:rsidR="00FE3740" w:rsidRPr="00FE3740" w:rsidRDefault="00FE3740" w:rsidP="00FE3740">
            <w:pPr>
              <w:rPr>
                <w:rFonts w:ascii="Verdana" w:hAnsi="Verdana"/>
                <w:b/>
                <w:bCs/>
                <w:sz w:val="28"/>
                <w:szCs w:val="28"/>
              </w:rPr>
            </w:pPr>
            <w:r w:rsidRPr="00FE3740">
              <w:rPr>
                <w:rFonts w:ascii="Verdana" w:hAnsi="Verdana"/>
                <w:b/>
                <w:bCs/>
                <w:sz w:val="28"/>
                <w:szCs w:val="28"/>
              </w:rPr>
              <w:t>Compost vs. Grain</w:t>
            </w:r>
          </w:p>
        </w:tc>
        <w:tc>
          <w:tcPr>
            <w:tcW w:w="1500" w:type="dxa"/>
            <w:tcBorders>
              <w:top w:val="nil"/>
              <w:left w:val="nil"/>
              <w:bottom w:val="nil"/>
              <w:right w:val="nil"/>
            </w:tcBorders>
            <w:shd w:val="clear" w:color="auto" w:fill="auto"/>
            <w:noWrap/>
            <w:vAlign w:val="bottom"/>
          </w:tcPr>
          <w:p w:rsidR="00FE3740" w:rsidRPr="00FE3740" w:rsidRDefault="00FE3740" w:rsidP="00FE3740">
            <w:pPr>
              <w:rPr>
                <w:rFonts w:ascii="Verdana" w:hAnsi="Verdana"/>
                <w:sz w:val="20"/>
                <w:szCs w:val="20"/>
              </w:rPr>
            </w:pPr>
          </w:p>
        </w:tc>
        <w:tc>
          <w:tcPr>
            <w:tcW w:w="1500" w:type="dxa"/>
            <w:tcBorders>
              <w:top w:val="nil"/>
              <w:left w:val="nil"/>
              <w:bottom w:val="nil"/>
              <w:right w:val="nil"/>
            </w:tcBorders>
            <w:shd w:val="clear" w:color="auto" w:fill="auto"/>
            <w:noWrap/>
            <w:vAlign w:val="bottom"/>
          </w:tcPr>
          <w:p w:rsidR="00FE3740" w:rsidRPr="00FE3740" w:rsidRDefault="00FE3740" w:rsidP="00FE3740">
            <w:pPr>
              <w:rPr>
                <w:rFonts w:ascii="Verdana" w:hAnsi="Verdana"/>
                <w:sz w:val="20"/>
                <w:szCs w:val="20"/>
              </w:rPr>
            </w:pPr>
          </w:p>
        </w:tc>
        <w:tc>
          <w:tcPr>
            <w:tcW w:w="3000" w:type="dxa"/>
            <w:tcBorders>
              <w:top w:val="nil"/>
              <w:left w:val="nil"/>
              <w:bottom w:val="nil"/>
              <w:right w:val="nil"/>
            </w:tcBorders>
            <w:shd w:val="clear" w:color="auto" w:fill="auto"/>
            <w:noWrap/>
            <w:vAlign w:val="bottom"/>
          </w:tcPr>
          <w:p w:rsidR="00FE3740" w:rsidRPr="00FE3740" w:rsidRDefault="00FE3740" w:rsidP="00FE3740">
            <w:pPr>
              <w:rPr>
                <w:rFonts w:ascii="Verdana" w:hAnsi="Verdana"/>
                <w:sz w:val="20"/>
                <w:szCs w:val="20"/>
              </w:rPr>
            </w:pPr>
          </w:p>
        </w:tc>
      </w:tr>
      <w:tr w:rsidR="00FE3740" w:rsidRPr="00FE3740">
        <w:trPr>
          <w:trHeight w:val="260"/>
        </w:trPr>
        <w:tc>
          <w:tcPr>
            <w:tcW w:w="3180" w:type="dxa"/>
            <w:tcBorders>
              <w:top w:val="nil"/>
              <w:left w:val="nil"/>
              <w:bottom w:val="nil"/>
              <w:right w:val="nil"/>
            </w:tcBorders>
            <w:shd w:val="clear" w:color="auto" w:fill="auto"/>
            <w:noWrap/>
            <w:vAlign w:val="bottom"/>
          </w:tcPr>
          <w:p w:rsidR="00FE3740" w:rsidRPr="00FE3740" w:rsidRDefault="00FE3740" w:rsidP="00FE3740">
            <w:pPr>
              <w:rPr>
                <w:rFonts w:ascii="Verdana" w:hAnsi="Verdana"/>
                <w:b/>
                <w:bCs/>
                <w:sz w:val="20"/>
                <w:szCs w:val="20"/>
              </w:rPr>
            </w:pPr>
            <w:r w:rsidRPr="00FE3740">
              <w:rPr>
                <w:rFonts w:ascii="Verdana" w:hAnsi="Verdana"/>
                <w:b/>
                <w:bCs/>
                <w:sz w:val="20"/>
                <w:szCs w:val="20"/>
              </w:rPr>
              <w:t>10/1/14 - 9/30/15</w:t>
            </w:r>
          </w:p>
        </w:tc>
        <w:tc>
          <w:tcPr>
            <w:tcW w:w="1500" w:type="dxa"/>
            <w:tcBorders>
              <w:top w:val="nil"/>
              <w:left w:val="nil"/>
              <w:bottom w:val="nil"/>
              <w:right w:val="nil"/>
            </w:tcBorders>
            <w:shd w:val="clear" w:color="auto" w:fill="auto"/>
            <w:noWrap/>
            <w:vAlign w:val="bottom"/>
          </w:tcPr>
          <w:p w:rsidR="00FE3740" w:rsidRPr="00FE3740" w:rsidRDefault="00FE3740" w:rsidP="00FE3740">
            <w:pPr>
              <w:rPr>
                <w:rFonts w:ascii="Verdana" w:hAnsi="Verdana"/>
                <w:sz w:val="20"/>
                <w:szCs w:val="20"/>
              </w:rPr>
            </w:pPr>
          </w:p>
        </w:tc>
        <w:tc>
          <w:tcPr>
            <w:tcW w:w="1500" w:type="dxa"/>
            <w:tcBorders>
              <w:top w:val="nil"/>
              <w:left w:val="nil"/>
              <w:bottom w:val="nil"/>
              <w:right w:val="nil"/>
            </w:tcBorders>
            <w:shd w:val="clear" w:color="auto" w:fill="auto"/>
            <w:noWrap/>
            <w:vAlign w:val="bottom"/>
          </w:tcPr>
          <w:p w:rsidR="00FE3740" w:rsidRPr="00FE3740" w:rsidRDefault="00FE3740" w:rsidP="00FE3740">
            <w:pPr>
              <w:rPr>
                <w:rFonts w:ascii="Verdana" w:hAnsi="Verdana"/>
                <w:sz w:val="20"/>
                <w:szCs w:val="20"/>
              </w:rPr>
            </w:pPr>
          </w:p>
        </w:tc>
        <w:tc>
          <w:tcPr>
            <w:tcW w:w="3000" w:type="dxa"/>
            <w:tcBorders>
              <w:top w:val="nil"/>
              <w:left w:val="nil"/>
              <w:bottom w:val="nil"/>
              <w:right w:val="nil"/>
            </w:tcBorders>
            <w:shd w:val="clear" w:color="auto" w:fill="auto"/>
            <w:noWrap/>
            <w:vAlign w:val="bottom"/>
          </w:tcPr>
          <w:p w:rsidR="00FE3740" w:rsidRPr="00FE3740" w:rsidRDefault="00FE3740" w:rsidP="00FE3740">
            <w:pPr>
              <w:rPr>
                <w:rFonts w:ascii="Verdana" w:hAnsi="Verdana"/>
                <w:sz w:val="20"/>
                <w:szCs w:val="20"/>
              </w:rPr>
            </w:pPr>
          </w:p>
        </w:tc>
      </w:tr>
      <w:tr w:rsidR="00FE3740" w:rsidRPr="00FE3740">
        <w:trPr>
          <w:trHeight w:val="260"/>
        </w:trPr>
        <w:tc>
          <w:tcPr>
            <w:tcW w:w="3180" w:type="dxa"/>
            <w:tcBorders>
              <w:top w:val="nil"/>
              <w:left w:val="nil"/>
              <w:bottom w:val="nil"/>
              <w:right w:val="nil"/>
            </w:tcBorders>
            <w:shd w:val="clear" w:color="auto" w:fill="auto"/>
            <w:noWrap/>
            <w:vAlign w:val="bottom"/>
          </w:tcPr>
          <w:p w:rsidR="00FE3740" w:rsidRPr="00FE3740" w:rsidRDefault="00FE3740" w:rsidP="00FE3740">
            <w:pPr>
              <w:rPr>
                <w:rFonts w:ascii="Verdana" w:hAnsi="Verdana"/>
                <w:b/>
                <w:bCs/>
                <w:sz w:val="20"/>
                <w:szCs w:val="20"/>
              </w:rPr>
            </w:pPr>
          </w:p>
        </w:tc>
        <w:tc>
          <w:tcPr>
            <w:tcW w:w="1500" w:type="dxa"/>
            <w:tcBorders>
              <w:top w:val="nil"/>
              <w:left w:val="nil"/>
              <w:bottom w:val="nil"/>
              <w:right w:val="nil"/>
            </w:tcBorders>
            <w:shd w:val="clear" w:color="auto" w:fill="auto"/>
            <w:noWrap/>
            <w:vAlign w:val="bottom"/>
          </w:tcPr>
          <w:p w:rsidR="00FE3740" w:rsidRPr="00FE3740" w:rsidRDefault="00FE3740" w:rsidP="00FE3740">
            <w:pPr>
              <w:rPr>
                <w:rFonts w:ascii="Verdana" w:hAnsi="Verdana"/>
                <w:sz w:val="20"/>
                <w:szCs w:val="20"/>
              </w:rPr>
            </w:pPr>
          </w:p>
        </w:tc>
        <w:tc>
          <w:tcPr>
            <w:tcW w:w="1500" w:type="dxa"/>
            <w:tcBorders>
              <w:top w:val="nil"/>
              <w:left w:val="nil"/>
              <w:bottom w:val="nil"/>
              <w:right w:val="nil"/>
            </w:tcBorders>
            <w:shd w:val="clear" w:color="auto" w:fill="auto"/>
            <w:noWrap/>
            <w:vAlign w:val="bottom"/>
          </w:tcPr>
          <w:p w:rsidR="00FE3740" w:rsidRPr="00FE3740" w:rsidRDefault="00FE3740" w:rsidP="00FE3740">
            <w:pPr>
              <w:rPr>
                <w:rFonts w:ascii="Verdana" w:hAnsi="Verdana"/>
                <w:sz w:val="20"/>
                <w:szCs w:val="20"/>
              </w:rPr>
            </w:pPr>
          </w:p>
        </w:tc>
        <w:tc>
          <w:tcPr>
            <w:tcW w:w="3000" w:type="dxa"/>
            <w:tcBorders>
              <w:top w:val="nil"/>
              <w:left w:val="nil"/>
              <w:bottom w:val="nil"/>
              <w:right w:val="nil"/>
            </w:tcBorders>
            <w:shd w:val="clear" w:color="auto" w:fill="auto"/>
            <w:noWrap/>
            <w:vAlign w:val="bottom"/>
          </w:tcPr>
          <w:p w:rsidR="00FE3740" w:rsidRPr="00FE3740" w:rsidRDefault="00FE3740" w:rsidP="00FE3740">
            <w:pPr>
              <w:rPr>
                <w:rFonts w:ascii="Verdana" w:hAnsi="Verdana"/>
                <w:sz w:val="20"/>
                <w:szCs w:val="20"/>
              </w:rPr>
            </w:pPr>
          </w:p>
        </w:tc>
      </w:tr>
      <w:tr w:rsidR="00FE3740" w:rsidRPr="00FE3740">
        <w:trPr>
          <w:trHeight w:val="260"/>
        </w:trPr>
        <w:tc>
          <w:tcPr>
            <w:tcW w:w="3180" w:type="dxa"/>
            <w:tcBorders>
              <w:top w:val="nil"/>
              <w:left w:val="nil"/>
              <w:bottom w:val="nil"/>
              <w:right w:val="nil"/>
            </w:tcBorders>
            <w:shd w:val="clear" w:color="auto" w:fill="auto"/>
            <w:noWrap/>
            <w:vAlign w:val="bottom"/>
          </w:tcPr>
          <w:p w:rsidR="00FE3740" w:rsidRPr="00FE3740" w:rsidRDefault="00FE3740" w:rsidP="00FE3740">
            <w:pPr>
              <w:rPr>
                <w:rFonts w:ascii="Verdana" w:hAnsi="Verdana"/>
                <w:b/>
                <w:bCs/>
                <w:sz w:val="20"/>
                <w:szCs w:val="20"/>
              </w:rPr>
            </w:pPr>
            <w:r w:rsidRPr="00FE3740">
              <w:rPr>
                <w:rFonts w:ascii="Verdana" w:hAnsi="Verdana"/>
                <w:b/>
                <w:bCs/>
                <w:sz w:val="20"/>
                <w:szCs w:val="20"/>
              </w:rPr>
              <w:t>Notes:</w:t>
            </w:r>
          </w:p>
        </w:tc>
        <w:tc>
          <w:tcPr>
            <w:tcW w:w="1500" w:type="dxa"/>
            <w:tcBorders>
              <w:top w:val="nil"/>
              <w:left w:val="nil"/>
              <w:bottom w:val="nil"/>
              <w:right w:val="nil"/>
            </w:tcBorders>
            <w:shd w:val="clear" w:color="auto" w:fill="auto"/>
            <w:noWrap/>
            <w:vAlign w:val="bottom"/>
          </w:tcPr>
          <w:p w:rsidR="00FE3740" w:rsidRPr="00FE3740" w:rsidRDefault="00FE3740" w:rsidP="00FE3740">
            <w:pPr>
              <w:rPr>
                <w:rFonts w:ascii="Verdana" w:hAnsi="Verdana"/>
                <w:sz w:val="20"/>
                <w:szCs w:val="20"/>
              </w:rPr>
            </w:pPr>
          </w:p>
        </w:tc>
        <w:tc>
          <w:tcPr>
            <w:tcW w:w="1500" w:type="dxa"/>
            <w:tcBorders>
              <w:top w:val="nil"/>
              <w:left w:val="nil"/>
              <w:bottom w:val="nil"/>
              <w:right w:val="nil"/>
            </w:tcBorders>
            <w:shd w:val="clear" w:color="auto" w:fill="auto"/>
            <w:noWrap/>
            <w:vAlign w:val="bottom"/>
          </w:tcPr>
          <w:p w:rsidR="00FE3740" w:rsidRPr="00FE3740" w:rsidRDefault="00FE3740" w:rsidP="00FE3740">
            <w:pPr>
              <w:rPr>
                <w:rFonts w:ascii="Verdana" w:hAnsi="Verdana"/>
                <w:sz w:val="20"/>
                <w:szCs w:val="20"/>
              </w:rPr>
            </w:pPr>
          </w:p>
        </w:tc>
        <w:tc>
          <w:tcPr>
            <w:tcW w:w="3000" w:type="dxa"/>
            <w:tcBorders>
              <w:top w:val="nil"/>
              <w:left w:val="nil"/>
              <w:bottom w:val="nil"/>
              <w:right w:val="nil"/>
            </w:tcBorders>
            <w:shd w:val="clear" w:color="auto" w:fill="auto"/>
            <w:noWrap/>
            <w:vAlign w:val="bottom"/>
          </w:tcPr>
          <w:p w:rsidR="00FE3740" w:rsidRPr="00FE3740" w:rsidRDefault="00FE3740" w:rsidP="00FE3740">
            <w:pPr>
              <w:rPr>
                <w:rFonts w:ascii="Verdana" w:hAnsi="Verdana"/>
                <w:sz w:val="20"/>
                <w:szCs w:val="20"/>
              </w:rPr>
            </w:pPr>
          </w:p>
        </w:tc>
      </w:tr>
      <w:tr w:rsidR="00FE3740" w:rsidRPr="00FE3740">
        <w:trPr>
          <w:trHeight w:val="260"/>
        </w:trPr>
        <w:tc>
          <w:tcPr>
            <w:tcW w:w="6180" w:type="dxa"/>
            <w:gridSpan w:val="3"/>
            <w:tcBorders>
              <w:top w:val="nil"/>
              <w:left w:val="nil"/>
              <w:bottom w:val="nil"/>
              <w:right w:val="nil"/>
            </w:tcBorders>
            <w:shd w:val="clear" w:color="auto" w:fill="auto"/>
            <w:noWrap/>
            <w:vAlign w:val="bottom"/>
          </w:tcPr>
          <w:p w:rsidR="00FE3740" w:rsidRPr="00FE3740" w:rsidRDefault="00FE3740" w:rsidP="00FE3740">
            <w:pPr>
              <w:rPr>
                <w:rFonts w:ascii="Verdana" w:hAnsi="Verdana"/>
                <w:sz w:val="20"/>
                <w:szCs w:val="20"/>
              </w:rPr>
            </w:pPr>
            <w:r w:rsidRPr="00FE3740">
              <w:rPr>
                <w:rFonts w:ascii="Verdana" w:hAnsi="Verdana"/>
                <w:sz w:val="20"/>
                <w:szCs w:val="20"/>
              </w:rPr>
              <w:t>1. Costs for Managing 50 hens in each group</w:t>
            </w:r>
          </w:p>
        </w:tc>
        <w:tc>
          <w:tcPr>
            <w:tcW w:w="3000" w:type="dxa"/>
            <w:tcBorders>
              <w:top w:val="nil"/>
              <w:left w:val="nil"/>
              <w:bottom w:val="nil"/>
              <w:right w:val="nil"/>
            </w:tcBorders>
            <w:shd w:val="clear" w:color="auto" w:fill="auto"/>
            <w:noWrap/>
            <w:vAlign w:val="bottom"/>
          </w:tcPr>
          <w:p w:rsidR="00FE3740" w:rsidRPr="00FE3740" w:rsidRDefault="00FE3740" w:rsidP="00FE3740">
            <w:pPr>
              <w:rPr>
                <w:rFonts w:ascii="Verdana" w:hAnsi="Verdana"/>
                <w:sz w:val="20"/>
                <w:szCs w:val="20"/>
              </w:rPr>
            </w:pPr>
          </w:p>
        </w:tc>
      </w:tr>
      <w:tr w:rsidR="00FE3740" w:rsidRPr="00FE3740">
        <w:trPr>
          <w:trHeight w:val="260"/>
        </w:trPr>
        <w:tc>
          <w:tcPr>
            <w:tcW w:w="9180" w:type="dxa"/>
            <w:gridSpan w:val="4"/>
            <w:tcBorders>
              <w:top w:val="nil"/>
              <w:left w:val="nil"/>
              <w:bottom w:val="nil"/>
              <w:right w:val="nil"/>
            </w:tcBorders>
            <w:shd w:val="clear" w:color="auto" w:fill="auto"/>
            <w:noWrap/>
            <w:vAlign w:val="bottom"/>
          </w:tcPr>
          <w:p w:rsidR="00FE3740" w:rsidRPr="00FE3740" w:rsidRDefault="00FE3740" w:rsidP="00FE3740">
            <w:pPr>
              <w:rPr>
                <w:rFonts w:ascii="Verdana" w:hAnsi="Verdana"/>
                <w:sz w:val="20"/>
                <w:szCs w:val="20"/>
              </w:rPr>
            </w:pPr>
            <w:r w:rsidRPr="00FE3740">
              <w:rPr>
                <w:rFonts w:ascii="Verdana" w:hAnsi="Verdana"/>
                <w:sz w:val="20"/>
                <w:szCs w:val="20"/>
              </w:rPr>
              <w:t xml:space="preserve">2. Labor &amp; Expenses do not include tasks which feeding practice does not effect, </w:t>
            </w:r>
            <w:proofErr w:type="gramStart"/>
            <w:r w:rsidRPr="00FE3740">
              <w:rPr>
                <w:rFonts w:ascii="Verdana" w:hAnsi="Verdana"/>
                <w:sz w:val="20"/>
                <w:szCs w:val="20"/>
              </w:rPr>
              <w:t xml:space="preserve">including  </w:t>
            </w:r>
            <w:proofErr w:type="gramEnd"/>
          </w:p>
        </w:tc>
      </w:tr>
      <w:tr w:rsidR="00FE3740" w:rsidRPr="00FE3740">
        <w:trPr>
          <w:trHeight w:val="260"/>
        </w:trPr>
        <w:tc>
          <w:tcPr>
            <w:tcW w:w="9180" w:type="dxa"/>
            <w:gridSpan w:val="4"/>
            <w:tcBorders>
              <w:top w:val="nil"/>
              <w:left w:val="nil"/>
              <w:bottom w:val="nil"/>
              <w:right w:val="nil"/>
            </w:tcBorders>
            <w:shd w:val="clear" w:color="auto" w:fill="auto"/>
            <w:noWrap/>
            <w:vAlign w:val="bottom"/>
          </w:tcPr>
          <w:p w:rsidR="00FE3740" w:rsidRPr="00FE3740" w:rsidRDefault="00FE3740" w:rsidP="00FE3740">
            <w:pPr>
              <w:rPr>
                <w:rFonts w:ascii="Verdana" w:hAnsi="Verdana"/>
                <w:sz w:val="20"/>
                <w:szCs w:val="20"/>
              </w:rPr>
            </w:pPr>
            <w:proofErr w:type="gramStart"/>
            <w:r w:rsidRPr="00FE3740">
              <w:rPr>
                <w:rFonts w:ascii="Verdana" w:hAnsi="Verdana"/>
                <w:sz w:val="20"/>
                <w:szCs w:val="20"/>
              </w:rPr>
              <w:t>egg</w:t>
            </w:r>
            <w:proofErr w:type="gramEnd"/>
            <w:r w:rsidRPr="00FE3740">
              <w:rPr>
                <w:rFonts w:ascii="Verdana" w:hAnsi="Verdana"/>
                <w:sz w:val="20"/>
                <w:szCs w:val="20"/>
              </w:rPr>
              <w:t xml:space="preserve"> collection, coop clean out, washing and packing eggs, bedding, carton labels, etc.</w:t>
            </w:r>
          </w:p>
        </w:tc>
      </w:tr>
      <w:tr w:rsidR="00FE3740" w:rsidRPr="00FE3740">
        <w:trPr>
          <w:trHeight w:val="260"/>
        </w:trPr>
        <w:tc>
          <w:tcPr>
            <w:tcW w:w="9180" w:type="dxa"/>
            <w:gridSpan w:val="4"/>
            <w:tcBorders>
              <w:top w:val="nil"/>
              <w:left w:val="nil"/>
              <w:bottom w:val="nil"/>
              <w:right w:val="nil"/>
            </w:tcBorders>
            <w:shd w:val="clear" w:color="auto" w:fill="auto"/>
            <w:noWrap/>
            <w:vAlign w:val="bottom"/>
          </w:tcPr>
          <w:p w:rsidR="00FE3740" w:rsidRPr="00FE3740" w:rsidRDefault="00FE3740" w:rsidP="00FE3740">
            <w:pPr>
              <w:rPr>
                <w:rFonts w:ascii="Verdana" w:hAnsi="Verdana"/>
                <w:sz w:val="20"/>
                <w:szCs w:val="20"/>
              </w:rPr>
            </w:pPr>
            <w:r w:rsidRPr="00FE3740">
              <w:rPr>
                <w:rFonts w:ascii="Verdana" w:hAnsi="Verdana"/>
                <w:sz w:val="20"/>
                <w:szCs w:val="20"/>
              </w:rPr>
              <w:t xml:space="preserve">3. Eggs from Compost fed hens cannot be sold as Organic.  Grain fed hens show Organic </w:t>
            </w:r>
          </w:p>
        </w:tc>
      </w:tr>
      <w:tr w:rsidR="00FE3740" w:rsidRPr="00FE3740">
        <w:trPr>
          <w:trHeight w:val="260"/>
        </w:trPr>
        <w:tc>
          <w:tcPr>
            <w:tcW w:w="3180" w:type="dxa"/>
            <w:tcBorders>
              <w:top w:val="nil"/>
              <w:left w:val="nil"/>
              <w:bottom w:val="nil"/>
              <w:right w:val="nil"/>
            </w:tcBorders>
            <w:shd w:val="clear" w:color="auto" w:fill="auto"/>
            <w:noWrap/>
            <w:vAlign w:val="bottom"/>
          </w:tcPr>
          <w:p w:rsidR="00FE3740" w:rsidRPr="00FE3740" w:rsidRDefault="00FE3740" w:rsidP="00FE3740">
            <w:pPr>
              <w:rPr>
                <w:rFonts w:ascii="Verdana" w:hAnsi="Verdana"/>
                <w:sz w:val="20"/>
                <w:szCs w:val="20"/>
              </w:rPr>
            </w:pPr>
            <w:proofErr w:type="gramStart"/>
            <w:r w:rsidRPr="00FE3740">
              <w:rPr>
                <w:rFonts w:ascii="Verdana" w:hAnsi="Verdana"/>
                <w:sz w:val="20"/>
                <w:szCs w:val="20"/>
              </w:rPr>
              <w:t>price</w:t>
            </w:r>
            <w:proofErr w:type="gramEnd"/>
            <w:r w:rsidRPr="00FE3740">
              <w:rPr>
                <w:rFonts w:ascii="Verdana" w:hAnsi="Verdana"/>
                <w:sz w:val="20"/>
                <w:szCs w:val="20"/>
              </w:rPr>
              <w:t>.</w:t>
            </w:r>
          </w:p>
        </w:tc>
        <w:tc>
          <w:tcPr>
            <w:tcW w:w="1500" w:type="dxa"/>
            <w:tcBorders>
              <w:top w:val="nil"/>
              <w:left w:val="nil"/>
              <w:bottom w:val="nil"/>
              <w:right w:val="nil"/>
            </w:tcBorders>
            <w:shd w:val="clear" w:color="auto" w:fill="auto"/>
            <w:noWrap/>
            <w:vAlign w:val="bottom"/>
          </w:tcPr>
          <w:p w:rsidR="00FE3740" w:rsidRPr="00FE3740" w:rsidRDefault="00FE3740" w:rsidP="00FE3740">
            <w:pPr>
              <w:rPr>
                <w:rFonts w:ascii="Verdana" w:hAnsi="Verdana"/>
                <w:sz w:val="20"/>
                <w:szCs w:val="20"/>
              </w:rPr>
            </w:pPr>
          </w:p>
        </w:tc>
        <w:tc>
          <w:tcPr>
            <w:tcW w:w="1500" w:type="dxa"/>
            <w:tcBorders>
              <w:top w:val="nil"/>
              <w:left w:val="nil"/>
              <w:bottom w:val="nil"/>
              <w:right w:val="nil"/>
            </w:tcBorders>
            <w:shd w:val="clear" w:color="auto" w:fill="auto"/>
            <w:noWrap/>
            <w:vAlign w:val="bottom"/>
          </w:tcPr>
          <w:p w:rsidR="00FE3740" w:rsidRPr="00FE3740" w:rsidRDefault="00FE3740" w:rsidP="00FE3740">
            <w:pPr>
              <w:rPr>
                <w:rFonts w:ascii="Verdana" w:hAnsi="Verdana"/>
                <w:sz w:val="20"/>
                <w:szCs w:val="20"/>
              </w:rPr>
            </w:pPr>
          </w:p>
        </w:tc>
        <w:tc>
          <w:tcPr>
            <w:tcW w:w="3000" w:type="dxa"/>
            <w:tcBorders>
              <w:top w:val="nil"/>
              <w:left w:val="nil"/>
              <w:bottom w:val="nil"/>
              <w:right w:val="nil"/>
            </w:tcBorders>
            <w:shd w:val="clear" w:color="auto" w:fill="auto"/>
            <w:noWrap/>
            <w:vAlign w:val="bottom"/>
          </w:tcPr>
          <w:p w:rsidR="00FE3740" w:rsidRPr="00FE3740" w:rsidRDefault="00FE3740" w:rsidP="00FE3740">
            <w:pPr>
              <w:rPr>
                <w:rFonts w:ascii="Verdana" w:hAnsi="Verdana"/>
                <w:sz w:val="20"/>
                <w:szCs w:val="20"/>
              </w:rPr>
            </w:pPr>
          </w:p>
        </w:tc>
      </w:tr>
      <w:tr w:rsidR="00FE3740" w:rsidRPr="00FE3740">
        <w:trPr>
          <w:trHeight w:val="260"/>
        </w:trPr>
        <w:tc>
          <w:tcPr>
            <w:tcW w:w="3180" w:type="dxa"/>
            <w:tcBorders>
              <w:top w:val="nil"/>
              <w:left w:val="nil"/>
              <w:bottom w:val="nil"/>
              <w:right w:val="nil"/>
            </w:tcBorders>
            <w:shd w:val="clear" w:color="auto" w:fill="auto"/>
            <w:noWrap/>
            <w:vAlign w:val="bottom"/>
          </w:tcPr>
          <w:p w:rsidR="00FE3740" w:rsidRPr="00FE3740" w:rsidRDefault="00FE3740" w:rsidP="00FE3740">
            <w:pPr>
              <w:rPr>
                <w:rFonts w:ascii="Verdana" w:hAnsi="Verdana"/>
                <w:sz w:val="20"/>
                <w:szCs w:val="20"/>
              </w:rPr>
            </w:pPr>
          </w:p>
        </w:tc>
        <w:tc>
          <w:tcPr>
            <w:tcW w:w="1500" w:type="dxa"/>
            <w:tcBorders>
              <w:top w:val="nil"/>
              <w:left w:val="nil"/>
              <w:bottom w:val="nil"/>
              <w:right w:val="nil"/>
            </w:tcBorders>
            <w:shd w:val="clear" w:color="auto" w:fill="auto"/>
            <w:noWrap/>
            <w:vAlign w:val="bottom"/>
          </w:tcPr>
          <w:p w:rsidR="00FE3740" w:rsidRPr="00FE3740" w:rsidRDefault="00FE3740" w:rsidP="00FE3740">
            <w:pPr>
              <w:rPr>
                <w:rFonts w:ascii="Verdana" w:hAnsi="Verdana"/>
                <w:sz w:val="20"/>
                <w:szCs w:val="20"/>
              </w:rPr>
            </w:pPr>
          </w:p>
        </w:tc>
        <w:tc>
          <w:tcPr>
            <w:tcW w:w="1500" w:type="dxa"/>
            <w:tcBorders>
              <w:top w:val="nil"/>
              <w:left w:val="nil"/>
              <w:bottom w:val="nil"/>
              <w:right w:val="nil"/>
            </w:tcBorders>
            <w:shd w:val="clear" w:color="auto" w:fill="auto"/>
            <w:noWrap/>
            <w:vAlign w:val="bottom"/>
          </w:tcPr>
          <w:p w:rsidR="00FE3740" w:rsidRPr="00FE3740" w:rsidRDefault="00FE3740" w:rsidP="00FE3740">
            <w:pPr>
              <w:rPr>
                <w:rFonts w:ascii="Verdana" w:hAnsi="Verdana"/>
                <w:sz w:val="20"/>
                <w:szCs w:val="20"/>
              </w:rPr>
            </w:pPr>
          </w:p>
        </w:tc>
        <w:tc>
          <w:tcPr>
            <w:tcW w:w="3000" w:type="dxa"/>
            <w:tcBorders>
              <w:top w:val="nil"/>
              <w:left w:val="nil"/>
              <w:bottom w:val="nil"/>
              <w:right w:val="nil"/>
            </w:tcBorders>
            <w:shd w:val="clear" w:color="auto" w:fill="auto"/>
            <w:noWrap/>
            <w:vAlign w:val="bottom"/>
          </w:tcPr>
          <w:p w:rsidR="00FE3740" w:rsidRPr="00FE3740" w:rsidRDefault="00FE3740" w:rsidP="00FE3740">
            <w:pPr>
              <w:rPr>
                <w:rFonts w:ascii="Verdana" w:hAnsi="Verdana"/>
                <w:sz w:val="20"/>
                <w:szCs w:val="20"/>
              </w:rPr>
            </w:pPr>
          </w:p>
        </w:tc>
      </w:tr>
      <w:tr w:rsidR="00FE3740" w:rsidRPr="00FE3740">
        <w:trPr>
          <w:trHeight w:val="260"/>
        </w:trPr>
        <w:tc>
          <w:tcPr>
            <w:tcW w:w="3180" w:type="dxa"/>
            <w:tcBorders>
              <w:top w:val="nil"/>
              <w:left w:val="nil"/>
              <w:bottom w:val="nil"/>
              <w:right w:val="nil"/>
            </w:tcBorders>
            <w:shd w:val="clear" w:color="auto" w:fill="auto"/>
            <w:noWrap/>
            <w:vAlign w:val="bottom"/>
          </w:tcPr>
          <w:p w:rsidR="00FE3740" w:rsidRPr="00FE3740" w:rsidRDefault="00FE3740" w:rsidP="00FE3740">
            <w:pPr>
              <w:rPr>
                <w:rFonts w:ascii="Verdana" w:hAnsi="Verdana"/>
                <w:b/>
                <w:bCs/>
                <w:sz w:val="20"/>
                <w:szCs w:val="20"/>
              </w:rPr>
            </w:pPr>
            <w:r w:rsidRPr="00FE3740">
              <w:rPr>
                <w:rFonts w:ascii="Verdana" w:hAnsi="Verdana"/>
                <w:b/>
                <w:bCs/>
                <w:sz w:val="20"/>
                <w:szCs w:val="20"/>
              </w:rPr>
              <w:t>Income</w:t>
            </w:r>
          </w:p>
        </w:tc>
        <w:tc>
          <w:tcPr>
            <w:tcW w:w="1500" w:type="dxa"/>
            <w:tcBorders>
              <w:top w:val="nil"/>
              <w:left w:val="nil"/>
              <w:bottom w:val="nil"/>
              <w:right w:val="nil"/>
            </w:tcBorders>
            <w:shd w:val="clear" w:color="auto" w:fill="auto"/>
            <w:noWrap/>
            <w:vAlign w:val="bottom"/>
          </w:tcPr>
          <w:p w:rsidR="00FE3740" w:rsidRPr="00FE3740" w:rsidRDefault="00FE3740" w:rsidP="00FE3740">
            <w:pPr>
              <w:rPr>
                <w:rFonts w:ascii="Verdana" w:hAnsi="Verdana"/>
                <w:sz w:val="20"/>
                <w:szCs w:val="20"/>
              </w:rPr>
            </w:pPr>
          </w:p>
        </w:tc>
        <w:tc>
          <w:tcPr>
            <w:tcW w:w="1500" w:type="dxa"/>
            <w:tcBorders>
              <w:top w:val="nil"/>
              <w:left w:val="nil"/>
              <w:bottom w:val="nil"/>
              <w:right w:val="nil"/>
            </w:tcBorders>
            <w:shd w:val="clear" w:color="auto" w:fill="auto"/>
            <w:noWrap/>
            <w:vAlign w:val="bottom"/>
          </w:tcPr>
          <w:p w:rsidR="00FE3740" w:rsidRPr="00FE3740" w:rsidRDefault="00FE3740" w:rsidP="00FE3740">
            <w:pPr>
              <w:rPr>
                <w:rFonts w:ascii="Verdana" w:hAnsi="Verdana"/>
                <w:sz w:val="20"/>
                <w:szCs w:val="20"/>
              </w:rPr>
            </w:pPr>
          </w:p>
        </w:tc>
        <w:tc>
          <w:tcPr>
            <w:tcW w:w="3000" w:type="dxa"/>
            <w:tcBorders>
              <w:top w:val="nil"/>
              <w:left w:val="nil"/>
              <w:bottom w:val="nil"/>
              <w:right w:val="nil"/>
            </w:tcBorders>
            <w:shd w:val="clear" w:color="auto" w:fill="auto"/>
            <w:noWrap/>
            <w:vAlign w:val="bottom"/>
          </w:tcPr>
          <w:p w:rsidR="00FE3740" w:rsidRPr="00FE3740" w:rsidRDefault="00FE3740" w:rsidP="00FE3740">
            <w:pPr>
              <w:rPr>
                <w:rFonts w:ascii="Verdana" w:hAnsi="Verdana"/>
                <w:sz w:val="20"/>
                <w:szCs w:val="20"/>
              </w:rPr>
            </w:pPr>
          </w:p>
        </w:tc>
      </w:tr>
      <w:tr w:rsidR="00FE3740" w:rsidRPr="00FE3740">
        <w:trPr>
          <w:trHeight w:val="260"/>
        </w:trPr>
        <w:tc>
          <w:tcPr>
            <w:tcW w:w="3180" w:type="dxa"/>
            <w:tcBorders>
              <w:top w:val="nil"/>
              <w:left w:val="nil"/>
              <w:bottom w:val="single" w:sz="4" w:space="0" w:color="auto"/>
              <w:right w:val="single" w:sz="4" w:space="0" w:color="auto"/>
            </w:tcBorders>
            <w:shd w:val="clear" w:color="auto" w:fill="auto"/>
            <w:noWrap/>
            <w:vAlign w:val="bottom"/>
          </w:tcPr>
          <w:p w:rsidR="00FE3740" w:rsidRPr="00FE3740" w:rsidRDefault="00FE3740" w:rsidP="00FE3740">
            <w:pPr>
              <w:rPr>
                <w:rFonts w:ascii="Verdana" w:hAnsi="Verdana"/>
                <w:b/>
                <w:bCs/>
                <w:sz w:val="20"/>
                <w:szCs w:val="20"/>
              </w:rPr>
            </w:pPr>
            <w:r w:rsidRPr="00FE3740">
              <w:rPr>
                <w:rFonts w:ascii="Verdana" w:hAnsi="Verdana"/>
                <w:b/>
                <w:bCs/>
                <w:sz w:val="20"/>
                <w:szCs w:val="20"/>
              </w:rPr>
              <w:t>Description</w:t>
            </w:r>
          </w:p>
        </w:tc>
        <w:tc>
          <w:tcPr>
            <w:tcW w:w="1500" w:type="dxa"/>
            <w:tcBorders>
              <w:top w:val="nil"/>
              <w:left w:val="nil"/>
              <w:bottom w:val="single" w:sz="4" w:space="0" w:color="auto"/>
              <w:right w:val="single" w:sz="4" w:space="0" w:color="auto"/>
            </w:tcBorders>
            <w:shd w:val="clear" w:color="auto" w:fill="CCFFCC"/>
            <w:noWrap/>
            <w:vAlign w:val="bottom"/>
          </w:tcPr>
          <w:p w:rsidR="00FE3740" w:rsidRPr="00FE3740" w:rsidRDefault="00FE3740" w:rsidP="00FE3740">
            <w:pPr>
              <w:rPr>
                <w:rFonts w:ascii="Verdana" w:hAnsi="Verdana"/>
                <w:b/>
                <w:bCs/>
                <w:sz w:val="20"/>
                <w:szCs w:val="20"/>
              </w:rPr>
            </w:pPr>
            <w:r w:rsidRPr="00FE3740">
              <w:rPr>
                <w:rFonts w:ascii="Verdana" w:hAnsi="Verdana"/>
                <w:b/>
                <w:bCs/>
                <w:sz w:val="20"/>
                <w:szCs w:val="20"/>
              </w:rPr>
              <w:t>Compost</w:t>
            </w:r>
          </w:p>
        </w:tc>
        <w:tc>
          <w:tcPr>
            <w:tcW w:w="1500" w:type="dxa"/>
            <w:tcBorders>
              <w:top w:val="nil"/>
              <w:left w:val="single" w:sz="4" w:space="0" w:color="auto"/>
              <w:bottom w:val="single" w:sz="4" w:space="0" w:color="auto"/>
              <w:right w:val="nil"/>
            </w:tcBorders>
            <w:shd w:val="clear" w:color="auto" w:fill="FFFF99"/>
            <w:noWrap/>
            <w:vAlign w:val="bottom"/>
          </w:tcPr>
          <w:p w:rsidR="00FE3740" w:rsidRPr="00FE3740" w:rsidRDefault="00FE3740" w:rsidP="00FE3740">
            <w:pPr>
              <w:rPr>
                <w:rFonts w:ascii="Verdana" w:hAnsi="Verdana"/>
                <w:b/>
                <w:bCs/>
                <w:sz w:val="20"/>
                <w:szCs w:val="20"/>
              </w:rPr>
            </w:pPr>
            <w:r w:rsidRPr="00FE3740">
              <w:rPr>
                <w:rFonts w:ascii="Verdana" w:hAnsi="Verdana"/>
                <w:b/>
                <w:bCs/>
                <w:sz w:val="20"/>
                <w:szCs w:val="20"/>
              </w:rPr>
              <w:t>Grain</w:t>
            </w:r>
          </w:p>
        </w:tc>
        <w:tc>
          <w:tcPr>
            <w:tcW w:w="3000" w:type="dxa"/>
            <w:tcBorders>
              <w:top w:val="nil"/>
              <w:left w:val="single" w:sz="4" w:space="0" w:color="auto"/>
              <w:bottom w:val="single" w:sz="4" w:space="0" w:color="auto"/>
              <w:right w:val="nil"/>
            </w:tcBorders>
            <w:shd w:val="clear" w:color="auto" w:fill="auto"/>
            <w:noWrap/>
            <w:vAlign w:val="bottom"/>
          </w:tcPr>
          <w:p w:rsidR="00FE3740" w:rsidRPr="00FE3740" w:rsidRDefault="00FE3740" w:rsidP="00FE3740">
            <w:pPr>
              <w:rPr>
                <w:rFonts w:ascii="Verdana" w:hAnsi="Verdana"/>
                <w:b/>
                <w:bCs/>
                <w:sz w:val="20"/>
                <w:szCs w:val="20"/>
              </w:rPr>
            </w:pPr>
            <w:r w:rsidRPr="00FE3740">
              <w:rPr>
                <w:rFonts w:ascii="Verdana" w:hAnsi="Verdana"/>
                <w:b/>
                <w:bCs/>
                <w:sz w:val="20"/>
                <w:szCs w:val="20"/>
              </w:rPr>
              <w:t>Notes</w:t>
            </w:r>
          </w:p>
        </w:tc>
      </w:tr>
      <w:tr w:rsidR="00FE3740" w:rsidRPr="00FE3740">
        <w:trPr>
          <w:trHeight w:val="260"/>
        </w:trPr>
        <w:tc>
          <w:tcPr>
            <w:tcW w:w="3180" w:type="dxa"/>
            <w:tcBorders>
              <w:top w:val="nil"/>
              <w:left w:val="nil"/>
              <w:bottom w:val="nil"/>
              <w:right w:val="nil"/>
            </w:tcBorders>
            <w:shd w:val="clear" w:color="auto" w:fill="auto"/>
            <w:noWrap/>
            <w:vAlign w:val="bottom"/>
          </w:tcPr>
          <w:p w:rsidR="00FE3740" w:rsidRPr="00FE3740" w:rsidRDefault="00FE3740" w:rsidP="00FE3740">
            <w:pPr>
              <w:rPr>
                <w:rFonts w:ascii="Verdana" w:hAnsi="Verdana"/>
                <w:sz w:val="20"/>
                <w:szCs w:val="20"/>
              </w:rPr>
            </w:pPr>
            <w:r w:rsidRPr="00FE3740">
              <w:rPr>
                <w:rFonts w:ascii="Verdana" w:hAnsi="Verdana"/>
                <w:sz w:val="20"/>
                <w:szCs w:val="20"/>
              </w:rPr>
              <w:t>Egg Sales</w:t>
            </w:r>
          </w:p>
        </w:tc>
        <w:tc>
          <w:tcPr>
            <w:tcW w:w="1500" w:type="dxa"/>
            <w:tcBorders>
              <w:top w:val="nil"/>
              <w:left w:val="single" w:sz="4" w:space="0" w:color="auto"/>
              <w:bottom w:val="nil"/>
              <w:right w:val="single" w:sz="4" w:space="0" w:color="auto"/>
            </w:tcBorders>
            <w:shd w:val="clear" w:color="auto" w:fill="CCFFCC"/>
            <w:noWrap/>
            <w:vAlign w:val="bottom"/>
          </w:tcPr>
          <w:p w:rsidR="00FE3740" w:rsidRPr="00FE3740" w:rsidRDefault="00FE3740" w:rsidP="00FE3740">
            <w:pPr>
              <w:jc w:val="right"/>
              <w:rPr>
                <w:rFonts w:ascii="Verdana" w:hAnsi="Verdana"/>
                <w:sz w:val="20"/>
                <w:szCs w:val="20"/>
              </w:rPr>
            </w:pPr>
            <w:r w:rsidRPr="00FE3740">
              <w:rPr>
                <w:rFonts w:ascii="Verdana" w:hAnsi="Verdana"/>
                <w:sz w:val="20"/>
                <w:szCs w:val="20"/>
              </w:rPr>
              <w:t>$1,922</w:t>
            </w:r>
          </w:p>
        </w:tc>
        <w:tc>
          <w:tcPr>
            <w:tcW w:w="1500" w:type="dxa"/>
            <w:tcBorders>
              <w:top w:val="nil"/>
              <w:left w:val="single" w:sz="4" w:space="0" w:color="auto"/>
              <w:bottom w:val="nil"/>
              <w:right w:val="single" w:sz="4" w:space="0" w:color="auto"/>
            </w:tcBorders>
            <w:shd w:val="clear" w:color="auto" w:fill="FFFF99"/>
            <w:noWrap/>
            <w:vAlign w:val="bottom"/>
          </w:tcPr>
          <w:p w:rsidR="00FE3740" w:rsidRPr="00FE3740" w:rsidRDefault="00FE3740" w:rsidP="00FE3740">
            <w:pPr>
              <w:jc w:val="right"/>
              <w:rPr>
                <w:rFonts w:ascii="Verdana" w:hAnsi="Verdana"/>
                <w:sz w:val="20"/>
                <w:szCs w:val="20"/>
              </w:rPr>
            </w:pPr>
            <w:r w:rsidRPr="00FE3740">
              <w:rPr>
                <w:rFonts w:ascii="Verdana" w:hAnsi="Verdana"/>
                <w:sz w:val="20"/>
                <w:szCs w:val="20"/>
              </w:rPr>
              <w:t>$2,431</w:t>
            </w:r>
          </w:p>
        </w:tc>
        <w:tc>
          <w:tcPr>
            <w:tcW w:w="3000" w:type="dxa"/>
            <w:tcBorders>
              <w:top w:val="nil"/>
              <w:left w:val="nil"/>
              <w:bottom w:val="nil"/>
              <w:right w:val="nil"/>
            </w:tcBorders>
            <w:shd w:val="clear" w:color="auto" w:fill="auto"/>
            <w:noWrap/>
            <w:vAlign w:val="bottom"/>
          </w:tcPr>
          <w:p w:rsidR="00FE3740" w:rsidRPr="00FE3740" w:rsidRDefault="00FE3740" w:rsidP="00FE3740">
            <w:pPr>
              <w:rPr>
                <w:rFonts w:ascii="Verdana" w:hAnsi="Verdana"/>
                <w:sz w:val="20"/>
                <w:szCs w:val="20"/>
              </w:rPr>
            </w:pPr>
            <w:r w:rsidRPr="00FE3740">
              <w:rPr>
                <w:rFonts w:ascii="Verdana" w:hAnsi="Verdana"/>
                <w:sz w:val="20"/>
                <w:szCs w:val="20"/>
              </w:rPr>
              <w:t>Grain eggs organic price</w:t>
            </w:r>
          </w:p>
        </w:tc>
      </w:tr>
      <w:tr w:rsidR="00FE3740" w:rsidRPr="00FE3740">
        <w:trPr>
          <w:trHeight w:val="260"/>
        </w:trPr>
        <w:tc>
          <w:tcPr>
            <w:tcW w:w="3180" w:type="dxa"/>
            <w:tcBorders>
              <w:top w:val="nil"/>
              <w:left w:val="nil"/>
              <w:bottom w:val="nil"/>
              <w:right w:val="nil"/>
            </w:tcBorders>
            <w:shd w:val="clear" w:color="auto" w:fill="auto"/>
            <w:noWrap/>
            <w:vAlign w:val="bottom"/>
          </w:tcPr>
          <w:p w:rsidR="00FE3740" w:rsidRPr="00FE3740" w:rsidRDefault="00FE3740" w:rsidP="00FE3740">
            <w:pPr>
              <w:rPr>
                <w:rFonts w:ascii="Verdana" w:hAnsi="Verdana"/>
                <w:sz w:val="20"/>
                <w:szCs w:val="20"/>
              </w:rPr>
            </w:pPr>
            <w:r w:rsidRPr="00FE3740">
              <w:rPr>
                <w:rFonts w:ascii="Verdana" w:hAnsi="Verdana"/>
                <w:sz w:val="20"/>
                <w:szCs w:val="20"/>
              </w:rPr>
              <w:t>Compost - Farm Use</w:t>
            </w:r>
          </w:p>
        </w:tc>
        <w:tc>
          <w:tcPr>
            <w:tcW w:w="1500" w:type="dxa"/>
            <w:tcBorders>
              <w:top w:val="nil"/>
              <w:left w:val="single" w:sz="4" w:space="0" w:color="auto"/>
              <w:bottom w:val="nil"/>
              <w:right w:val="single" w:sz="4" w:space="0" w:color="auto"/>
            </w:tcBorders>
            <w:shd w:val="clear" w:color="auto" w:fill="CCFFCC"/>
            <w:noWrap/>
            <w:vAlign w:val="bottom"/>
          </w:tcPr>
          <w:p w:rsidR="00FE3740" w:rsidRPr="00FE3740" w:rsidRDefault="00FE3740" w:rsidP="00FE3740">
            <w:pPr>
              <w:jc w:val="right"/>
              <w:rPr>
                <w:rFonts w:ascii="Verdana" w:hAnsi="Verdana"/>
                <w:sz w:val="20"/>
                <w:szCs w:val="20"/>
              </w:rPr>
            </w:pPr>
            <w:r w:rsidRPr="00FE3740">
              <w:rPr>
                <w:rFonts w:ascii="Verdana" w:hAnsi="Verdana"/>
                <w:sz w:val="20"/>
                <w:szCs w:val="20"/>
              </w:rPr>
              <w:t>$6,000</w:t>
            </w:r>
          </w:p>
        </w:tc>
        <w:tc>
          <w:tcPr>
            <w:tcW w:w="1500" w:type="dxa"/>
            <w:tcBorders>
              <w:top w:val="nil"/>
              <w:left w:val="single" w:sz="4" w:space="0" w:color="auto"/>
              <w:bottom w:val="nil"/>
              <w:right w:val="single" w:sz="4" w:space="0" w:color="auto"/>
            </w:tcBorders>
            <w:shd w:val="clear" w:color="auto" w:fill="FFFF99"/>
            <w:noWrap/>
            <w:vAlign w:val="bottom"/>
          </w:tcPr>
          <w:p w:rsidR="00FE3740" w:rsidRPr="00FE3740" w:rsidRDefault="00FE3740" w:rsidP="00FE3740">
            <w:pPr>
              <w:jc w:val="right"/>
              <w:rPr>
                <w:rFonts w:ascii="Verdana" w:hAnsi="Verdana"/>
                <w:sz w:val="20"/>
                <w:szCs w:val="20"/>
              </w:rPr>
            </w:pPr>
            <w:r w:rsidRPr="00FE3740">
              <w:rPr>
                <w:rFonts w:ascii="Verdana" w:hAnsi="Verdana"/>
                <w:sz w:val="20"/>
                <w:szCs w:val="20"/>
              </w:rPr>
              <w:t>$200</w:t>
            </w:r>
          </w:p>
        </w:tc>
        <w:tc>
          <w:tcPr>
            <w:tcW w:w="3000" w:type="dxa"/>
            <w:tcBorders>
              <w:top w:val="nil"/>
              <w:left w:val="nil"/>
              <w:bottom w:val="nil"/>
              <w:right w:val="nil"/>
            </w:tcBorders>
            <w:shd w:val="clear" w:color="auto" w:fill="auto"/>
            <w:noWrap/>
            <w:vAlign w:val="bottom"/>
          </w:tcPr>
          <w:p w:rsidR="00FE3740" w:rsidRPr="00FE3740" w:rsidRDefault="00FE3740" w:rsidP="00FE3740">
            <w:pPr>
              <w:rPr>
                <w:rFonts w:ascii="Verdana" w:hAnsi="Verdana"/>
                <w:sz w:val="20"/>
                <w:szCs w:val="20"/>
              </w:rPr>
            </w:pPr>
            <w:r w:rsidRPr="00FE3740">
              <w:rPr>
                <w:rFonts w:ascii="Verdana" w:hAnsi="Verdana"/>
                <w:sz w:val="20"/>
                <w:szCs w:val="20"/>
              </w:rPr>
              <w:t xml:space="preserve">150 </w:t>
            </w:r>
            <w:proofErr w:type="spellStart"/>
            <w:r w:rsidRPr="00FE3740">
              <w:rPr>
                <w:rFonts w:ascii="Verdana" w:hAnsi="Verdana"/>
                <w:sz w:val="20"/>
                <w:szCs w:val="20"/>
              </w:rPr>
              <w:t>yrds</w:t>
            </w:r>
            <w:proofErr w:type="spellEnd"/>
            <w:r w:rsidRPr="00FE3740">
              <w:rPr>
                <w:rFonts w:ascii="Verdana" w:hAnsi="Verdana"/>
                <w:sz w:val="20"/>
                <w:szCs w:val="20"/>
              </w:rPr>
              <w:t xml:space="preserve"> farm use@$40/yrd</w:t>
            </w:r>
          </w:p>
        </w:tc>
      </w:tr>
      <w:tr w:rsidR="00FE3740" w:rsidRPr="00FE3740">
        <w:trPr>
          <w:trHeight w:val="260"/>
        </w:trPr>
        <w:tc>
          <w:tcPr>
            <w:tcW w:w="3180" w:type="dxa"/>
            <w:tcBorders>
              <w:top w:val="nil"/>
              <w:left w:val="nil"/>
              <w:bottom w:val="nil"/>
              <w:right w:val="nil"/>
            </w:tcBorders>
            <w:shd w:val="clear" w:color="auto" w:fill="auto"/>
            <w:noWrap/>
            <w:vAlign w:val="bottom"/>
          </w:tcPr>
          <w:p w:rsidR="00FE3740" w:rsidRPr="00FE3740" w:rsidRDefault="00FE3740" w:rsidP="00FE3740">
            <w:pPr>
              <w:rPr>
                <w:rFonts w:ascii="Verdana" w:hAnsi="Verdana"/>
                <w:sz w:val="20"/>
                <w:szCs w:val="20"/>
              </w:rPr>
            </w:pPr>
            <w:r w:rsidRPr="00FE3740">
              <w:rPr>
                <w:rFonts w:ascii="Verdana" w:hAnsi="Verdana"/>
                <w:sz w:val="20"/>
                <w:szCs w:val="20"/>
              </w:rPr>
              <w:t>Compost - Sale</w:t>
            </w:r>
          </w:p>
        </w:tc>
        <w:tc>
          <w:tcPr>
            <w:tcW w:w="1500" w:type="dxa"/>
            <w:tcBorders>
              <w:top w:val="nil"/>
              <w:left w:val="single" w:sz="4" w:space="0" w:color="auto"/>
              <w:bottom w:val="nil"/>
              <w:right w:val="single" w:sz="4" w:space="0" w:color="auto"/>
            </w:tcBorders>
            <w:shd w:val="clear" w:color="auto" w:fill="CCFFCC"/>
            <w:noWrap/>
            <w:vAlign w:val="bottom"/>
          </w:tcPr>
          <w:p w:rsidR="00FE3740" w:rsidRPr="00FE3740" w:rsidRDefault="00FE3740" w:rsidP="00FE3740">
            <w:pPr>
              <w:jc w:val="right"/>
              <w:rPr>
                <w:rFonts w:ascii="Verdana" w:hAnsi="Verdana"/>
                <w:sz w:val="20"/>
                <w:szCs w:val="20"/>
              </w:rPr>
            </w:pPr>
            <w:r w:rsidRPr="00FE3740">
              <w:rPr>
                <w:rFonts w:ascii="Verdana" w:hAnsi="Verdana"/>
                <w:sz w:val="20"/>
                <w:szCs w:val="20"/>
              </w:rPr>
              <w:t>$5,000</w:t>
            </w:r>
          </w:p>
        </w:tc>
        <w:tc>
          <w:tcPr>
            <w:tcW w:w="1500" w:type="dxa"/>
            <w:tcBorders>
              <w:top w:val="nil"/>
              <w:left w:val="single" w:sz="4" w:space="0" w:color="auto"/>
              <w:bottom w:val="nil"/>
              <w:right w:val="single" w:sz="4" w:space="0" w:color="auto"/>
            </w:tcBorders>
            <w:shd w:val="clear" w:color="auto" w:fill="FFFF99"/>
            <w:noWrap/>
            <w:vAlign w:val="bottom"/>
          </w:tcPr>
          <w:p w:rsidR="00FE3740" w:rsidRPr="00FE3740" w:rsidRDefault="00FE3740" w:rsidP="00FE3740">
            <w:pPr>
              <w:jc w:val="right"/>
              <w:rPr>
                <w:rFonts w:ascii="Verdana" w:hAnsi="Verdana"/>
                <w:sz w:val="20"/>
                <w:szCs w:val="20"/>
              </w:rPr>
            </w:pPr>
            <w:r w:rsidRPr="00FE3740">
              <w:rPr>
                <w:rFonts w:ascii="Verdana" w:hAnsi="Verdana"/>
                <w:sz w:val="20"/>
                <w:szCs w:val="20"/>
              </w:rPr>
              <w:t>$0</w:t>
            </w:r>
          </w:p>
        </w:tc>
        <w:tc>
          <w:tcPr>
            <w:tcW w:w="3000" w:type="dxa"/>
            <w:tcBorders>
              <w:top w:val="nil"/>
              <w:left w:val="nil"/>
              <w:bottom w:val="nil"/>
              <w:right w:val="nil"/>
            </w:tcBorders>
            <w:shd w:val="clear" w:color="auto" w:fill="auto"/>
            <w:noWrap/>
            <w:vAlign w:val="bottom"/>
          </w:tcPr>
          <w:p w:rsidR="00FE3740" w:rsidRPr="00FE3740" w:rsidRDefault="00FE3740" w:rsidP="00FE3740">
            <w:pPr>
              <w:rPr>
                <w:rFonts w:ascii="Verdana" w:hAnsi="Verdana"/>
                <w:sz w:val="20"/>
                <w:szCs w:val="20"/>
              </w:rPr>
            </w:pPr>
            <w:r w:rsidRPr="00FE3740">
              <w:rPr>
                <w:rFonts w:ascii="Verdana" w:hAnsi="Verdana"/>
                <w:sz w:val="20"/>
                <w:szCs w:val="20"/>
              </w:rPr>
              <w:t xml:space="preserve">100 </w:t>
            </w:r>
            <w:proofErr w:type="spellStart"/>
            <w:r w:rsidRPr="00FE3740">
              <w:rPr>
                <w:rFonts w:ascii="Verdana" w:hAnsi="Verdana"/>
                <w:sz w:val="20"/>
                <w:szCs w:val="20"/>
              </w:rPr>
              <w:t>yrds</w:t>
            </w:r>
            <w:proofErr w:type="spellEnd"/>
            <w:r w:rsidRPr="00FE3740">
              <w:rPr>
                <w:rFonts w:ascii="Verdana" w:hAnsi="Verdana"/>
                <w:sz w:val="20"/>
                <w:szCs w:val="20"/>
              </w:rPr>
              <w:t xml:space="preserve"> sold @ $50/yrd</w:t>
            </w:r>
          </w:p>
        </w:tc>
      </w:tr>
      <w:tr w:rsidR="00FE3740" w:rsidRPr="00FE3740">
        <w:trPr>
          <w:trHeight w:val="260"/>
        </w:trPr>
        <w:tc>
          <w:tcPr>
            <w:tcW w:w="3180" w:type="dxa"/>
            <w:tcBorders>
              <w:top w:val="nil"/>
              <w:left w:val="nil"/>
              <w:bottom w:val="nil"/>
              <w:right w:val="nil"/>
            </w:tcBorders>
            <w:shd w:val="clear" w:color="auto" w:fill="auto"/>
            <w:noWrap/>
            <w:vAlign w:val="bottom"/>
          </w:tcPr>
          <w:p w:rsidR="00FE3740" w:rsidRPr="00FE3740" w:rsidRDefault="00FE3740" w:rsidP="00FE3740">
            <w:pPr>
              <w:rPr>
                <w:rFonts w:ascii="Verdana" w:hAnsi="Verdana"/>
                <w:sz w:val="20"/>
                <w:szCs w:val="20"/>
              </w:rPr>
            </w:pPr>
            <w:r w:rsidRPr="00FE3740">
              <w:rPr>
                <w:rFonts w:ascii="Verdana" w:hAnsi="Verdana"/>
                <w:sz w:val="20"/>
                <w:szCs w:val="20"/>
              </w:rPr>
              <w:t>Tipping Fees</w:t>
            </w:r>
          </w:p>
        </w:tc>
        <w:tc>
          <w:tcPr>
            <w:tcW w:w="1500" w:type="dxa"/>
            <w:tcBorders>
              <w:top w:val="nil"/>
              <w:left w:val="single" w:sz="4" w:space="0" w:color="auto"/>
              <w:bottom w:val="nil"/>
              <w:right w:val="single" w:sz="4" w:space="0" w:color="auto"/>
            </w:tcBorders>
            <w:shd w:val="clear" w:color="auto" w:fill="CCFFCC"/>
            <w:noWrap/>
            <w:vAlign w:val="bottom"/>
          </w:tcPr>
          <w:p w:rsidR="00FE3740" w:rsidRPr="00FE3740" w:rsidRDefault="00FE3740" w:rsidP="00FE3740">
            <w:pPr>
              <w:jc w:val="right"/>
              <w:rPr>
                <w:rFonts w:ascii="Verdana" w:hAnsi="Verdana"/>
                <w:sz w:val="20"/>
                <w:szCs w:val="20"/>
              </w:rPr>
            </w:pPr>
            <w:r w:rsidRPr="00FE3740">
              <w:rPr>
                <w:rFonts w:ascii="Verdana" w:hAnsi="Verdana"/>
                <w:sz w:val="20"/>
                <w:szCs w:val="20"/>
              </w:rPr>
              <w:t>$9,100</w:t>
            </w:r>
          </w:p>
        </w:tc>
        <w:tc>
          <w:tcPr>
            <w:tcW w:w="1500" w:type="dxa"/>
            <w:tcBorders>
              <w:top w:val="nil"/>
              <w:left w:val="single" w:sz="4" w:space="0" w:color="auto"/>
              <w:bottom w:val="nil"/>
              <w:right w:val="single" w:sz="4" w:space="0" w:color="auto"/>
            </w:tcBorders>
            <w:shd w:val="clear" w:color="auto" w:fill="FFFF99"/>
            <w:noWrap/>
            <w:vAlign w:val="bottom"/>
          </w:tcPr>
          <w:p w:rsidR="00FE3740" w:rsidRPr="00FE3740" w:rsidRDefault="00FE3740" w:rsidP="00FE3740">
            <w:pPr>
              <w:jc w:val="right"/>
              <w:rPr>
                <w:rFonts w:ascii="Verdana" w:hAnsi="Verdana"/>
                <w:sz w:val="20"/>
                <w:szCs w:val="20"/>
              </w:rPr>
            </w:pPr>
            <w:r w:rsidRPr="00FE3740">
              <w:rPr>
                <w:rFonts w:ascii="Verdana" w:hAnsi="Verdana"/>
                <w:sz w:val="20"/>
                <w:szCs w:val="20"/>
              </w:rPr>
              <w:t>$0</w:t>
            </w:r>
          </w:p>
        </w:tc>
        <w:tc>
          <w:tcPr>
            <w:tcW w:w="3000" w:type="dxa"/>
            <w:tcBorders>
              <w:top w:val="nil"/>
              <w:left w:val="nil"/>
              <w:bottom w:val="nil"/>
              <w:right w:val="nil"/>
            </w:tcBorders>
            <w:shd w:val="clear" w:color="auto" w:fill="auto"/>
            <w:noWrap/>
            <w:vAlign w:val="bottom"/>
          </w:tcPr>
          <w:p w:rsidR="00FE3740" w:rsidRPr="00FE3740" w:rsidRDefault="00FE3740" w:rsidP="00FE3740">
            <w:pPr>
              <w:rPr>
                <w:rFonts w:ascii="Verdana" w:hAnsi="Verdana"/>
                <w:sz w:val="20"/>
                <w:szCs w:val="20"/>
              </w:rPr>
            </w:pPr>
            <w:r w:rsidRPr="00FE3740">
              <w:rPr>
                <w:rFonts w:ascii="Verdana" w:hAnsi="Verdana"/>
                <w:sz w:val="20"/>
                <w:szCs w:val="20"/>
              </w:rPr>
              <w:t>$25/ ton</w:t>
            </w:r>
          </w:p>
        </w:tc>
      </w:tr>
      <w:tr w:rsidR="00FE3740" w:rsidRPr="00FE3740">
        <w:trPr>
          <w:trHeight w:val="260"/>
        </w:trPr>
        <w:tc>
          <w:tcPr>
            <w:tcW w:w="3180" w:type="dxa"/>
            <w:tcBorders>
              <w:top w:val="nil"/>
              <w:left w:val="nil"/>
              <w:bottom w:val="nil"/>
              <w:right w:val="nil"/>
            </w:tcBorders>
            <w:shd w:val="clear" w:color="auto" w:fill="auto"/>
            <w:noWrap/>
            <w:vAlign w:val="bottom"/>
          </w:tcPr>
          <w:p w:rsidR="00FE3740" w:rsidRPr="00FE3740" w:rsidRDefault="00FE3740" w:rsidP="00FE3740">
            <w:pPr>
              <w:rPr>
                <w:rFonts w:ascii="Verdana" w:hAnsi="Verdana"/>
                <w:sz w:val="20"/>
                <w:szCs w:val="20"/>
              </w:rPr>
            </w:pPr>
          </w:p>
        </w:tc>
        <w:tc>
          <w:tcPr>
            <w:tcW w:w="1500" w:type="dxa"/>
            <w:tcBorders>
              <w:top w:val="nil"/>
              <w:left w:val="single" w:sz="4" w:space="0" w:color="auto"/>
              <w:bottom w:val="nil"/>
              <w:right w:val="single" w:sz="4" w:space="0" w:color="auto"/>
            </w:tcBorders>
            <w:shd w:val="clear" w:color="auto" w:fill="CCFFCC"/>
            <w:noWrap/>
            <w:vAlign w:val="bottom"/>
          </w:tcPr>
          <w:p w:rsidR="00FE3740" w:rsidRPr="00FE3740" w:rsidRDefault="00FE3740" w:rsidP="00FE3740">
            <w:pPr>
              <w:rPr>
                <w:rFonts w:ascii="Verdana" w:hAnsi="Verdana"/>
                <w:sz w:val="20"/>
                <w:szCs w:val="20"/>
              </w:rPr>
            </w:pPr>
            <w:r w:rsidRPr="00FE3740">
              <w:rPr>
                <w:rFonts w:ascii="Verdana" w:hAnsi="Verdana"/>
                <w:sz w:val="20"/>
                <w:szCs w:val="20"/>
              </w:rPr>
              <w:t> </w:t>
            </w:r>
          </w:p>
        </w:tc>
        <w:tc>
          <w:tcPr>
            <w:tcW w:w="1500" w:type="dxa"/>
            <w:tcBorders>
              <w:top w:val="nil"/>
              <w:left w:val="single" w:sz="4" w:space="0" w:color="auto"/>
              <w:bottom w:val="nil"/>
              <w:right w:val="single" w:sz="4" w:space="0" w:color="auto"/>
            </w:tcBorders>
            <w:shd w:val="clear" w:color="auto" w:fill="FFFF99"/>
            <w:noWrap/>
            <w:vAlign w:val="bottom"/>
          </w:tcPr>
          <w:p w:rsidR="00FE3740" w:rsidRPr="00FE3740" w:rsidRDefault="00FE3740" w:rsidP="00FE3740">
            <w:pPr>
              <w:rPr>
                <w:rFonts w:ascii="Verdana" w:hAnsi="Verdana"/>
                <w:sz w:val="20"/>
                <w:szCs w:val="20"/>
              </w:rPr>
            </w:pPr>
            <w:r w:rsidRPr="00FE3740">
              <w:rPr>
                <w:rFonts w:ascii="Verdana" w:hAnsi="Verdana"/>
                <w:sz w:val="20"/>
                <w:szCs w:val="20"/>
              </w:rPr>
              <w:t> </w:t>
            </w:r>
          </w:p>
        </w:tc>
        <w:tc>
          <w:tcPr>
            <w:tcW w:w="3000" w:type="dxa"/>
            <w:tcBorders>
              <w:top w:val="nil"/>
              <w:left w:val="nil"/>
              <w:bottom w:val="nil"/>
              <w:right w:val="nil"/>
            </w:tcBorders>
            <w:shd w:val="clear" w:color="auto" w:fill="auto"/>
            <w:noWrap/>
            <w:vAlign w:val="bottom"/>
          </w:tcPr>
          <w:p w:rsidR="00FE3740" w:rsidRPr="00FE3740" w:rsidRDefault="00FE3740" w:rsidP="00FE3740">
            <w:pPr>
              <w:rPr>
                <w:rFonts w:ascii="Verdana" w:hAnsi="Verdana"/>
                <w:sz w:val="20"/>
                <w:szCs w:val="20"/>
              </w:rPr>
            </w:pPr>
          </w:p>
        </w:tc>
      </w:tr>
      <w:tr w:rsidR="00FE3740" w:rsidRPr="00FE3740">
        <w:trPr>
          <w:trHeight w:val="260"/>
        </w:trPr>
        <w:tc>
          <w:tcPr>
            <w:tcW w:w="3180" w:type="dxa"/>
            <w:tcBorders>
              <w:top w:val="single" w:sz="4" w:space="0" w:color="auto"/>
              <w:left w:val="nil"/>
              <w:bottom w:val="nil"/>
              <w:right w:val="nil"/>
            </w:tcBorders>
            <w:shd w:val="clear" w:color="auto" w:fill="auto"/>
            <w:noWrap/>
            <w:vAlign w:val="bottom"/>
          </w:tcPr>
          <w:p w:rsidR="00FE3740" w:rsidRPr="00FE3740" w:rsidRDefault="00FE3740" w:rsidP="00FE3740">
            <w:pPr>
              <w:rPr>
                <w:rFonts w:ascii="Verdana" w:hAnsi="Verdana"/>
                <w:b/>
                <w:bCs/>
                <w:sz w:val="20"/>
                <w:szCs w:val="20"/>
              </w:rPr>
            </w:pPr>
            <w:r w:rsidRPr="00FE3740">
              <w:rPr>
                <w:rFonts w:ascii="Verdana" w:hAnsi="Verdana"/>
                <w:b/>
                <w:bCs/>
                <w:sz w:val="20"/>
                <w:szCs w:val="20"/>
              </w:rPr>
              <w:t>Total</w:t>
            </w:r>
          </w:p>
        </w:tc>
        <w:tc>
          <w:tcPr>
            <w:tcW w:w="1500" w:type="dxa"/>
            <w:tcBorders>
              <w:top w:val="single" w:sz="4" w:space="0" w:color="auto"/>
              <w:left w:val="single" w:sz="4" w:space="0" w:color="auto"/>
              <w:bottom w:val="nil"/>
              <w:right w:val="single" w:sz="4" w:space="0" w:color="auto"/>
            </w:tcBorders>
            <w:shd w:val="clear" w:color="auto" w:fill="CCFFCC"/>
            <w:noWrap/>
            <w:vAlign w:val="bottom"/>
          </w:tcPr>
          <w:p w:rsidR="00FE3740" w:rsidRPr="00FE3740" w:rsidRDefault="00FE3740" w:rsidP="00FE3740">
            <w:pPr>
              <w:jc w:val="right"/>
              <w:rPr>
                <w:rFonts w:ascii="Verdana" w:hAnsi="Verdana"/>
                <w:b/>
                <w:bCs/>
                <w:sz w:val="20"/>
                <w:szCs w:val="20"/>
              </w:rPr>
            </w:pPr>
            <w:r w:rsidRPr="00FE3740">
              <w:rPr>
                <w:rFonts w:ascii="Verdana" w:hAnsi="Verdana"/>
                <w:b/>
                <w:bCs/>
                <w:sz w:val="20"/>
                <w:szCs w:val="20"/>
              </w:rPr>
              <w:t>$22,022</w:t>
            </w:r>
          </w:p>
        </w:tc>
        <w:tc>
          <w:tcPr>
            <w:tcW w:w="1500" w:type="dxa"/>
            <w:tcBorders>
              <w:top w:val="single" w:sz="4" w:space="0" w:color="auto"/>
              <w:left w:val="single" w:sz="4" w:space="0" w:color="auto"/>
              <w:bottom w:val="nil"/>
              <w:right w:val="single" w:sz="4" w:space="0" w:color="auto"/>
            </w:tcBorders>
            <w:shd w:val="clear" w:color="auto" w:fill="FFFF99"/>
            <w:noWrap/>
            <w:vAlign w:val="bottom"/>
          </w:tcPr>
          <w:p w:rsidR="00FE3740" w:rsidRPr="00FE3740" w:rsidRDefault="00FE3740" w:rsidP="00FE3740">
            <w:pPr>
              <w:jc w:val="right"/>
              <w:rPr>
                <w:rFonts w:ascii="Verdana" w:hAnsi="Verdana"/>
                <w:b/>
                <w:bCs/>
                <w:sz w:val="20"/>
                <w:szCs w:val="20"/>
              </w:rPr>
            </w:pPr>
            <w:r w:rsidRPr="00FE3740">
              <w:rPr>
                <w:rFonts w:ascii="Verdana" w:hAnsi="Verdana"/>
                <w:b/>
                <w:bCs/>
                <w:sz w:val="20"/>
                <w:szCs w:val="20"/>
              </w:rPr>
              <w:t>$2,631</w:t>
            </w:r>
          </w:p>
        </w:tc>
        <w:tc>
          <w:tcPr>
            <w:tcW w:w="3000" w:type="dxa"/>
            <w:tcBorders>
              <w:top w:val="single" w:sz="4" w:space="0" w:color="auto"/>
              <w:left w:val="nil"/>
              <w:bottom w:val="nil"/>
              <w:right w:val="nil"/>
            </w:tcBorders>
            <w:shd w:val="clear" w:color="auto" w:fill="auto"/>
            <w:noWrap/>
            <w:vAlign w:val="bottom"/>
          </w:tcPr>
          <w:p w:rsidR="00FE3740" w:rsidRPr="00FE3740" w:rsidRDefault="00FE3740" w:rsidP="00FE3740">
            <w:pPr>
              <w:rPr>
                <w:rFonts w:ascii="Verdana" w:hAnsi="Verdana"/>
                <w:b/>
                <w:bCs/>
                <w:sz w:val="20"/>
                <w:szCs w:val="20"/>
              </w:rPr>
            </w:pPr>
            <w:r w:rsidRPr="00FE3740">
              <w:rPr>
                <w:rFonts w:ascii="Verdana" w:hAnsi="Verdana"/>
                <w:b/>
                <w:bCs/>
                <w:sz w:val="20"/>
                <w:szCs w:val="20"/>
              </w:rPr>
              <w:t> </w:t>
            </w:r>
          </w:p>
        </w:tc>
      </w:tr>
      <w:tr w:rsidR="00FE3740" w:rsidRPr="00FE3740">
        <w:trPr>
          <w:trHeight w:val="260"/>
        </w:trPr>
        <w:tc>
          <w:tcPr>
            <w:tcW w:w="3180" w:type="dxa"/>
            <w:tcBorders>
              <w:top w:val="nil"/>
              <w:left w:val="nil"/>
              <w:bottom w:val="nil"/>
              <w:right w:val="nil"/>
            </w:tcBorders>
            <w:shd w:val="clear" w:color="auto" w:fill="auto"/>
            <w:noWrap/>
            <w:vAlign w:val="bottom"/>
          </w:tcPr>
          <w:p w:rsidR="00FE3740" w:rsidRPr="00FE3740" w:rsidRDefault="00FE3740" w:rsidP="00FE3740">
            <w:pPr>
              <w:rPr>
                <w:rFonts w:ascii="Verdana" w:hAnsi="Verdana"/>
                <w:b/>
                <w:bCs/>
                <w:sz w:val="20"/>
                <w:szCs w:val="20"/>
              </w:rPr>
            </w:pPr>
            <w:r w:rsidRPr="00FE3740">
              <w:rPr>
                <w:rFonts w:ascii="Verdana" w:hAnsi="Verdana"/>
                <w:b/>
                <w:bCs/>
                <w:sz w:val="20"/>
                <w:szCs w:val="20"/>
              </w:rPr>
              <w:t>Total w/out Tip Fees</w:t>
            </w:r>
          </w:p>
        </w:tc>
        <w:tc>
          <w:tcPr>
            <w:tcW w:w="1500" w:type="dxa"/>
            <w:tcBorders>
              <w:top w:val="nil"/>
              <w:left w:val="single" w:sz="4" w:space="0" w:color="auto"/>
              <w:bottom w:val="nil"/>
              <w:right w:val="single" w:sz="4" w:space="0" w:color="auto"/>
            </w:tcBorders>
            <w:shd w:val="clear" w:color="auto" w:fill="CCFFCC"/>
            <w:noWrap/>
            <w:vAlign w:val="bottom"/>
          </w:tcPr>
          <w:p w:rsidR="00FE3740" w:rsidRPr="00FE3740" w:rsidRDefault="00FE3740" w:rsidP="00FE3740">
            <w:pPr>
              <w:jc w:val="right"/>
              <w:rPr>
                <w:rFonts w:ascii="Verdana" w:hAnsi="Verdana"/>
                <w:b/>
                <w:bCs/>
                <w:sz w:val="20"/>
                <w:szCs w:val="20"/>
              </w:rPr>
            </w:pPr>
            <w:r w:rsidRPr="00FE3740">
              <w:rPr>
                <w:rFonts w:ascii="Verdana" w:hAnsi="Verdana"/>
                <w:b/>
                <w:bCs/>
                <w:sz w:val="20"/>
                <w:szCs w:val="20"/>
              </w:rPr>
              <w:t>$12,922</w:t>
            </w:r>
          </w:p>
        </w:tc>
        <w:tc>
          <w:tcPr>
            <w:tcW w:w="1500" w:type="dxa"/>
            <w:tcBorders>
              <w:top w:val="nil"/>
              <w:left w:val="single" w:sz="4" w:space="0" w:color="auto"/>
              <w:bottom w:val="nil"/>
              <w:right w:val="single" w:sz="4" w:space="0" w:color="auto"/>
            </w:tcBorders>
            <w:shd w:val="clear" w:color="auto" w:fill="FFFF99"/>
            <w:noWrap/>
            <w:vAlign w:val="bottom"/>
          </w:tcPr>
          <w:p w:rsidR="00FE3740" w:rsidRPr="00FE3740" w:rsidRDefault="00FE3740" w:rsidP="00FE3740">
            <w:pPr>
              <w:rPr>
                <w:rFonts w:ascii="Verdana" w:hAnsi="Verdana"/>
                <w:sz w:val="20"/>
                <w:szCs w:val="20"/>
              </w:rPr>
            </w:pPr>
            <w:r w:rsidRPr="00FE3740">
              <w:rPr>
                <w:rFonts w:ascii="Verdana" w:hAnsi="Verdana"/>
                <w:sz w:val="20"/>
                <w:szCs w:val="20"/>
              </w:rPr>
              <w:t> </w:t>
            </w:r>
          </w:p>
        </w:tc>
        <w:tc>
          <w:tcPr>
            <w:tcW w:w="3000" w:type="dxa"/>
            <w:tcBorders>
              <w:top w:val="nil"/>
              <w:left w:val="nil"/>
              <w:bottom w:val="nil"/>
              <w:right w:val="nil"/>
            </w:tcBorders>
            <w:shd w:val="clear" w:color="auto" w:fill="auto"/>
            <w:noWrap/>
            <w:vAlign w:val="bottom"/>
          </w:tcPr>
          <w:p w:rsidR="00FE3740" w:rsidRPr="00FE3740" w:rsidRDefault="00FE3740" w:rsidP="00FE3740">
            <w:pPr>
              <w:rPr>
                <w:rFonts w:ascii="Verdana" w:hAnsi="Verdana"/>
                <w:sz w:val="20"/>
                <w:szCs w:val="20"/>
              </w:rPr>
            </w:pPr>
          </w:p>
        </w:tc>
      </w:tr>
      <w:tr w:rsidR="00FE3740" w:rsidRPr="00FE3740">
        <w:trPr>
          <w:trHeight w:val="260"/>
        </w:trPr>
        <w:tc>
          <w:tcPr>
            <w:tcW w:w="3180" w:type="dxa"/>
            <w:tcBorders>
              <w:top w:val="nil"/>
              <w:left w:val="nil"/>
              <w:bottom w:val="nil"/>
              <w:right w:val="nil"/>
            </w:tcBorders>
            <w:shd w:val="clear" w:color="auto" w:fill="auto"/>
            <w:noWrap/>
            <w:vAlign w:val="bottom"/>
          </w:tcPr>
          <w:p w:rsidR="00FE3740" w:rsidRPr="00FE3740" w:rsidRDefault="00FE3740" w:rsidP="00FE3740">
            <w:pPr>
              <w:rPr>
                <w:rFonts w:ascii="Verdana" w:hAnsi="Verdana"/>
                <w:b/>
                <w:bCs/>
                <w:sz w:val="20"/>
                <w:szCs w:val="20"/>
              </w:rPr>
            </w:pPr>
          </w:p>
        </w:tc>
        <w:tc>
          <w:tcPr>
            <w:tcW w:w="1500" w:type="dxa"/>
            <w:tcBorders>
              <w:top w:val="nil"/>
              <w:left w:val="single" w:sz="4" w:space="0" w:color="auto"/>
              <w:bottom w:val="nil"/>
              <w:right w:val="single" w:sz="4" w:space="0" w:color="auto"/>
            </w:tcBorders>
            <w:shd w:val="clear" w:color="auto" w:fill="CCFFCC"/>
            <w:noWrap/>
            <w:vAlign w:val="bottom"/>
          </w:tcPr>
          <w:p w:rsidR="00FE3740" w:rsidRPr="00FE3740" w:rsidRDefault="00FE3740" w:rsidP="00FE3740">
            <w:pPr>
              <w:rPr>
                <w:rFonts w:ascii="Verdana" w:hAnsi="Verdana"/>
                <w:sz w:val="20"/>
                <w:szCs w:val="20"/>
              </w:rPr>
            </w:pPr>
            <w:r w:rsidRPr="00FE3740">
              <w:rPr>
                <w:rFonts w:ascii="Verdana" w:hAnsi="Verdana"/>
                <w:sz w:val="20"/>
                <w:szCs w:val="20"/>
              </w:rPr>
              <w:t> </w:t>
            </w:r>
          </w:p>
        </w:tc>
        <w:tc>
          <w:tcPr>
            <w:tcW w:w="1500" w:type="dxa"/>
            <w:tcBorders>
              <w:top w:val="nil"/>
              <w:left w:val="single" w:sz="4" w:space="0" w:color="auto"/>
              <w:bottom w:val="nil"/>
              <w:right w:val="single" w:sz="4" w:space="0" w:color="auto"/>
            </w:tcBorders>
            <w:shd w:val="clear" w:color="auto" w:fill="FFFF99"/>
            <w:noWrap/>
            <w:vAlign w:val="bottom"/>
          </w:tcPr>
          <w:p w:rsidR="00FE3740" w:rsidRPr="00FE3740" w:rsidRDefault="00FE3740" w:rsidP="00FE3740">
            <w:pPr>
              <w:rPr>
                <w:rFonts w:ascii="Verdana" w:hAnsi="Verdana"/>
                <w:sz w:val="20"/>
                <w:szCs w:val="20"/>
              </w:rPr>
            </w:pPr>
            <w:r w:rsidRPr="00FE3740">
              <w:rPr>
                <w:rFonts w:ascii="Verdana" w:hAnsi="Verdana"/>
                <w:sz w:val="20"/>
                <w:szCs w:val="20"/>
              </w:rPr>
              <w:t> </w:t>
            </w:r>
          </w:p>
        </w:tc>
        <w:tc>
          <w:tcPr>
            <w:tcW w:w="3000" w:type="dxa"/>
            <w:tcBorders>
              <w:top w:val="nil"/>
              <w:left w:val="nil"/>
              <w:bottom w:val="nil"/>
              <w:right w:val="nil"/>
            </w:tcBorders>
            <w:shd w:val="clear" w:color="auto" w:fill="auto"/>
            <w:noWrap/>
            <w:vAlign w:val="bottom"/>
          </w:tcPr>
          <w:p w:rsidR="00FE3740" w:rsidRPr="00FE3740" w:rsidRDefault="00FE3740" w:rsidP="00FE3740">
            <w:pPr>
              <w:rPr>
                <w:rFonts w:ascii="Verdana" w:hAnsi="Verdana"/>
                <w:sz w:val="20"/>
                <w:szCs w:val="20"/>
              </w:rPr>
            </w:pPr>
          </w:p>
        </w:tc>
      </w:tr>
      <w:tr w:rsidR="00FE3740" w:rsidRPr="00FE3740">
        <w:trPr>
          <w:trHeight w:val="260"/>
        </w:trPr>
        <w:tc>
          <w:tcPr>
            <w:tcW w:w="3180" w:type="dxa"/>
            <w:tcBorders>
              <w:top w:val="nil"/>
              <w:left w:val="nil"/>
              <w:bottom w:val="nil"/>
              <w:right w:val="nil"/>
            </w:tcBorders>
            <w:shd w:val="clear" w:color="auto" w:fill="auto"/>
            <w:noWrap/>
            <w:vAlign w:val="bottom"/>
          </w:tcPr>
          <w:p w:rsidR="00FE3740" w:rsidRPr="00FE3740" w:rsidRDefault="00FE3740" w:rsidP="00FE3740">
            <w:pPr>
              <w:rPr>
                <w:rFonts w:ascii="Verdana" w:hAnsi="Verdana"/>
                <w:sz w:val="20"/>
                <w:szCs w:val="20"/>
              </w:rPr>
            </w:pPr>
          </w:p>
        </w:tc>
        <w:tc>
          <w:tcPr>
            <w:tcW w:w="1500" w:type="dxa"/>
            <w:tcBorders>
              <w:top w:val="nil"/>
              <w:left w:val="single" w:sz="4" w:space="0" w:color="auto"/>
              <w:bottom w:val="nil"/>
              <w:right w:val="single" w:sz="4" w:space="0" w:color="auto"/>
            </w:tcBorders>
            <w:shd w:val="clear" w:color="auto" w:fill="CCFFCC"/>
            <w:noWrap/>
            <w:vAlign w:val="bottom"/>
          </w:tcPr>
          <w:p w:rsidR="00FE3740" w:rsidRPr="00FE3740" w:rsidRDefault="00FE3740" w:rsidP="00FE3740">
            <w:pPr>
              <w:rPr>
                <w:rFonts w:ascii="Verdana" w:hAnsi="Verdana"/>
                <w:sz w:val="20"/>
                <w:szCs w:val="20"/>
              </w:rPr>
            </w:pPr>
            <w:r w:rsidRPr="00FE3740">
              <w:rPr>
                <w:rFonts w:ascii="Verdana" w:hAnsi="Verdana"/>
                <w:sz w:val="20"/>
                <w:szCs w:val="20"/>
              </w:rPr>
              <w:t> </w:t>
            </w:r>
          </w:p>
        </w:tc>
        <w:tc>
          <w:tcPr>
            <w:tcW w:w="1500" w:type="dxa"/>
            <w:tcBorders>
              <w:top w:val="nil"/>
              <w:left w:val="single" w:sz="4" w:space="0" w:color="auto"/>
              <w:bottom w:val="nil"/>
              <w:right w:val="single" w:sz="4" w:space="0" w:color="auto"/>
            </w:tcBorders>
            <w:shd w:val="clear" w:color="auto" w:fill="FFFF99"/>
            <w:noWrap/>
            <w:vAlign w:val="bottom"/>
          </w:tcPr>
          <w:p w:rsidR="00FE3740" w:rsidRPr="00FE3740" w:rsidRDefault="00FE3740" w:rsidP="00FE3740">
            <w:pPr>
              <w:rPr>
                <w:rFonts w:ascii="Verdana" w:hAnsi="Verdana"/>
                <w:sz w:val="20"/>
                <w:szCs w:val="20"/>
              </w:rPr>
            </w:pPr>
            <w:r w:rsidRPr="00FE3740">
              <w:rPr>
                <w:rFonts w:ascii="Verdana" w:hAnsi="Verdana"/>
                <w:sz w:val="20"/>
                <w:szCs w:val="20"/>
              </w:rPr>
              <w:t> </w:t>
            </w:r>
          </w:p>
        </w:tc>
        <w:tc>
          <w:tcPr>
            <w:tcW w:w="3000" w:type="dxa"/>
            <w:tcBorders>
              <w:top w:val="nil"/>
              <w:left w:val="nil"/>
              <w:bottom w:val="nil"/>
              <w:right w:val="nil"/>
            </w:tcBorders>
            <w:shd w:val="clear" w:color="auto" w:fill="auto"/>
            <w:noWrap/>
            <w:vAlign w:val="bottom"/>
          </w:tcPr>
          <w:p w:rsidR="00FE3740" w:rsidRPr="00FE3740" w:rsidRDefault="00FE3740" w:rsidP="00FE3740">
            <w:pPr>
              <w:rPr>
                <w:rFonts w:ascii="Verdana" w:hAnsi="Verdana"/>
                <w:sz w:val="20"/>
                <w:szCs w:val="20"/>
              </w:rPr>
            </w:pPr>
          </w:p>
        </w:tc>
      </w:tr>
      <w:tr w:rsidR="00FE3740" w:rsidRPr="00FE3740">
        <w:trPr>
          <w:trHeight w:val="260"/>
        </w:trPr>
        <w:tc>
          <w:tcPr>
            <w:tcW w:w="3180" w:type="dxa"/>
            <w:tcBorders>
              <w:top w:val="nil"/>
              <w:left w:val="nil"/>
              <w:bottom w:val="nil"/>
              <w:right w:val="nil"/>
            </w:tcBorders>
            <w:shd w:val="clear" w:color="auto" w:fill="auto"/>
            <w:noWrap/>
            <w:vAlign w:val="bottom"/>
          </w:tcPr>
          <w:p w:rsidR="00FE3740" w:rsidRPr="00FE3740" w:rsidRDefault="00FE3740" w:rsidP="00FE3740">
            <w:pPr>
              <w:rPr>
                <w:rFonts w:ascii="Verdana" w:hAnsi="Verdana"/>
                <w:b/>
                <w:bCs/>
                <w:sz w:val="20"/>
                <w:szCs w:val="20"/>
              </w:rPr>
            </w:pPr>
            <w:r w:rsidRPr="00FE3740">
              <w:rPr>
                <w:rFonts w:ascii="Verdana" w:hAnsi="Verdana"/>
                <w:b/>
                <w:bCs/>
                <w:sz w:val="20"/>
                <w:szCs w:val="20"/>
              </w:rPr>
              <w:t>Expenses</w:t>
            </w:r>
          </w:p>
        </w:tc>
        <w:tc>
          <w:tcPr>
            <w:tcW w:w="1500" w:type="dxa"/>
            <w:tcBorders>
              <w:top w:val="nil"/>
              <w:left w:val="single" w:sz="4" w:space="0" w:color="auto"/>
              <w:bottom w:val="nil"/>
              <w:right w:val="single" w:sz="4" w:space="0" w:color="auto"/>
            </w:tcBorders>
            <w:shd w:val="clear" w:color="auto" w:fill="CCFFCC"/>
            <w:noWrap/>
            <w:vAlign w:val="bottom"/>
          </w:tcPr>
          <w:p w:rsidR="00FE3740" w:rsidRPr="00FE3740" w:rsidRDefault="00FE3740" w:rsidP="00FE3740">
            <w:pPr>
              <w:rPr>
                <w:rFonts w:ascii="Verdana" w:hAnsi="Verdana"/>
                <w:sz w:val="20"/>
                <w:szCs w:val="20"/>
              </w:rPr>
            </w:pPr>
            <w:r w:rsidRPr="00FE3740">
              <w:rPr>
                <w:rFonts w:ascii="Verdana" w:hAnsi="Verdana"/>
                <w:sz w:val="20"/>
                <w:szCs w:val="20"/>
              </w:rPr>
              <w:t> </w:t>
            </w:r>
          </w:p>
        </w:tc>
        <w:tc>
          <w:tcPr>
            <w:tcW w:w="1500" w:type="dxa"/>
            <w:tcBorders>
              <w:top w:val="nil"/>
              <w:left w:val="single" w:sz="4" w:space="0" w:color="auto"/>
              <w:bottom w:val="nil"/>
              <w:right w:val="single" w:sz="4" w:space="0" w:color="auto"/>
            </w:tcBorders>
            <w:shd w:val="clear" w:color="auto" w:fill="FFFF99"/>
            <w:noWrap/>
            <w:vAlign w:val="bottom"/>
          </w:tcPr>
          <w:p w:rsidR="00FE3740" w:rsidRPr="00FE3740" w:rsidRDefault="00FE3740" w:rsidP="00FE3740">
            <w:pPr>
              <w:rPr>
                <w:rFonts w:ascii="Verdana" w:hAnsi="Verdana"/>
                <w:sz w:val="20"/>
                <w:szCs w:val="20"/>
              </w:rPr>
            </w:pPr>
            <w:r w:rsidRPr="00FE3740">
              <w:rPr>
                <w:rFonts w:ascii="Verdana" w:hAnsi="Verdana"/>
                <w:sz w:val="20"/>
                <w:szCs w:val="20"/>
              </w:rPr>
              <w:t> </w:t>
            </w:r>
          </w:p>
        </w:tc>
        <w:tc>
          <w:tcPr>
            <w:tcW w:w="3000" w:type="dxa"/>
            <w:tcBorders>
              <w:top w:val="nil"/>
              <w:left w:val="nil"/>
              <w:bottom w:val="nil"/>
              <w:right w:val="nil"/>
            </w:tcBorders>
            <w:shd w:val="clear" w:color="auto" w:fill="auto"/>
            <w:noWrap/>
            <w:vAlign w:val="bottom"/>
          </w:tcPr>
          <w:p w:rsidR="00FE3740" w:rsidRPr="00FE3740" w:rsidRDefault="00FE3740" w:rsidP="00FE3740">
            <w:pPr>
              <w:rPr>
                <w:rFonts w:ascii="Verdana" w:hAnsi="Verdana"/>
                <w:sz w:val="20"/>
                <w:szCs w:val="20"/>
              </w:rPr>
            </w:pPr>
          </w:p>
        </w:tc>
      </w:tr>
      <w:tr w:rsidR="00FE3740" w:rsidRPr="00FE3740">
        <w:trPr>
          <w:trHeight w:val="260"/>
        </w:trPr>
        <w:tc>
          <w:tcPr>
            <w:tcW w:w="3180" w:type="dxa"/>
            <w:tcBorders>
              <w:top w:val="nil"/>
              <w:left w:val="nil"/>
              <w:bottom w:val="single" w:sz="4" w:space="0" w:color="auto"/>
              <w:right w:val="nil"/>
            </w:tcBorders>
            <w:shd w:val="clear" w:color="auto" w:fill="auto"/>
            <w:noWrap/>
            <w:vAlign w:val="bottom"/>
          </w:tcPr>
          <w:p w:rsidR="00FE3740" w:rsidRPr="00FE3740" w:rsidRDefault="00FE3740" w:rsidP="00FE3740">
            <w:pPr>
              <w:rPr>
                <w:rFonts w:ascii="Verdana" w:hAnsi="Verdana"/>
                <w:b/>
                <w:bCs/>
                <w:sz w:val="20"/>
                <w:szCs w:val="20"/>
              </w:rPr>
            </w:pPr>
            <w:r w:rsidRPr="00FE3740">
              <w:rPr>
                <w:rFonts w:ascii="Verdana" w:hAnsi="Verdana"/>
                <w:b/>
                <w:bCs/>
                <w:sz w:val="20"/>
                <w:szCs w:val="20"/>
              </w:rPr>
              <w:t>Description</w:t>
            </w:r>
          </w:p>
        </w:tc>
        <w:tc>
          <w:tcPr>
            <w:tcW w:w="1500" w:type="dxa"/>
            <w:tcBorders>
              <w:top w:val="nil"/>
              <w:left w:val="single" w:sz="4" w:space="0" w:color="auto"/>
              <w:bottom w:val="single" w:sz="4" w:space="0" w:color="auto"/>
              <w:right w:val="single" w:sz="4" w:space="0" w:color="auto"/>
            </w:tcBorders>
            <w:shd w:val="clear" w:color="auto" w:fill="CCFFCC"/>
            <w:noWrap/>
            <w:vAlign w:val="bottom"/>
          </w:tcPr>
          <w:p w:rsidR="00FE3740" w:rsidRPr="00FE3740" w:rsidRDefault="00FE3740" w:rsidP="00FE3740">
            <w:pPr>
              <w:rPr>
                <w:rFonts w:ascii="Verdana" w:hAnsi="Verdana"/>
                <w:b/>
                <w:bCs/>
                <w:sz w:val="20"/>
                <w:szCs w:val="20"/>
              </w:rPr>
            </w:pPr>
            <w:r w:rsidRPr="00FE3740">
              <w:rPr>
                <w:rFonts w:ascii="Verdana" w:hAnsi="Verdana"/>
                <w:b/>
                <w:bCs/>
                <w:sz w:val="20"/>
                <w:szCs w:val="20"/>
              </w:rPr>
              <w:t>Compost</w:t>
            </w:r>
          </w:p>
        </w:tc>
        <w:tc>
          <w:tcPr>
            <w:tcW w:w="1500" w:type="dxa"/>
            <w:tcBorders>
              <w:top w:val="nil"/>
              <w:left w:val="single" w:sz="4" w:space="0" w:color="auto"/>
              <w:bottom w:val="single" w:sz="4" w:space="0" w:color="auto"/>
              <w:right w:val="single" w:sz="4" w:space="0" w:color="auto"/>
            </w:tcBorders>
            <w:shd w:val="clear" w:color="auto" w:fill="FFFF99"/>
            <w:noWrap/>
            <w:vAlign w:val="bottom"/>
          </w:tcPr>
          <w:p w:rsidR="00FE3740" w:rsidRPr="00FE3740" w:rsidRDefault="00FE3740" w:rsidP="00FE3740">
            <w:pPr>
              <w:rPr>
                <w:rFonts w:ascii="Verdana" w:hAnsi="Verdana"/>
                <w:b/>
                <w:bCs/>
                <w:sz w:val="20"/>
                <w:szCs w:val="20"/>
              </w:rPr>
            </w:pPr>
            <w:r w:rsidRPr="00FE3740">
              <w:rPr>
                <w:rFonts w:ascii="Verdana" w:hAnsi="Verdana"/>
                <w:b/>
                <w:bCs/>
                <w:sz w:val="20"/>
                <w:szCs w:val="20"/>
              </w:rPr>
              <w:t>Grain</w:t>
            </w:r>
          </w:p>
        </w:tc>
        <w:tc>
          <w:tcPr>
            <w:tcW w:w="3000" w:type="dxa"/>
            <w:tcBorders>
              <w:top w:val="nil"/>
              <w:left w:val="nil"/>
              <w:bottom w:val="single" w:sz="4" w:space="0" w:color="auto"/>
              <w:right w:val="nil"/>
            </w:tcBorders>
            <w:shd w:val="clear" w:color="auto" w:fill="auto"/>
            <w:noWrap/>
            <w:vAlign w:val="bottom"/>
          </w:tcPr>
          <w:p w:rsidR="00FE3740" w:rsidRPr="00FE3740" w:rsidRDefault="00FE3740" w:rsidP="00FE3740">
            <w:pPr>
              <w:rPr>
                <w:rFonts w:ascii="Verdana" w:hAnsi="Verdana"/>
                <w:b/>
                <w:bCs/>
                <w:sz w:val="20"/>
                <w:szCs w:val="20"/>
              </w:rPr>
            </w:pPr>
            <w:r w:rsidRPr="00FE3740">
              <w:rPr>
                <w:rFonts w:ascii="Verdana" w:hAnsi="Verdana"/>
                <w:b/>
                <w:bCs/>
                <w:sz w:val="20"/>
                <w:szCs w:val="20"/>
              </w:rPr>
              <w:t>Notes</w:t>
            </w:r>
          </w:p>
        </w:tc>
      </w:tr>
      <w:tr w:rsidR="00FE3740" w:rsidRPr="00FE3740">
        <w:trPr>
          <w:trHeight w:val="260"/>
        </w:trPr>
        <w:tc>
          <w:tcPr>
            <w:tcW w:w="3180" w:type="dxa"/>
            <w:tcBorders>
              <w:top w:val="nil"/>
              <w:left w:val="nil"/>
              <w:bottom w:val="nil"/>
              <w:right w:val="nil"/>
            </w:tcBorders>
            <w:shd w:val="clear" w:color="auto" w:fill="auto"/>
            <w:noWrap/>
            <w:vAlign w:val="bottom"/>
          </w:tcPr>
          <w:p w:rsidR="00FE3740" w:rsidRPr="00FE3740" w:rsidRDefault="00FE3740" w:rsidP="00FE3740">
            <w:pPr>
              <w:rPr>
                <w:rFonts w:ascii="Verdana" w:hAnsi="Verdana"/>
                <w:sz w:val="20"/>
                <w:szCs w:val="20"/>
              </w:rPr>
            </w:pPr>
            <w:r w:rsidRPr="00FE3740">
              <w:rPr>
                <w:rFonts w:ascii="Verdana" w:hAnsi="Verdana"/>
                <w:sz w:val="20"/>
                <w:szCs w:val="20"/>
              </w:rPr>
              <w:t>Labor</w:t>
            </w:r>
          </w:p>
        </w:tc>
        <w:tc>
          <w:tcPr>
            <w:tcW w:w="1500" w:type="dxa"/>
            <w:tcBorders>
              <w:top w:val="nil"/>
              <w:left w:val="single" w:sz="4" w:space="0" w:color="auto"/>
              <w:bottom w:val="nil"/>
              <w:right w:val="single" w:sz="4" w:space="0" w:color="auto"/>
            </w:tcBorders>
            <w:shd w:val="clear" w:color="auto" w:fill="CCFFCC"/>
            <w:noWrap/>
            <w:vAlign w:val="bottom"/>
          </w:tcPr>
          <w:p w:rsidR="00FE3740" w:rsidRPr="00FE3740" w:rsidRDefault="00FE3740" w:rsidP="00FE3740">
            <w:pPr>
              <w:jc w:val="right"/>
              <w:rPr>
                <w:rFonts w:ascii="Verdana" w:hAnsi="Verdana"/>
                <w:sz w:val="20"/>
                <w:szCs w:val="20"/>
              </w:rPr>
            </w:pPr>
            <w:r w:rsidRPr="00FE3740">
              <w:rPr>
                <w:rFonts w:ascii="Verdana" w:hAnsi="Verdana"/>
                <w:sz w:val="20"/>
                <w:szCs w:val="20"/>
              </w:rPr>
              <w:t>$3,870</w:t>
            </w:r>
          </w:p>
        </w:tc>
        <w:tc>
          <w:tcPr>
            <w:tcW w:w="1500" w:type="dxa"/>
            <w:tcBorders>
              <w:top w:val="nil"/>
              <w:left w:val="single" w:sz="4" w:space="0" w:color="auto"/>
              <w:bottom w:val="nil"/>
              <w:right w:val="single" w:sz="4" w:space="0" w:color="auto"/>
            </w:tcBorders>
            <w:shd w:val="clear" w:color="auto" w:fill="FFFF99"/>
            <w:noWrap/>
            <w:vAlign w:val="bottom"/>
          </w:tcPr>
          <w:p w:rsidR="00FE3740" w:rsidRPr="00FE3740" w:rsidRDefault="00FE3740" w:rsidP="00FE3740">
            <w:pPr>
              <w:jc w:val="right"/>
              <w:rPr>
                <w:rFonts w:ascii="Verdana" w:hAnsi="Verdana"/>
                <w:sz w:val="20"/>
                <w:szCs w:val="20"/>
              </w:rPr>
            </w:pPr>
            <w:r w:rsidRPr="00FE3740">
              <w:rPr>
                <w:rFonts w:ascii="Verdana" w:hAnsi="Verdana"/>
                <w:sz w:val="20"/>
                <w:szCs w:val="20"/>
              </w:rPr>
              <w:t>$2,226</w:t>
            </w:r>
          </w:p>
        </w:tc>
        <w:tc>
          <w:tcPr>
            <w:tcW w:w="3000" w:type="dxa"/>
            <w:tcBorders>
              <w:top w:val="nil"/>
              <w:left w:val="nil"/>
              <w:bottom w:val="nil"/>
              <w:right w:val="nil"/>
            </w:tcBorders>
            <w:shd w:val="clear" w:color="auto" w:fill="auto"/>
            <w:noWrap/>
            <w:vAlign w:val="bottom"/>
          </w:tcPr>
          <w:p w:rsidR="00FE3740" w:rsidRPr="00FE3740" w:rsidRDefault="00FE3740" w:rsidP="00FE3740">
            <w:pPr>
              <w:rPr>
                <w:rFonts w:ascii="Verdana" w:hAnsi="Verdana"/>
                <w:sz w:val="20"/>
                <w:szCs w:val="20"/>
              </w:rPr>
            </w:pPr>
            <w:proofErr w:type="gramStart"/>
            <w:r w:rsidRPr="00FE3740">
              <w:rPr>
                <w:rFonts w:ascii="Verdana" w:hAnsi="Verdana"/>
                <w:sz w:val="20"/>
                <w:szCs w:val="20"/>
              </w:rPr>
              <w:t>loaded</w:t>
            </w:r>
            <w:proofErr w:type="gramEnd"/>
            <w:r w:rsidRPr="00FE3740">
              <w:rPr>
                <w:rFonts w:ascii="Verdana" w:hAnsi="Verdana"/>
                <w:sz w:val="20"/>
                <w:szCs w:val="20"/>
              </w:rPr>
              <w:t xml:space="preserve"> rate - $25/ hr </w:t>
            </w:r>
          </w:p>
        </w:tc>
      </w:tr>
      <w:tr w:rsidR="00FE3740" w:rsidRPr="00FE3740">
        <w:trPr>
          <w:trHeight w:val="260"/>
        </w:trPr>
        <w:tc>
          <w:tcPr>
            <w:tcW w:w="3180" w:type="dxa"/>
            <w:tcBorders>
              <w:top w:val="nil"/>
              <w:left w:val="nil"/>
              <w:bottom w:val="nil"/>
              <w:right w:val="nil"/>
            </w:tcBorders>
            <w:shd w:val="clear" w:color="auto" w:fill="auto"/>
            <w:noWrap/>
            <w:vAlign w:val="bottom"/>
          </w:tcPr>
          <w:p w:rsidR="00FE3740" w:rsidRPr="00FE3740" w:rsidRDefault="00FE3740" w:rsidP="00FE3740">
            <w:pPr>
              <w:rPr>
                <w:rFonts w:ascii="Verdana" w:hAnsi="Verdana"/>
                <w:sz w:val="20"/>
                <w:szCs w:val="20"/>
              </w:rPr>
            </w:pPr>
            <w:r w:rsidRPr="00FE3740">
              <w:rPr>
                <w:rFonts w:ascii="Verdana" w:hAnsi="Verdana"/>
                <w:sz w:val="20"/>
                <w:szCs w:val="20"/>
              </w:rPr>
              <w:t>Truck O&amp;M</w:t>
            </w:r>
          </w:p>
        </w:tc>
        <w:tc>
          <w:tcPr>
            <w:tcW w:w="1500" w:type="dxa"/>
            <w:tcBorders>
              <w:top w:val="nil"/>
              <w:left w:val="single" w:sz="4" w:space="0" w:color="auto"/>
              <w:bottom w:val="nil"/>
              <w:right w:val="single" w:sz="4" w:space="0" w:color="auto"/>
            </w:tcBorders>
            <w:shd w:val="clear" w:color="auto" w:fill="CCFFCC"/>
            <w:noWrap/>
            <w:vAlign w:val="bottom"/>
          </w:tcPr>
          <w:p w:rsidR="00FE3740" w:rsidRPr="00FE3740" w:rsidRDefault="00FE3740" w:rsidP="00FE3740">
            <w:pPr>
              <w:jc w:val="right"/>
              <w:rPr>
                <w:rFonts w:ascii="Verdana" w:hAnsi="Verdana"/>
                <w:sz w:val="20"/>
                <w:szCs w:val="20"/>
              </w:rPr>
            </w:pPr>
            <w:r w:rsidRPr="00FE3740">
              <w:rPr>
                <w:rFonts w:ascii="Verdana" w:hAnsi="Verdana"/>
                <w:sz w:val="20"/>
                <w:szCs w:val="20"/>
              </w:rPr>
              <w:t>$0</w:t>
            </w:r>
          </w:p>
        </w:tc>
        <w:tc>
          <w:tcPr>
            <w:tcW w:w="1500" w:type="dxa"/>
            <w:tcBorders>
              <w:top w:val="nil"/>
              <w:left w:val="single" w:sz="4" w:space="0" w:color="auto"/>
              <w:bottom w:val="nil"/>
              <w:right w:val="single" w:sz="4" w:space="0" w:color="auto"/>
            </w:tcBorders>
            <w:shd w:val="clear" w:color="auto" w:fill="FFFF99"/>
            <w:noWrap/>
            <w:vAlign w:val="bottom"/>
          </w:tcPr>
          <w:p w:rsidR="00FE3740" w:rsidRPr="00FE3740" w:rsidRDefault="00FE3740" w:rsidP="00FE3740">
            <w:pPr>
              <w:jc w:val="right"/>
              <w:rPr>
                <w:rFonts w:ascii="Verdana" w:hAnsi="Verdana"/>
                <w:sz w:val="20"/>
                <w:szCs w:val="20"/>
              </w:rPr>
            </w:pPr>
            <w:r w:rsidRPr="00FE3740">
              <w:rPr>
                <w:rFonts w:ascii="Verdana" w:hAnsi="Verdana"/>
                <w:sz w:val="20"/>
                <w:szCs w:val="20"/>
              </w:rPr>
              <w:t>$309</w:t>
            </w:r>
          </w:p>
        </w:tc>
        <w:tc>
          <w:tcPr>
            <w:tcW w:w="3000" w:type="dxa"/>
            <w:tcBorders>
              <w:top w:val="nil"/>
              <w:left w:val="nil"/>
              <w:bottom w:val="nil"/>
              <w:right w:val="nil"/>
            </w:tcBorders>
            <w:shd w:val="clear" w:color="auto" w:fill="auto"/>
            <w:noWrap/>
            <w:vAlign w:val="bottom"/>
          </w:tcPr>
          <w:p w:rsidR="00FE3740" w:rsidRPr="00FE3740" w:rsidRDefault="00FE3740" w:rsidP="00FE3740">
            <w:pPr>
              <w:rPr>
                <w:rFonts w:ascii="Verdana" w:hAnsi="Verdana"/>
                <w:sz w:val="20"/>
                <w:szCs w:val="20"/>
              </w:rPr>
            </w:pPr>
            <w:r w:rsidRPr="00FE3740">
              <w:rPr>
                <w:rFonts w:ascii="Verdana" w:hAnsi="Verdana"/>
                <w:sz w:val="20"/>
                <w:szCs w:val="20"/>
              </w:rPr>
              <w:t>$0.56/ mi. Avoidable cost.</w:t>
            </w:r>
          </w:p>
        </w:tc>
      </w:tr>
      <w:tr w:rsidR="00FE3740" w:rsidRPr="00FE3740">
        <w:trPr>
          <w:trHeight w:val="260"/>
        </w:trPr>
        <w:tc>
          <w:tcPr>
            <w:tcW w:w="3180" w:type="dxa"/>
            <w:tcBorders>
              <w:top w:val="nil"/>
              <w:left w:val="nil"/>
              <w:bottom w:val="nil"/>
              <w:right w:val="nil"/>
            </w:tcBorders>
            <w:shd w:val="clear" w:color="auto" w:fill="auto"/>
            <w:noWrap/>
            <w:vAlign w:val="bottom"/>
          </w:tcPr>
          <w:p w:rsidR="00FE3740" w:rsidRPr="00FE3740" w:rsidRDefault="00FE3740" w:rsidP="00FE3740">
            <w:pPr>
              <w:rPr>
                <w:rFonts w:ascii="Verdana" w:hAnsi="Verdana"/>
                <w:sz w:val="20"/>
                <w:szCs w:val="20"/>
              </w:rPr>
            </w:pPr>
            <w:r w:rsidRPr="00FE3740">
              <w:rPr>
                <w:rFonts w:ascii="Verdana" w:hAnsi="Verdana"/>
                <w:sz w:val="20"/>
                <w:szCs w:val="20"/>
              </w:rPr>
              <w:t>Tractor O&amp;M</w:t>
            </w:r>
          </w:p>
        </w:tc>
        <w:tc>
          <w:tcPr>
            <w:tcW w:w="1500" w:type="dxa"/>
            <w:tcBorders>
              <w:top w:val="nil"/>
              <w:left w:val="single" w:sz="4" w:space="0" w:color="auto"/>
              <w:bottom w:val="nil"/>
              <w:right w:val="single" w:sz="4" w:space="0" w:color="auto"/>
            </w:tcBorders>
            <w:shd w:val="clear" w:color="auto" w:fill="CCFFCC"/>
            <w:noWrap/>
            <w:vAlign w:val="bottom"/>
          </w:tcPr>
          <w:p w:rsidR="00FE3740" w:rsidRPr="00FE3740" w:rsidRDefault="00FE3740" w:rsidP="00FE3740">
            <w:pPr>
              <w:jc w:val="right"/>
              <w:rPr>
                <w:rFonts w:ascii="Verdana" w:hAnsi="Verdana"/>
                <w:sz w:val="20"/>
                <w:szCs w:val="20"/>
              </w:rPr>
            </w:pPr>
            <w:r w:rsidRPr="00FE3740">
              <w:rPr>
                <w:rFonts w:ascii="Verdana" w:hAnsi="Verdana"/>
                <w:sz w:val="20"/>
                <w:szCs w:val="20"/>
              </w:rPr>
              <w:t>$3,009</w:t>
            </w:r>
          </w:p>
        </w:tc>
        <w:tc>
          <w:tcPr>
            <w:tcW w:w="1500" w:type="dxa"/>
            <w:tcBorders>
              <w:top w:val="nil"/>
              <w:left w:val="single" w:sz="4" w:space="0" w:color="auto"/>
              <w:bottom w:val="nil"/>
              <w:right w:val="single" w:sz="4" w:space="0" w:color="auto"/>
            </w:tcBorders>
            <w:shd w:val="clear" w:color="auto" w:fill="FFFF99"/>
            <w:noWrap/>
            <w:vAlign w:val="bottom"/>
          </w:tcPr>
          <w:p w:rsidR="00FE3740" w:rsidRPr="00FE3740" w:rsidRDefault="00FE3740" w:rsidP="00FE3740">
            <w:pPr>
              <w:jc w:val="right"/>
              <w:rPr>
                <w:rFonts w:ascii="Verdana" w:hAnsi="Verdana"/>
                <w:sz w:val="20"/>
                <w:szCs w:val="20"/>
              </w:rPr>
            </w:pPr>
            <w:r w:rsidRPr="00FE3740">
              <w:rPr>
                <w:rFonts w:ascii="Verdana" w:hAnsi="Verdana"/>
                <w:sz w:val="20"/>
                <w:szCs w:val="20"/>
              </w:rPr>
              <w:t>$0</w:t>
            </w:r>
          </w:p>
        </w:tc>
        <w:tc>
          <w:tcPr>
            <w:tcW w:w="3000" w:type="dxa"/>
            <w:tcBorders>
              <w:top w:val="nil"/>
              <w:left w:val="nil"/>
              <w:bottom w:val="nil"/>
              <w:right w:val="nil"/>
            </w:tcBorders>
            <w:shd w:val="clear" w:color="auto" w:fill="auto"/>
            <w:noWrap/>
            <w:vAlign w:val="bottom"/>
          </w:tcPr>
          <w:p w:rsidR="00FE3740" w:rsidRPr="00FE3740" w:rsidRDefault="00FE3740" w:rsidP="00FE3740">
            <w:pPr>
              <w:rPr>
                <w:rFonts w:ascii="Verdana" w:hAnsi="Verdana"/>
                <w:sz w:val="20"/>
                <w:szCs w:val="20"/>
              </w:rPr>
            </w:pPr>
            <w:r w:rsidRPr="00FE3740">
              <w:rPr>
                <w:rFonts w:ascii="Verdana" w:hAnsi="Verdana"/>
                <w:sz w:val="20"/>
                <w:szCs w:val="20"/>
              </w:rPr>
              <w:t>$35/ hr O&amp;M rate</w:t>
            </w:r>
          </w:p>
        </w:tc>
      </w:tr>
      <w:tr w:rsidR="00FE3740" w:rsidRPr="00FE3740">
        <w:trPr>
          <w:trHeight w:val="260"/>
        </w:trPr>
        <w:tc>
          <w:tcPr>
            <w:tcW w:w="3180" w:type="dxa"/>
            <w:tcBorders>
              <w:top w:val="nil"/>
              <w:left w:val="nil"/>
              <w:bottom w:val="nil"/>
              <w:right w:val="nil"/>
            </w:tcBorders>
            <w:shd w:val="clear" w:color="auto" w:fill="auto"/>
            <w:noWrap/>
            <w:vAlign w:val="bottom"/>
          </w:tcPr>
          <w:p w:rsidR="00FE3740" w:rsidRPr="00FE3740" w:rsidRDefault="00FE3740" w:rsidP="00FE3740">
            <w:pPr>
              <w:rPr>
                <w:rFonts w:ascii="Verdana" w:hAnsi="Verdana"/>
                <w:sz w:val="20"/>
                <w:szCs w:val="20"/>
              </w:rPr>
            </w:pPr>
            <w:r w:rsidRPr="00FE3740">
              <w:rPr>
                <w:rFonts w:ascii="Verdana" w:hAnsi="Verdana"/>
                <w:sz w:val="20"/>
                <w:szCs w:val="20"/>
              </w:rPr>
              <w:t>Grain</w:t>
            </w:r>
          </w:p>
        </w:tc>
        <w:tc>
          <w:tcPr>
            <w:tcW w:w="1500" w:type="dxa"/>
            <w:tcBorders>
              <w:top w:val="nil"/>
              <w:left w:val="single" w:sz="4" w:space="0" w:color="auto"/>
              <w:bottom w:val="nil"/>
              <w:right w:val="single" w:sz="4" w:space="0" w:color="auto"/>
            </w:tcBorders>
            <w:shd w:val="clear" w:color="auto" w:fill="CCFFCC"/>
            <w:noWrap/>
            <w:vAlign w:val="bottom"/>
          </w:tcPr>
          <w:p w:rsidR="00FE3740" w:rsidRPr="00FE3740" w:rsidRDefault="00FE3740" w:rsidP="00FE3740">
            <w:pPr>
              <w:jc w:val="right"/>
              <w:rPr>
                <w:rFonts w:ascii="Verdana" w:hAnsi="Verdana"/>
                <w:sz w:val="20"/>
                <w:szCs w:val="20"/>
              </w:rPr>
            </w:pPr>
            <w:r w:rsidRPr="00FE3740">
              <w:rPr>
                <w:rFonts w:ascii="Verdana" w:hAnsi="Verdana"/>
                <w:sz w:val="20"/>
                <w:szCs w:val="20"/>
              </w:rPr>
              <w:t>$156</w:t>
            </w:r>
          </w:p>
        </w:tc>
        <w:tc>
          <w:tcPr>
            <w:tcW w:w="1500" w:type="dxa"/>
            <w:tcBorders>
              <w:top w:val="nil"/>
              <w:left w:val="single" w:sz="4" w:space="0" w:color="auto"/>
              <w:bottom w:val="nil"/>
              <w:right w:val="single" w:sz="4" w:space="0" w:color="auto"/>
            </w:tcBorders>
            <w:shd w:val="clear" w:color="auto" w:fill="FFFF99"/>
            <w:noWrap/>
            <w:vAlign w:val="bottom"/>
          </w:tcPr>
          <w:p w:rsidR="00FE3740" w:rsidRPr="00FE3740" w:rsidRDefault="00FE3740" w:rsidP="00FE3740">
            <w:pPr>
              <w:jc w:val="right"/>
              <w:rPr>
                <w:rFonts w:ascii="Verdana" w:hAnsi="Verdana"/>
                <w:sz w:val="20"/>
                <w:szCs w:val="20"/>
              </w:rPr>
            </w:pPr>
            <w:r w:rsidRPr="00FE3740">
              <w:rPr>
                <w:rFonts w:ascii="Verdana" w:hAnsi="Verdana"/>
                <w:sz w:val="20"/>
                <w:szCs w:val="20"/>
              </w:rPr>
              <w:t>$2,106</w:t>
            </w:r>
          </w:p>
        </w:tc>
        <w:tc>
          <w:tcPr>
            <w:tcW w:w="3000" w:type="dxa"/>
            <w:tcBorders>
              <w:top w:val="nil"/>
              <w:left w:val="nil"/>
              <w:bottom w:val="nil"/>
              <w:right w:val="nil"/>
            </w:tcBorders>
            <w:shd w:val="clear" w:color="auto" w:fill="auto"/>
            <w:noWrap/>
            <w:vAlign w:val="bottom"/>
          </w:tcPr>
          <w:p w:rsidR="00FE3740" w:rsidRPr="00FE3740" w:rsidRDefault="00FE3740" w:rsidP="00FE3740">
            <w:pPr>
              <w:rPr>
                <w:rFonts w:ascii="Verdana" w:hAnsi="Verdana"/>
                <w:sz w:val="20"/>
                <w:szCs w:val="20"/>
              </w:rPr>
            </w:pPr>
            <w:r w:rsidRPr="00FE3740">
              <w:rPr>
                <w:rFonts w:ascii="Verdana" w:hAnsi="Verdana"/>
                <w:sz w:val="20"/>
                <w:szCs w:val="20"/>
              </w:rPr>
              <w:t>0.25lbs/ bird/ day</w:t>
            </w:r>
          </w:p>
        </w:tc>
      </w:tr>
      <w:tr w:rsidR="00FE3740" w:rsidRPr="00FE3740">
        <w:trPr>
          <w:trHeight w:val="260"/>
        </w:trPr>
        <w:tc>
          <w:tcPr>
            <w:tcW w:w="3180" w:type="dxa"/>
            <w:tcBorders>
              <w:top w:val="nil"/>
              <w:left w:val="nil"/>
              <w:bottom w:val="nil"/>
              <w:right w:val="nil"/>
            </w:tcBorders>
            <w:shd w:val="clear" w:color="auto" w:fill="auto"/>
            <w:noWrap/>
            <w:vAlign w:val="bottom"/>
          </w:tcPr>
          <w:p w:rsidR="00FE3740" w:rsidRPr="00FE3740" w:rsidRDefault="00FE3740" w:rsidP="00FE3740">
            <w:pPr>
              <w:rPr>
                <w:rFonts w:ascii="Verdana" w:hAnsi="Verdana"/>
                <w:sz w:val="20"/>
                <w:szCs w:val="20"/>
              </w:rPr>
            </w:pPr>
          </w:p>
        </w:tc>
        <w:tc>
          <w:tcPr>
            <w:tcW w:w="1500" w:type="dxa"/>
            <w:tcBorders>
              <w:top w:val="nil"/>
              <w:left w:val="single" w:sz="4" w:space="0" w:color="auto"/>
              <w:bottom w:val="nil"/>
              <w:right w:val="single" w:sz="4" w:space="0" w:color="auto"/>
            </w:tcBorders>
            <w:shd w:val="clear" w:color="auto" w:fill="CCFFCC"/>
            <w:noWrap/>
            <w:vAlign w:val="bottom"/>
          </w:tcPr>
          <w:p w:rsidR="00FE3740" w:rsidRPr="00FE3740" w:rsidRDefault="00FE3740" w:rsidP="00FE3740">
            <w:pPr>
              <w:rPr>
                <w:rFonts w:ascii="Verdana" w:hAnsi="Verdana"/>
                <w:sz w:val="20"/>
                <w:szCs w:val="20"/>
              </w:rPr>
            </w:pPr>
            <w:r w:rsidRPr="00FE3740">
              <w:rPr>
                <w:rFonts w:ascii="Verdana" w:hAnsi="Verdana"/>
                <w:sz w:val="20"/>
                <w:szCs w:val="20"/>
              </w:rPr>
              <w:t> </w:t>
            </w:r>
          </w:p>
        </w:tc>
        <w:tc>
          <w:tcPr>
            <w:tcW w:w="1500" w:type="dxa"/>
            <w:tcBorders>
              <w:top w:val="nil"/>
              <w:left w:val="single" w:sz="4" w:space="0" w:color="auto"/>
              <w:bottom w:val="nil"/>
              <w:right w:val="single" w:sz="4" w:space="0" w:color="auto"/>
            </w:tcBorders>
            <w:shd w:val="clear" w:color="auto" w:fill="FFFF99"/>
            <w:noWrap/>
            <w:vAlign w:val="bottom"/>
          </w:tcPr>
          <w:p w:rsidR="00FE3740" w:rsidRPr="00FE3740" w:rsidRDefault="00FE3740" w:rsidP="00FE3740">
            <w:pPr>
              <w:rPr>
                <w:rFonts w:ascii="Verdana" w:hAnsi="Verdana"/>
                <w:sz w:val="20"/>
                <w:szCs w:val="20"/>
              </w:rPr>
            </w:pPr>
            <w:r w:rsidRPr="00FE3740">
              <w:rPr>
                <w:rFonts w:ascii="Verdana" w:hAnsi="Verdana"/>
                <w:sz w:val="20"/>
                <w:szCs w:val="20"/>
              </w:rPr>
              <w:t> </w:t>
            </w:r>
          </w:p>
        </w:tc>
        <w:tc>
          <w:tcPr>
            <w:tcW w:w="3000" w:type="dxa"/>
            <w:tcBorders>
              <w:top w:val="nil"/>
              <w:left w:val="nil"/>
              <w:bottom w:val="nil"/>
              <w:right w:val="nil"/>
            </w:tcBorders>
            <w:shd w:val="clear" w:color="auto" w:fill="auto"/>
            <w:noWrap/>
            <w:vAlign w:val="bottom"/>
          </w:tcPr>
          <w:p w:rsidR="00FE3740" w:rsidRPr="00FE3740" w:rsidRDefault="00FE3740" w:rsidP="00FE3740">
            <w:pPr>
              <w:rPr>
                <w:rFonts w:ascii="Verdana" w:hAnsi="Verdana"/>
                <w:sz w:val="20"/>
                <w:szCs w:val="20"/>
              </w:rPr>
            </w:pPr>
          </w:p>
        </w:tc>
      </w:tr>
      <w:tr w:rsidR="00FE3740" w:rsidRPr="00FE3740">
        <w:trPr>
          <w:trHeight w:val="260"/>
        </w:trPr>
        <w:tc>
          <w:tcPr>
            <w:tcW w:w="3180" w:type="dxa"/>
            <w:tcBorders>
              <w:top w:val="nil"/>
              <w:left w:val="nil"/>
              <w:bottom w:val="nil"/>
              <w:right w:val="nil"/>
            </w:tcBorders>
            <w:shd w:val="clear" w:color="auto" w:fill="auto"/>
            <w:noWrap/>
            <w:vAlign w:val="bottom"/>
          </w:tcPr>
          <w:p w:rsidR="00FE3740" w:rsidRPr="00FE3740" w:rsidRDefault="00FE3740" w:rsidP="00FE3740">
            <w:pPr>
              <w:rPr>
                <w:rFonts w:ascii="Verdana" w:hAnsi="Verdana"/>
                <w:sz w:val="20"/>
                <w:szCs w:val="20"/>
              </w:rPr>
            </w:pPr>
          </w:p>
        </w:tc>
        <w:tc>
          <w:tcPr>
            <w:tcW w:w="1500" w:type="dxa"/>
            <w:tcBorders>
              <w:top w:val="nil"/>
              <w:left w:val="single" w:sz="4" w:space="0" w:color="auto"/>
              <w:bottom w:val="nil"/>
              <w:right w:val="single" w:sz="4" w:space="0" w:color="auto"/>
            </w:tcBorders>
            <w:shd w:val="clear" w:color="auto" w:fill="CCFFCC"/>
            <w:noWrap/>
            <w:vAlign w:val="bottom"/>
          </w:tcPr>
          <w:p w:rsidR="00FE3740" w:rsidRPr="00FE3740" w:rsidRDefault="00FE3740" w:rsidP="00FE3740">
            <w:pPr>
              <w:rPr>
                <w:rFonts w:ascii="Verdana" w:hAnsi="Verdana"/>
                <w:sz w:val="20"/>
                <w:szCs w:val="20"/>
              </w:rPr>
            </w:pPr>
            <w:r w:rsidRPr="00FE3740">
              <w:rPr>
                <w:rFonts w:ascii="Verdana" w:hAnsi="Verdana"/>
                <w:sz w:val="20"/>
                <w:szCs w:val="20"/>
              </w:rPr>
              <w:t> </w:t>
            </w:r>
          </w:p>
        </w:tc>
        <w:tc>
          <w:tcPr>
            <w:tcW w:w="1500" w:type="dxa"/>
            <w:tcBorders>
              <w:top w:val="nil"/>
              <w:left w:val="single" w:sz="4" w:space="0" w:color="auto"/>
              <w:bottom w:val="nil"/>
              <w:right w:val="single" w:sz="4" w:space="0" w:color="auto"/>
            </w:tcBorders>
            <w:shd w:val="clear" w:color="auto" w:fill="FFFF99"/>
            <w:noWrap/>
            <w:vAlign w:val="bottom"/>
          </w:tcPr>
          <w:p w:rsidR="00FE3740" w:rsidRPr="00FE3740" w:rsidRDefault="00FE3740" w:rsidP="00FE3740">
            <w:pPr>
              <w:rPr>
                <w:rFonts w:ascii="Verdana" w:hAnsi="Verdana"/>
                <w:sz w:val="20"/>
                <w:szCs w:val="20"/>
              </w:rPr>
            </w:pPr>
            <w:r w:rsidRPr="00FE3740">
              <w:rPr>
                <w:rFonts w:ascii="Verdana" w:hAnsi="Verdana"/>
                <w:sz w:val="20"/>
                <w:szCs w:val="20"/>
              </w:rPr>
              <w:t> </w:t>
            </w:r>
          </w:p>
        </w:tc>
        <w:tc>
          <w:tcPr>
            <w:tcW w:w="3000" w:type="dxa"/>
            <w:tcBorders>
              <w:top w:val="nil"/>
              <w:left w:val="nil"/>
              <w:bottom w:val="nil"/>
              <w:right w:val="nil"/>
            </w:tcBorders>
            <w:shd w:val="clear" w:color="auto" w:fill="auto"/>
            <w:noWrap/>
            <w:vAlign w:val="bottom"/>
          </w:tcPr>
          <w:p w:rsidR="00FE3740" w:rsidRPr="00FE3740" w:rsidRDefault="00FE3740" w:rsidP="00FE3740">
            <w:pPr>
              <w:rPr>
                <w:rFonts w:ascii="Verdana" w:hAnsi="Verdana"/>
                <w:sz w:val="20"/>
                <w:szCs w:val="20"/>
              </w:rPr>
            </w:pPr>
          </w:p>
        </w:tc>
      </w:tr>
      <w:tr w:rsidR="00FE3740" w:rsidRPr="00FE3740">
        <w:trPr>
          <w:trHeight w:val="260"/>
        </w:trPr>
        <w:tc>
          <w:tcPr>
            <w:tcW w:w="3180" w:type="dxa"/>
            <w:tcBorders>
              <w:top w:val="single" w:sz="4" w:space="0" w:color="auto"/>
              <w:left w:val="nil"/>
              <w:bottom w:val="nil"/>
              <w:right w:val="nil"/>
            </w:tcBorders>
            <w:shd w:val="clear" w:color="auto" w:fill="auto"/>
            <w:noWrap/>
            <w:vAlign w:val="bottom"/>
          </w:tcPr>
          <w:p w:rsidR="00FE3740" w:rsidRPr="00FE3740" w:rsidRDefault="00FE3740" w:rsidP="00FE3740">
            <w:pPr>
              <w:rPr>
                <w:rFonts w:ascii="Verdana" w:hAnsi="Verdana"/>
                <w:b/>
                <w:bCs/>
                <w:sz w:val="20"/>
                <w:szCs w:val="20"/>
              </w:rPr>
            </w:pPr>
            <w:r w:rsidRPr="00FE3740">
              <w:rPr>
                <w:rFonts w:ascii="Verdana" w:hAnsi="Verdana"/>
                <w:b/>
                <w:bCs/>
                <w:sz w:val="20"/>
                <w:szCs w:val="20"/>
              </w:rPr>
              <w:t>Total</w:t>
            </w:r>
          </w:p>
        </w:tc>
        <w:tc>
          <w:tcPr>
            <w:tcW w:w="1500" w:type="dxa"/>
            <w:tcBorders>
              <w:top w:val="single" w:sz="4" w:space="0" w:color="auto"/>
              <w:left w:val="single" w:sz="4" w:space="0" w:color="auto"/>
              <w:bottom w:val="nil"/>
              <w:right w:val="single" w:sz="4" w:space="0" w:color="auto"/>
            </w:tcBorders>
            <w:shd w:val="clear" w:color="auto" w:fill="CCFFCC"/>
            <w:noWrap/>
            <w:vAlign w:val="bottom"/>
          </w:tcPr>
          <w:p w:rsidR="00FE3740" w:rsidRPr="00FE3740" w:rsidRDefault="00FE3740" w:rsidP="00FE3740">
            <w:pPr>
              <w:jc w:val="right"/>
              <w:rPr>
                <w:rFonts w:ascii="Verdana" w:hAnsi="Verdana"/>
                <w:b/>
                <w:bCs/>
                <w:sz w:val="20"/>
                <w:szCs w:val="20"/>
              </w:rPr>
            </w:pPr>
            <w:r w:rsidRPr="00FE3740">
              <w:rPr>
                <w:rFonts w:ascii="Verdana" w:hAnsi="Verdana"/>
                <w:b/>
                <w:bCs/>
                <w:sz w:val="20"/>
                <w:szCs w:val="20"/>
              </w:rPr>
              <w:t>$7,035</w:t>
            </w:r>
          </w:p>
        </w:tc>
        <w:tc>
          <w:tcPr>
            <w:tcW w:w="1500" w:type="dxa"/>
            <w:tcBorders>
              <w:top w:val="single" w:sz="4" w:space="0" w:color="auto"/>
              <w:left w:val="single" w:sz="4" w:space="0" w:color="auto"/>
              <w:bottom w:val="nil"/>
              <w:right w:val="single" w:sz="4" w:space="0" w:color="auto"/>
            </w:tcBorders>
            <w:shd w:val="clear" w:color="auto" w:fill="FFFF99"/>
            <w:noWrap/>
            <w:vAlign w:val="bottom"/>
          </w:tcPr>
          <w:p w:rsidR="00FE3740" w:rsidRPr="00FE3740" w:rsidRDefault="00FE3740" w:rsidP="00FE3740">
            <w:pPr>
              <w:jc w:val="right"/>
              <w:rPr>
                <w:rFonts w:ascii="Verdana" w:hAnsi="Verdana"/>
                <w:b/>
                <w:bCs/>
                <w:sz w:val="20"/>
                <w:szCs w:val="20"/>
              </w:rPr>
            </w:pPr>
            <w:r w:rsidRPr="00FE3740">
              <w:rPr>
                <w:rFonts w:ascii="Verdana" w:hAnsi="Verdana"/>
                <w:b/>
                <w:bCs/>
                <w:sz w:val="20"/>
                <w:szCs w:val="20"/>
              </w:rPr>
              <w:t>$4,641</w:t>
            </w:r>
          </w:p>
        </w:tc>
        <w:tc>
          <w:tcPr>
            <w:tcW w:w="3000" w:type="dxa"/>
            <w:tcBorders>
              <w:top w:val="single" w:sz="4" w:space="0" w:color="auto"/>
              <w:left w:val="nil"/>
              <w:bottom w:val="nil"/>
              <w:right w:val="nil"/>
            </w:tcBorders>
            <w:shd w:val="clear" w:color="auto" w:fill="auto"/>
            <w:noWrap/>
            <w:vAlign w:val="bottom"/>
          </w:tcPr>
          <w:p w:rsidR="00FE3740" w:rsidRPr="00FE3740" w:rsidRDefault="00FE3740" w:rsidP="00FE3740">
            <w:pPr>
              <w:rPr>
                <w:rFonts w:ascii="Verdana" w:hAnsi="Verdana"/>
                <w:b/>
                <w:bCs/>
                <w:sz w:val="20"/>
                <w:szCs w:val="20"/>
              </w:rPr>
            </w:pPr>
            <w:r w:rsidRPr="00FE3740">
              <w:rPr>
                <w:rFonts w:ascii="Verdana" w:hAnsi="Verdana"/>
                <w:b/>
                <w:bCs/>
                <w:sz w:val="20"/>
                <w:szCs w:val="20"/>
              </w:rPr>
              <w:t> </w:t>
            </w:r>
          </w:p>
        </w:tc>
      </w:tr>
      <w:tr w:rsidR="00FE3740" w:rsidRPr="00FE3740">
        <w:trPr>
          <w:trHeight w:val="260"/>
        </w:trPr>
        <w:tc>
          <w:tcPr>
            <w:tcW w:w="3180" w:type="dxa"/>
            <w:tcBorders>
              <w:top w:val="nil"/>
              <w:left w:val="nil"/>
              <w:bottom w:val="nil"/>
              <w:right w:val="nil"/>
            </w:tcBorders>
            <w:shd w:val="clear" w:color="auto" w:fill="auto"/>
            <w:noWrap/>
            <w:vAlign w:val="bottom"/>
          </w:tcPr>
          <w:p w:rsidR="00FE3740" w:rsidRPr="00FE3740" w:rsidRDefault="00FE3740" w:rsidP="00FE3740">
            <w:pPr>
              <w:rPr>
                <w:rFonts w:ascii="Verdana" w:hAnsi="Verdana"/>
                <w:b/>
                <w:bCs/>
                <w:sz w:val="20"/>
                <w:szCs w:val="20"/>
              </w:rPr>
            </w:pPr>
          </w:p>
        </w:tc>
        <w:tc>
          <w:tcPr>
            <w:tcW w:w="1500" w:type="dxa"/>
            <w:tcBorders>
              <w:top w:val="nil"/>
              <w:left w:val="single" w:sz="4" w:space="0" w:color="auto"/>
              <w:bottom w:val="nil"/>
              <w:right w:val="single" w:sz="4" w:space="0" w:color="auto"/>
            </w:tcBorders>
            <w:shd w:val="clear" w:color="auto" w:fill="CCFFCC"/>
            <w:noWrap/>
            <w:vAlign w:val="bottom"/>
          </w:tcPr>
          <w:p w:rsidR="00FE3740" w:rsidRPr="00FE3740" w:rsidRDefault="00FE3740" w:rsidP="00FE3740">
            <w:pPr>
              <w:rPr>
                <w:rFonts w:ascii="Verdana" w:hAnsi="Verdana"/>
                <w:sz w:val="20"/>
                <w:szCs w:val="20"/>
              </w:rPr>
            </w:pPr>
            <w:r w:rsidRPr="00FE3740">
              <w:rPr>
                <w:rFonts w:ascii="Verdana" w:hAnsi="Verdana"/>
                <w:sz w:val="20"/>
                <w:szCs w:val="20"/>
              </w:rPr>
              <w:t> </w:t>
            </w:r>
          </w:p>
        </w:tc>
        <w:tc>
          <w:tcPr>
            <w:tcW w:w="1500" w:type="dxa"/>
            <w:tcBorders>
              <w:top w:val="nil"/>
              <w:left w:val="single" w:sz="4" w:space="0" w:color="auto"/>
              <w:bottom w:val="nil"/>
              <w:right w:val="single" w:sz="4" w:space="0" w:color="auto"/>
            </w:tcBorders>
            <w:shd w:val="clear" w:color="auto" w:fill="FFFF99"/>
            <w:noWrap/>
            <w:vAlign w:val="bottom"/>
          </w:tcPr>
          <w:p w:rsidR="00FE3740" w:rsidRPr="00FE3740" w:rsidRDefault="00FE3740" w:rsidP="00FE3740">
            <w:pPr>
              <w:rPr>
                <w:rFonts w:ascii="Verdana" w:hAnsi="Verdana"/>
                <w:sz w:val="20"/>
                <w:szCs w:val="20"/>
              </w:rPr>
            </w:pPr>
            <w:r w:rsidRPr="00FE3740">
              <w:rPr>
                <w:rFonts w:ascii="Verdana" w:hAnsi="Verdana"/>
                <w:sz w:val="20"/>
                <w:szCs w:val="20"/>
              </w:rPr>
              <w:t> </w:t>
            </w:r>
          </w:p>
        </w:tc>
        <w:tc>
          <w:tcPr>
            <w:tcW w:w="3000" w:type="dxa"/>
            <w:tcBorders>
              <w:top w:val="nil"/>
              <w:left w:val="nil"/>
              <w:bottom w:val="nil"/>
              <w:right w:val="nil"/>
            </w:tcBorders>
            <w:shd w:val="clear" w:color="auto" w:fill="auto"/>
            <w:noWrap/>
            <w:vAlign w:val="bottom"/>
          </w:tcPr>
          <w:p w:rsidR="00FE3740" w:rsidRPr="00FE3740" w:rsidRDefault="00FE3740" w:rsidP="00FE3740">
            <w:pPr>
              <w:rPr>
                <w:rFonts w:ascii="Verdana" w:hAnsi="Verdana"/>
                <w:sz w:val="20"/>
                <w:szCs w:val="20"/>
              </w:rPr>
            </w:pPr>
          </w:p>
        </w:tc>
      </w:tr>
      <w:tr w:rsidR="00FE3740" w:rsidRPr="00FE3740">
        <w:trPr>
          <w:trHeight w:val="260"/>
        </w:trPr>
        <w:tc>
          <w:tcPr>
            <w:tcW w:w="3180" w:type="dxa"/>
            <w:tcBorders>
              <w:top w:val="single" w:sz="4" w:space="0" w:color="auto"/>
              <w:left w:val="nil"/>
              <w:bottom w:val="nil"/>
              <w:right w:val="nil"/>
            </w:tcBorders>
            <w:shd w:val="clear" w:color="auto" w:fill="auto"/>
            <w:noWrap/>
            <w:vAlign w:val="bottom"/>
          </w:tcPr>
          <w:p w:rsidR="00FE3740" w:rsidRPr="00FE3740" w:rsidRDefault="00FE3740" w:rsidP="00FE3740">
            <w:pPr>
              <w:rPr>
                <w:rFonts w:ascii="Verdana" w:hAnsi="Verdana"/>
                <w:b/>
                <w:bCs/>
                <w:sz w:val="20"/>
                <w:szCs w:val="20"/>
              </w:rPr>
            </w:pPr>
            <w:r w:rsidRPr="00FE3740">
              <w:rPr>
                <w:rFonts w:ascii="Verdana" w:hAnsi="Verdana"/>
                <w:b/>
                <w:bCs/>
                <w:sz w:val="20"/>
                <w:szCs w:val="20"/>
              </w:rPr>
              <w:t>Net Income</w:t>
            </w:r>
          </w:p>
        </w:tc>
        <w:tc>
          <w:tcPr>
            <w:tcW w:w="1500" w:type="dxa"/>
            <w:tcBorders>
              <w:top w:val="single" w:sz="4" w:space="0" w:color="auto"/>
              <w:left w:val="single" w:sz="4" w:space="0" w:color="auto"/>
              <w:bottom w:val="nil"/>
              <w:right w:val="single" w:sz="4" w:space="0" w:color="auto"/>
            </w:tcBorders>
            <w:shd w:val="clear" w:color="auto" w:fill="CCFFCC"/>
            <w:noWrap/>
            <w:vAlign w:val="bottom"/>
          </w:tcPr>
          <w:p w:rsidR="00FE3740" w:rsidRPr="00FE3740" w:rsidRDefault="00FE3740" w:rsidP="00FE3740">
            <w:pPr>
              <w:jc w:val="right"/>
              <w:rPr>
                <w:rFonts w:ascii="Verdana" w:hAnsi="Verdana"/>
                <w:b/>
                <w:bCs/>
                <w:sz w:val="20"/>
                <w:szCs w:val="20"/>
              </w:rPr>
            </w:pPr>
            <w:r w:rsidRPr="00FE3740">
              <w:rPr>
                <w:rFonts w:ascii="Verdana" w:hAnsi="Verdana"/>
                <w:b/>
                <w:bCs/>
                <w:sz w:val="20"/>
                <w:szCs w:val="20"/>
              </w:rPr>
              <w:t>$14,987</w:t>
            </w:r>
          </w:p>
        </w:tc>
        <w:tc>
          <w:tcPr>
            <w:tcW w:w="1500" w:type="dxa"/>
            <w:tcBorders>
              <w:top w:val="single" w:sz="4" w:space="0" w:color="auto"/>
              <w:left w:val="single" w:sz="4" w:space="0" w:color="auto"/>
              <w:bottom w:val="nil"/>
              <w:right w:val="single" w:sz="4" w:space="0" w:color="auto"/>
            </w:tcBorders>
            <w:shd w:val="clear" w:color="auto" w:fill="FFFF99"/>
            <w:noWrap/>
            <w:vAlign w:val="bottom"/>
          </w:tcPr>
          <w:p w:rsidR="00FE3740" w:rsidRPr="00FE3740" w:rsidRDefault="00FE3740" w:rsidP="00FE3740">
            <w:pPr>
              <w:jc w:val="right"/>
              <w:rPr>
                <w:rFonts w:ascii="Verdana" w:hAnsi="Verdana"/>
                <w:b/>
                <w:bCs/>
                <w:sz w:val="20"/>
                <w:szCs w:val="20"/>
              </w:rPr>
            </w:pPr>
            <w:r w:rsidRPr="00FE3740">
              <w:rPr>
                <w:rFonts w:ascii="Verdana" w:hAnsi="Verdana"/>
                <w:b/>
                <w:bCs/>
                <w:sz w:val="20"/>
                <w:szCs w:val="20"/>
              </w:rPr>
              <w:t>-$2,010</w:t>
            </w:r>
          </w:p>
        </w:tc>
        <w:tc>
          <w:tcPr>
            <w:tcW w:w="3000" w:type="dxa"/>
            <w:tcBorders>
              <w:top w:val="single" w:sz="4" w:space="0" w:color="auto"/>
              <w:left w:val="nil"/>
              <w:bottom w:val="nil"/>
              <w:right w:val="nil"/>
            </w:tcBorders>
            <w:shd w:val="clear" w:color="auto" w:fill="auto"/>
            <w:noWrap/>
            <w:vAlign w:val="bottom"/>
          </w:tcPr>
          <w:p w:rsidR="00FE3740" w:rsidRPr="00FE3740" w:rsidRDefault="00FE3740" w:rsidP="00FE3740">
            <w:pPr>
              <w:rPr>
                <w:rFonts w:ascii="Verdana" w:hAnsi="Verdana"/>
                <w:b/>
                <w:bCs/>
                <w:sz w:val="20"/>
                <w:szCs w:val="20"/>
              </w:rPr>
            </w:pPr>
            <w:r w:rsidRPr="00FE3740">
              <w:rPr>
                <w:rFonts w:ascii="Verdana" w:hAnsi="Verdana"/>
                <w:b/>
                <w:bCs/>
                <w:sz w:val="20"/>
                <w:szCs w:val="20"/>
              </w:rPr>
              <w:t> </w:t>
            </w:r>
          </w:p>
        </w:tc>
      </w:tr>
      <w:tr w:rsidR="00FE3740" w:rsidRPr="00FE3740">
        <w:trPr>
          <w:trHeight w:val="280"/>
        </w:trPr>
        <w:tc>
          <w:tcPr>
            <w:tcW w:w="3180" w:type="dxa"/>
            <w:tcBorders>
              <w:top w:val="nil"/>
              <w:left w:val="nil"/>
              <w:bottom w:val="double" w:sz="6" w:space="0" w:color="auto"/>
              <w:right w:val="nil"/>
            </w:tcBorders>
            <w:shd w:val="clear" w:color="auto" w:fill="auto"/>
            <w:noWrap/>
            <w:vAlign w:val="bottom"/>
          </w:tcPr>
          <w:p w:rsidR="00FE3740" w:rsidRPr="00FE3740" w:rsidRDefault="00FE3740" w:rsidP="00FE3740">
            <w:pPr>
              <w:rPr>
                <w:rFonts w:ascii="Verdana" w:hAnsi="Verdana"/>
                <w:b/>
                <w:bCs/>
                <w:sz w:val="20"/>
                <w:szCs w:val="20"/>
              </w:rPr>
            </w:pPr>
            <w:r w:rsidRPr="00FE3740">
              <w:rPr>
                <w:rFonts w:ascii="Verdana" w:hAnsi="Verdana"/>
                <w:b/>
                <w:bCs/>
                <w:sz w:val="20"/>
                <w:szCs w:val="20"/>
              </w:rPr>
              <w:t>Net Income w/out Tip Fees</w:t>
            </w:r>
          </w:p>
        </w:tc>
        <w:tc>
          <w:tcPr>
            <w:tcW w:w="1500" w:type="dxa"/>
            <w:tcBorders>
              <w:top w:val="nil"/>
              <w:left w:val="single" w:sz="4" w:space="0" w:color="auto"/>
              <w:bottom w:val="double" w:sz="6" w:space="0" w:color="auto"/>
              <w:right w:val="single" w:sz="4" w:space="0" w:color="auto"/>
            </w:tcBorders>
            <w:shd w:val="clear" w:color="auto" w:fill="CCFFCC"/>
            <w:noWrap/>
            <w:vAlign w:val="bottom"/>
          </w:tcPr>
          <w:p w:rsidR="00FE3740" w:rsidRPr="00FE3740" w:rsidRDefault="00FE3740" w:rsidP="00FE3740">
            <w:pPr>
              <w:jc w:val="right"/>
              <w:rPr>
                <w:rFonts w:ascii="Verdana" w:hAnsi="Verdana"/>
                <w:b/>
                <w:bCs/>
                <w:sz w:val="20"/>
                <w:szCs w:val="20"/>
              </w:rPr>
            </w:pPr>
            <w:r w:rsidRPr="00FE3740">
              <w:rPr>
                <w:rFonts w:ascii="Verdana" w:hAnsi="Verdana"/>
                <w:b/>
                <w:bCs/>
                <w:sz w:val="20"/>
                <w:szCs w:val="20"/>
              </w:rPr>
              <w:t>$5,887</w:t>
            </w:r>
          </w:p>
        </w:tc>
        <w:tc>
          <w:tcPr>
            <w:tcW w:w="1500" w:type="dxa"/>
            <w:tcBorders>
              <w:top w:val="nil"/>
              <w:left w:val="single" w:sz="4" w:space="0" w:color="auto"/>
              <w:bottom w:val="double" w:sz="6" w:space="0" w:color="auto"/>
              <w:right w:val="single" w:sz="4" w:space="0" w:color="auto"/>
            </w:tcBorders>
            <w:shd w:val="clear" w:color="auto" w:fill="FFFF99"/>
            <w:noWrap/>
            <w:vAlign w:val="bottom"/>
          </w:tcPr>
          <w:p w:rsidR="00FE3740" w:rsidRPr="00FE3740" w:rsidRDefault="00FE3740" w:rsidP="00FE3740">
            <w:pPr>
              <w:rPr>
                <w:rFonts w:ascii="Verdana" w:hAnsi="Verdana"/>
                <w:b/>
                <w:bCs/>
                <w:sz w:val="20"/>
                <w:szCs w:val="20"/>
              </w:rPr>
            </w:pPr>
            <w:r w:rsidRPr="00FE3740">
              <w:rPr>
                <w:rFonts w:ascii="Verdana" w:hAnsi="Verdana"/>
                <w:b/>
                <w:bCs/>
                <w:sz w:val="20"/>
                <w:szCs w:val="20"/>
              </w:rPr>
              <w:t> </w:t>
            </w:r>
          </w:p>
        </w:tc>
        <w:tc>
          <w:tcPr>
            <w:tcW w:w="3000" w:type="dxa"/>
            <w:tcBorders>
              <w:top w:val="nil"/>
              <w:left w:val="nil"/>
              <w:bottom w:val="double" w:sz="6" w:space="0" w:color="auto"/>
              <w:right w:val="nil"/>
            </w:tcBorders>
            <w:shd w:val="clear" w:color="auto" w:fill="auto"/>
            <w:noWrap/>
            <w:vAlign w:val="bottom"/>
          </w:tcPr>
          <w:p w:rsidR="00FE3740" w:rsidRPr="00FE3740" w:rsidRDefault="00FE3740" w:rsidP="00FE3740">
            <w:pPr>
              <w:rPr>
                <w:rFonts w:ascii="Verdana" w:hAnsi="Verdana"/>
                <w:b/>
                <w:bCs/>
                <w:sz w:val="20"/>
                <w:szCs w:val="20"/>
              </w:rPr>
            </w:pPr>
            <w:r w:rsidRPr="00FE3740">
              <w:rPr>
                <w:rFonts w:ascii="Verdana" w:hAnsi="Verdana"/>
                <w:b/>
                <w:bCs/>
                <w:sz w:val="20"/>
                <w:szCs w:val="20"/>
              </w:rPr>
              <w:t> </w:t>
            </w:r>
          </w:p>
        </w:tc>
      </w:tr>
    </w:tbl>
    <w:p w:rsidR="009E4D68" w:rsidRDefault="009E4D68" w:rsidP="007D3673">
      <w:pPr>
        <w:rPr>
          <w:b/>
          <w:sz w:val="32"/>
        </w:rPr>
      </w:pPr>
    </w:p>
    <w:p w:rsidR="009E4D68" w:rsidRDefault="009E4D68" w:rsidP="007D3673">
      <w:pPr>
        <w:rPr>
          <w:b/>
          <w:sz w:val="32"/>
        </w:rPr>
      </w:pPr>
    </w:p>
    <w:p w:rsidR="009E4D68" w:rsidRDefault="009E4D68" w:rsidP="007D3673">
      <w:pPr>
        <w:rPr>
          <w:b/>
          <w:sz w:val="32"/>
        </w:rPr>
      </w:pPr>
    </w:p>
    <w:p w:rsidR="00EE3009" w:rsidRDefault="00EE3009" w:rsidP="007D3673">
      <w:pPr>
        <w:rPr>
          <w:b/>
          <w:sz w:val="32"/>
        </w:rPr>
      </w:pPr>
    </w:p>
    <w:p w:rsidR="009E4D68" w:rsidRDefault="009E4D68" w:rsidP="007D3673">
      <w:pPr>
        <w:rPr>
          <w:b/>
          <w:sz w:val="32"/>
        </w:rPr>
      </w:pPr>
    </w:p>
    <w:tbl>
      <w:tblPr>
        <w:tblW w:w="8720" w:type="dxa"/>
        <w:tblInd w:w="108" w:type="dxa"/>
        <w:tblLook w:val="0000"/>
      </w:tblPr>
      <w:tblGrid>
        <w:gridCol w:w="2563"/>
        <w:gridCol w:w="1657"/>
        <w:gridCol w:w="1500"/>
        <w:gridCol w:w="1500"/>
        <w:gridCol w:w="1500"/>
      </w:tblGrid>
      <w:tr w:rsidR="00A103A2" w:rsidRPr="00A103A2">
        <w:trPr>
          <w:trHeight w:val="360"/>
        </w:trPr>
        <w:tc>
          <w:tcPr>
            <w:tcW w:w="4220" w:type="dxa"/>
            <w:gridSpan w:val="2"/>
            <w:tcBorders>
              <w:top w:val="nil"/>
              <w:left w:val="nil"/>
              <w:bottom w:val="nil"/>
              <w:right w:val="nil"/>
            </w:tcBorders>
            <w:shd w:val="clear" w:color="auto" w:fill="auto"/>
            <w:noWrap/>
            <w:vAlign w:val="bottom"/>
          </w:tcPr>
          <w:p w:rsidR="00A103A2" w:rsidRPr="00A103A2" w:rsidRDefault="00A103A2" w:rsidP="00A103A2">
            <w:pPr>
              <w:rPr>
                <w:rFonts w:ascii="Verdana" w:hAnsi="Verdana"/>
                <w:b/>
                <w:bCs/>
                <w:sz w:val="28"/>
                <w:szCs w:val="28"/>
              </w:rPr>
            </w:pPr>
            <w:r w:rsidRPr="00A103A2">
              <w:rPr>
                <w:rFonts w:ascii="Verdana" w:hAnsi="Verdana"/>
                <w:b/>
                <w:bCs/>
                <w:sz w:val="28"/>
                <w:szCs w:val="28"/>
              </w:rPr>
              <w:t>Egg Nutritional Analysis</w:t>
            </w:r>
          </w:p>
        </w:tc>
        <w:tc>
          <w:tcPr>
            <w:tcW w:w="1500" w:type="dxa"/>
            <w:tcBorders>
              <w:top w:val="nil"/>
              <w:left w:val="nil"/>
              <w:bottom w:val="nil"/>
              <w:right w:val="nil"/>
            </w:tcBorders>
            <w:shd w:val="clear" w:color="auto" w:fill="auto"/>
            <w:noWrap/>
            <w:vAlign w:val="bottom"/>
          </w:tcPr>
          <w:p w:rsidR="00A103A2" w:rsidRPr="00A103A2" w:rsidRDefault="00A103A2" w:rsidP="00A103A2">
            <w:pPr>
              <w:rPr>
                <w:rFonts w:ascii="Verdana" w:hAnsi="Verdana"/>
                <w:sz w:val="20"/>
                <w:szCs w:val="20"/>
              </w:rPr>
            </w:pPr>
          </w:p>
        </w:tc>
        <w:tc>
          <w:tcPr>
            <w:tcW w:w="1500" w:type="dxa"/>
            <w:tcBorders>
              <w:top w:val="nil"/>
              <w:left w:val="nil"/>
              <w:bottom w:val="nil"/>
              <w:right w:val="nil"/>
            </w:tcBorders>
            <w:shd w:val="clear" w:color="auto" w:fill="auto"/>
            <w:noWrap/>
            <w:vAlign w:val="bottom"/>
          </w:tcPr>
          <w:p w:rsidR="00A103A2" w:rsidRPr="00A103A2" w:rsidRDefault="00A103A2" w:rsidP="00A103A2">
            <w:pPr>
              <w:rPr>
                <w:rFonts w:ascii="Verdana" w:hAnsi="Verdana"/>
                <w:sz w:val="20"/>
                <w:szCs w:val="20"/>
              </w:rPr>
            </w:pPr>
          </w:p>
        </w:tc>
        <w:tc>
          <w:tcPr>
            <w:tcW w:w="1500" w:type="dxa"/>
            <w:tcBorders>
              <w:top w:val="nil"/>
              <w:left w:val="nil"/>
              <w:bottom w:val="nil"/>
              <w:right w:val="nil"/>
            </w:tcBorders>
            <w:shd w:val="clear" w:color="auto" w:fill="auto"/>
            <w:noWrap/>
            <w:vAlign w:val="bottom"/>
          </w:tcPr>
          <w:p w:rsidR="00A103A2" w:rsidRPr="00A103A2" w:rsidRDefault="00A103A2" w:rsidP="00A103A2">
            <w:pPr>
              <w:rPr>
                <w:rFonts w:ascii="Verdana" w:hAnsi="Verdana"/>
                <w:sz w:val="20"/>
                <w:szCs w:val="20"/>
              </w:rPr>
            </w:pPr>
          </w:p>
        </w:tc>
      </w:tr>
      <w:tr w:rsidR="00A103A2" w:rsidRPr="00A103A2">
        <w:trPr>
          <w:trHeight w:val="360"/>
        </w:trPr>
        <w:tc>
          <w:tcPr>
            <w:tcW w:w="5720" w:type="dxa"/>
            <w:gridSpan w:val="3"/>
            <w:tcBorders>
              <w:top w:val="nil"/>
              <w:left w:val="nil"/>
              <w:bottom w:val="nil"/>
              <w:right w:val="nil"/>
            </w:tcBorders>
            <w:shd w:val="clear" w:color="auto" w:fill="auto"/>
            <w:noWrap/>
            <w:vAlign w:val="bottom"/>
          </w:tcPr>
          <w:p w:rsidR="00A103A2" w:rsidRPr="00A103A2" w:rsidRDefault="00A103A2" w:rsidP="00A103A2">
            <w:pPr>
              <w:rPr>
                <w:rFonts w:ascii="Verdana" w:hAnsi="Verdana"/>
                <w:b/>
                <w:bCs/>
                <w:sz w:val="28"/>
                <w:szCs w:val="28"/>
              </w:rPr>
            </w:pPr>
            <w:r w:rsidRPr="00A103A2">
              <w:rPr>
                <w:rFonts w:ascii="Verdana" w:hAnsi="Verdana"/>
                <w:b/>
                <w:bCs/>
                <w:sz w:val="28"/>
                <w:szCs w:val="28"/>
              </w:rPr>
              <w:t xml:space="preserve">Compost </w:t>
            </w:r>
            <w:proofErr w:type="spellStart"/>
            <w:r w:rsidRPr="00A103A2">
              <w:rPr>
                <w:rFonts w:ascii="Verdana" w:hAnsi="Verdana"/>
                <w:b/>
                <w:bCs/>
                <w:sz w:val="28"/>
                <w:szCs w:val="28"/>
              </w:rPr>
              <w:t>vs</w:t>
            </w:r>
            <w:proofErr w:type="spellEnd"/>
            <w:r w:rsidRPr="00A103A2">
              <w:rPr>
                <w:rFonts w:ascii="Verdana" w:hAnsi="Verdana"/>
                <w:b/>
                <w:bCs/>
                <w:sz w:val="28"/>
                <w:szCs w:val="28"/>
              </w:rPr>
              <w:t xml:space="preserve"> Grain Comparison</w:t>
            </w:r>
          </w:p>
        </w:tc>
        <w:tc>
          <w:tcPr>
            <w:tcW w:w="1500" w:type="dxa"/>
            <w:tcBorders>
              <w:top w:val="nil"/>
              <w:left w:val="nil"/>
              <w:bottom w:val="nil"/>
              <w:right w:val="nil"/>
            </w:tcBorders>
            <w:shd w:val="clear" w:color="auto" w:fill="auto"/>
            <w:noWrap/>
            <w:vAlign w:val="bottom"/>
          </w:tcPr>
          <w:p w:rsidR="00A103A2" w:rsidRPr="00A103A2" w:rsidRDefault="00A103A2" w:rsidP="00A103A2">
            <w:pPr>
              <w:rPr>
                <w:rFonts w:ascii="Verdana" w:hAnsi="Verdana"/>
                <w:sz w:val="20"/>
                <w:szCs w:val="20"/>
              </w:rPr>
            </w:pPr>
          </w:p>
        </w:tc>
        <w:tc>
          <w:tcPr>
            <w:tcW w:w="1500" w:type="dxa"/>
            <w:tcBorders>
              <w:top w:val="nil"/>
              <w:left w:val="nil"/>
              <w:bottom w:val="nil"/>
              <w:right w:val="nil"/>
            </w:tcBorders>
            <w:shd w:val="clear" w:color="auto" w:fill="auto"/>
            <w:noWrap/>
            <w:vAlign w:val="bottom"/>
          </w:tcPr>
          <w:p w:rsidR="00A103A2" w:rsidRPr="00A103A2" w:rsidRDefault="00A103A2" w:rsidP="00A103A2">
            <w:pPr>
              <w:rPr>
                <w:rFonts w:ascii="Verdana" w:hAnsi="Verdana"/>
                <w:sz w:val="20"/>
                <w:szCs w:val="20"/>
              </w:rPr>
            </w:pPr>
          </w:p>
        </w:tc>
      </w:tr>
      <w:tr w:rsidR="00A103A2" w:rsidRPr="00A103A2">
        <w:trPr>
          <w:trHeight w:val="260"/>
        </w:trPr>
        <w:tc>
          <w:tcPr>
            <w:tcW w:w="2563" w:type="dxa"/>
            <w:tcBorders>
              <w:top w:val="nil"/>
              <w:left w:val="nil"/>
              <w:bottom w:val="nil"/>
              <w:right w:val="nil"/>
            </w:tcBorders>
            <w:shd w:val="clear" w:color="auto" w:fill="auto"/>
            <w:noWrap/>
            <w:vAlign w:val="bottom"/>
          </w:tcPr>
          <w:p w:rsidR="00A103A2" w:rsidRPr="00A103A2" w:rsidRDefault="00A103A2" w:rsidP="00A103A2">
            <w:pPr>
              <w:rPr>
                <w:rFonts w:ascii="Verdana" w:hAnsi="Verdana"/>
                <w:sz w:val="20"/>
                <w:szCs w:val="20"/>
              </w:rPr>
            </w:pPr>
          </w:p>
        </w:tc>
        <w:tc>
          <w:tcPr>
            <w:tcW w:w="1657" w:type="dxa"/>
            <w:tcBorders>
              <w:top w:val="nil"/>
              <w:left w:val="nil"/>
              <w:bottom w:val="nil"/>
              <w:right w:val="nil"/>
            </w:tcBorders>
            <w:shd w:val="clear" w:color="auto" w:fill="auto"/>
            <w:noWrap/>
            <w:vAlign w:val="bottom"/>
          </w:tcPr>
          <w:p w:rsidR="00A103A2" w:rsidRPr="00A103A2" w:rsidRDefault="00A103A2" w:rsidP="00A103A2">
            <w:pPr>
              <w:rPr>
                <w:rFonts w:ascii="Verdana" w:hAnsi="Verdana"/>
                <w:sz w:val="20"/>
                <w:szCs w:val="20"/>
              </w:rPr>
            </w:pPr>
          </w:p>
        </w:tc>
        <w:tc>
          <w:tcPr>
            <w:tcW w:w="1500" w:type="dxa"/>
            <w:tcBorders>
              <w:top w:val="nil"/>
              <w:left w:val="nil"/>
              <w:bottom w:val="nil"/>
              <w:right w:val="nil"/>
            </w:tcBorders>
            <w:shd w:val="clear" w:color="auto" w:fill="auto"/>
            <w:noWrap/>
            <w:vAlign w:val="bottom"/>
          </w:tcPr>
          <w:p w:rsidR="00A103A2" w:rsidRPr="00A103A2" w:rsidRDefault="00A103A2" w:rsidP="00A103A2">
            <w:pPr>
              <w:rPr>
                <w:rFonts w:ascii="Verdana" w:hAnsi="Verdana"/>
                <w:sz w:val="20"/>
                <w:szCs w:val="20"/>
              </w:rPr>
            </w:pPr>
          </w:p>
        </w:tc>
        <w:tc>
          <w:tcPr>
            <w:tcW w:w="1500" w:type="dxa"/>
            <w:tcBorders>
              <w:top w:val="nil"/>
              <w:left w:val="nil"/>
              <w:bottom w:val="nil"/>
              <w:right w:val="nil"/>
            </w:tcBorders>
            <w:shd w:val="clear" w:color="auto" w:fill="auto"/>
            <w:noWrap/>
            <w:vAlign w:val="bottom"/>
          </w:tcPr>
          <w:p w:rsidR="00A103A2" w:rsidRPr="00A103A2" w:rsidRDefault="00A103A2" w:rsidP="00A103A2">
            <w:pPr>
              <w:rPr>
                <w:rFonts w:ascii="Verdana" w:hAnsi="Verdana"/>
                <w:sz w:val="20"/>
                <w:szCs w:val="20"/>
              </w:rPr>
            </w:pPr>
          </w:p>
        </w:tc>
        <w:tc>
          <w:tcPr>
            <w:tcW w:w="1500" w:type="dxa"/>
            <w:tcBorders>
              <w:top w:val="nil"/>
              <w:left w:val="nil"/>
              <w:bottom w:val="nil"/>
              <w:right w:val="nil"/>
            </w:tcBorders>
            <w:shd w:val="clear" w:color="auto" w:fill="auto"/>
            <w:noWrap/>
            <w:vAlign w:val="bottom"/>
          </w:tcPr>
          <w:p w:rsidR="00A103A2" w:rsidRPr="00A103A2" w:rsidRDefault="00A103A2" w:rsidP="00A103A2">
            <w:pPr>
              <w:rPr>
                <w:rFonts w:ascii="Verdana" w:hAnsi="Verdana"/>
                <w:sz w:val="20"/>
                <w:szCs w:val="20"/>
              </w:rPr>
            </w:pPr>
          </w:p>
        </w:tc>
      </w:tr>
      <w:tr w:rsidR="00A103A2" w:rsidRPr="00A103A2">
        <w:trPr>
          <w:trHeight w:val="260"/>
        </w:trPr>
        <w:tc>
          <w:tcPr>
            <w:tcW w:w="2563" w:type="dxa"/>
            <w:tcBorders>
              <w:top w:val="nil"/>
              <w:left w:val="nil"/>
              <w:bottom w:val="single" w:sz="4" w:space="0" w:color="auto"/>
              <w:right w:val="nil"/>
            </w:tcBorders>
            <w:shd w:val="clear" w:color="auto" w:fill="auto"/>
            <w:noWrap/>
            <w:vAlign w:val="bottom"/>
          </w:tcPr>
          <w:p w:rsidR="00A103A2" w:rsidRPr="00A103A2" w:rsidRDefault="00A103A2" w:rsidP="00A103A2">
            <w:pPr>
              <w:rPr>
                <w:rFonts w:ascii="Verdana" w:hAnsi="Verdana"/>
                <w:b/>
                <w:bCs/>
                <w:sz w:val="20"/>
                <w:szCs w:val="20"/>
              </w:rPr>
            </w:pPr>
            <w:r w:rsidRPr="00A103A2">
              <w:rPr>
                <w:rFonts w:ascii="Verdana" w:hAnsi="Verdana"/>
                <w:b/>
                <w:bCs/>
                <w:sz w:val="20"/>
                <w:szCs w:val="20"/>
              </w:rPr>
              <w:t>Analysis Description</w:t>
            </w:r>
          </w:p>
        </w:tc>
        <w:tc>
          <w:tcPr>
            <w:tcW w:w="1657" w:type="dxa"/>
            <w:tcBorders>
              <w:top w:val="nil"/>
              <w:left w:val="nil"/>
              <w:bottom w:val="single" w:sz="4" w:space="0" w:color="auto"/>
              <w:right w:val="nil"/>
            </w:tcBorders>
            <w:shd w:val="clear" w:color="auto" w:fill="auto"/>
            <w:noWrap/>
            <w:vAlign w:val="bottom"/>
          </w:tcPr>
          <w:p w:rsidR="00A103A2" w:rsidRPr="00A103A2" w:rsidRDefault="00A103A2" w:rsidP="00A103A2">
            <w:pPr>
              <w:rPr>
                <w:rFonts w:ascii="Verdana" w:hAnsi="Verdana"/>
                <w:b/>
                <w:bCs/>
                <w:sz w:val="20"/>
                <w:szCs w:val="20"/>
              </w:rPr>
            </w:pPr>
            <w:r w:rsidRPr="00A103A2">
              <w:rPr>
                <w:rFonts w:ascii="Verdana" w:hAnsi="Verdana"/>
                <w:b/>
                <w:bCs/>
                <w:sz w:val="20"/>
                <w:szCs w:val="20"/>
              </w:rPr>
              <w:t xml:space="preserve">Compost </w:t>
            </w:r>
            <w:proofErr w:type="spellStart"/>
            <w:r w:rsidRPr="00A103A2">
              <w:rPr>
                <w:rFonts w:ascii="Verdana" w:hAnsi="Verdana"/>
                <w:b/>
                <w:bCs/>
                <w:sz w:val="20"/>
                <w:szCs w:val="20"/>
              </w:rPr>
              <w:t>Avg</w:t>
            </w:r>
            <w:proofErr w:type="spellEnd"/>
          </w:p>
        </w:tc>
        <w:tc>
          <w:tcPr>
            <w:tcW w:w="1500" w:type="dxa"/>
            <w:tcBorders>
              <w:top w:val="nil"/>
              <w:left w:val="nil"/>
              <w:bottom w:val="single" w:sz="4" w:space="0" w:color="auto"/>
              <w:right w:val="nil"/>
            </w:tcBorders>
            <w:shd w:val="clear" w:color="auto" w:fill="auto"/>
            <w:noWrap/>
            <w:vAlign w:val="bottom"/>
          </w:tcPr>
          <w:p w:rsidR="00A103A2" w:rsidRPr="00A103A2" w:rsidRDefault="00A103A2" w:rsidP="00A103A2">
            <w:pPr>
              <w:rPr>
                <w:rFonts w:ascii="Verdana" w:hAnsi="Verdana"/>
                <w:b/>
                <w:bCs/>
                <w:sz w:val="20"/>
                <w:szCs w:val="20"/>
              </w:rPr>
            </w:pPr>
            <w:r w:rsidRPr="00A103A2">
              <w:rPr>
                <w:rFonts w:ascii="Verdana" w:hAnsi="Verdana"/>
                <w:b/>
                <w:bCs/>
                <w:sz w:val="20"/>
                <w:szCs w:val="20"/>
              </w:rPr>
              <w:t xml:space="preserve">Grain </w:t>
            </w:r>
            <w:proofErr w:type="spellStart"/>
            <w:r w:rsidRPr="00A103A2">
              <w:rPr>
                <w:rFonts w:ascii="Verdana" w:hAnsi="Verdana"/>
                <w:b/>
                <w:bCs/>
                <w:sz w:val="20"/>
                <w:szCs w:val="20"/>
              </w:rPr>
              <w:t>Avg</w:t>
            </w:r>
            <w:proofErr w:type="spellEnd"/>
          </w:p>
        </w:tc>
        <w:tc>
          <w:tcPr>
            <w:tcW w:w="1500" w:type="dxa"/>
            <w:tcBorders>
              <w:top w:val="nil"/>
              <w:left w:val="nil"/>
              <w:bottom w:val="single" w:sz="4" w:space="0" w:color="auto"/>
              <w:right w:val="nil"/>
            </w:tcBorders>
            <w:shd w:val="clear" w:color="auto" w:fill="auto"/>
            <w:noWrap/>
            <w:vAlign w:val="bottom"/>
          </w:tcPr>
          <w:p w:rsidR="00A103A2" w:rsidRPr="00A103A2" w:rsidRDefault="00A103A2" w:rsidP="00A103A2">
            <w:pPr>
              <w:rPr>
                <w:rFonts w:ascii="Verdana" w:hAnsi="Verdana"/>
                <w:b/>
                <w:bCs/>
                <w:sz w:val="20"/>
                <w:szCs w:val="20"/>
              </w:rPr>
            </w:pPr>
            <w:r w:rsidRPr="00A103A2">
              <w:rPr>
                <w:rFonts w:ascii="Verdana" w:hAnsi="Verdana"/>
                <w:b/>
                <w:bCs/>
                <w:sz w:val="20"/>
                <w:szCs w:val="20"/>
              </w:rPr>
              <w:t>% Dif</w:t>
            </w:r>
          </w:p>
        </w:tc>
        <w:tc>
          <w:tcPr>
            <w:tcW w:w="1500" w:type="dxa"/>
            <w:tcBorders>
              <w:top w:val="nil"/>
              <w:left w:val="nil"/>
              <w:bottom w:val="single" w:sz="4" w:space="0" w:color="auto"/>
              <w:right w:val="nil"/>
            </w:tcBorders>
            <w:shd w:val="clear" w:color="auto" w:fill="auto"/>
            <w:noWrap/>
            <w:vAlign w:val="bottom"/>
          </w:tcPr>
          <w:p w:rsidR="00A103A2" w:rsidRPr="00A103A2" w:rsidRDefault="00A103A2" w:rsidP="00A103A2">
            <w:pPr>
              <w:rPr>
                <w:rFonts w:ascii="Verdana" w:hAnsi="Verdana"/>
                <w:b/>
                <w:bCs/>
                <w:sz w:val="20"/>
                <w:szCs w:val="20"/>
              </w:rPr>
            </w:pPr>
            <w:proofErr w:type="gramStart"/>
            <w:r w:rsidRPr="00A103A2">
              <w:rPr>
                <w:rFonts w:ascii="Verdana" w:hAnsi="Verdana"/>
                <w:b/>
                <w:bCs/>
                <w:sz w:val="20"/>
                <w:szCs w:val="20"/>
              </w:rPr>
              <w:t>notes</w:t>
            </w:r>
            <w:proofErr w:type="gramEnd"/>
          </w:p>
        </w:tc>
      </w:tr>
      <w:tr w:rsidR="00A103A2" w:rsidRPr="00A103A2">
        <w:trPr>
          <w:trHeight w:val="260"/>
        </w:trPr>
        <w:tc>
          <w:tcPr>
            <w:tcW w:w="25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03A2" w:rsidRPr="00A103A2" w:rsidRDefault="00A103A2" w:rsidP="00A103A2">
            <w:pPr>
              <w:rPr>
                <w:rFonts w:ascii="Verdana" w:hAnsi="Verdana"/>
                <w:sz w:val="20"/>
                <w:szCs w:val="20"/>
              </w:rPr>
            </w:pPr>
            <w:r w:rsidRPr="00A103A2">
              <w:rPr>
                <w:rFonts w:ascii="Verdana" w:hAnsi="Verdana"/>
                <w:sz w:val="20"/>
                <w:szCs w:val="20"/>
              </w:rPr>
              <w:t>Cholesterol</w:t>
            </w:r>
          </w:p>
        </w:tc>
        <w:tc>
          <w:tcPr>
            <w:tcW w:w="16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03A2" w:rsidRPr="00A103A2" w:rsidRDefault="00A103A2" w:rsidP="00A103A2">
            <w:pPr>
              <w:jc w:val="right"/>
              <w:rPr>
                <w:rFonts w:ascii="Verdana" w:hAnsi="Verdana"/>
                <w:sz w:val="20"/>
                <w:szCs w:val="20"/>
              </w:rPr>
            </w:pPr>
            <w:r w:rsidRPr="00A103A2">
              <w:rPr>
                <w:rFonts w:ascii="Verdana" w:hAnsi="Verdana"/>
                <w:sz w:val="20"/>
                <w:szCs w:val="20"/>
              </w:rPr>
              <w:t>4.85</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03A2" w:rsidRPr="00A103A2" w:rsidRDefault="00A103A2" w:rsidP="00A103A2">
            <w:pPr>
              <w:jc w:val="right"/>
              <w:rPr>
                <w:rFonts w:ascii="Verdana" w:hAnsi="Verdana"/>
                <w:sz w:val="20"/>
                <w:szCs w:val="20"/>
              </w:rPr>
            </w:pPr>
            <w:r w:rsidRPr="00A103A2">
              <w:rPr>
                <w:rFonts w:ascii="Verdana" w:hAnsi="Verdana"/>
                <w:sz w:val="20"/>
                <w:szCs w:val="20"/>
              </w:rPr>
              <w:t>4.74</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03A2" w:rsidRPr="00A103A2" w:rsidRDefault="00A103A2" w:rsidP="00A103A2">
            <w:pPr>
              <w:jc w:val="right"/>
              <w:rPr>
                <w:rFonts w:ascii="Verdana" w:hAnsi="Verdana"/>
                <w:sz w:val="20"/>
                <w:szCs w:val="20"/>
              </w:rPr>
            </w:pPr>
            <w:r w:rsidRPr="00A103A2">
              <w:rPr>
                <w:rFonts w:ascii="Verdana" w:hAnsi="Verdana"/>
                <w:sz w:val="20"/>
                <w:szCs w:val="20"/>
              </w:rPr>
              <w:t>102%</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03A2" w:rsidRPr="00A103A2" w:rsidRDefault="00A103A2" w:rsidP="00A103A2">
            <w:pPr>
              <w:rPr>
                <w:rFonts w:ascii="Verdana" w:hAnsi="Verdana"/>
                <w:sz w:val="20"/>
                <w:szCs w:val="20"/>
              </w:rPr>
            </w:pPr>
            <w:r w:rsidRPr="00A103A2">
              <w:rPr>
                <w:rFonts w:ascii="Verdana" w:hAnsi="Verdana"/>
                <w:sz w:val="20"/>
                <w:szCs w:val="20"/>
              </w:rPr>
              <w:t>%</w:t>
            </w:r>
          </w:p>
        </w:tc>
      </w:tr>
      <w:tr w:rsidR="00A103A2" w:rsidRPr="00A103A2">
        <w:trPr>
          <w:trHeight w:val="260"/>
        </w:trPr>
        <w:tc>
          <w:tcPr>
            <w:tcW w:w="25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03A2" w:rsidRPr="00A103A2" w:rsidRDefault="00A103A2" w:rsidP="00A103A2">
            <w:pPr>
              <w:rPr>
                <w:rFonts w:ascii="Verdana" w:hAnsi="Verdana"/>
                <w:sz w:val="20"/>
                <w:szCs w:val="20"/>
              </w:rPr>
            </w:pPr>
            <w:r w:rsidRPr="00A103A2">
              <w:rPr>
                <w:rFonts w:ascii="Verdana" w:hAnsi="Verdana"/>
                <w:sz w:val="20"/>
                <w:szCs w:val="20"/>
              </w:rPr>
              <w:t>Calcium</w:t>
            </w:r>
          </w:p>
        </w:tc>
        <w:tc>
          <w:tcPr>
            <w:tcW w:w="16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03A2" w:rsidRPr="00A103A2" w:rsidRDefault="00A103A2" w:rsidP="00A103A2">
            <w:pPr>
              <w:jc w:val="right"/>
              <w:rPr>
                <w:rFonts w:ascii="Verdana" w:hAnsi="Verdana"/>
                <w:sz w:val="20"/>
                <w:szCs w:val="20"/>
              </w:rPr>
            </w:pPr>
            <w:r w:rsidRPr="00A103A2">
              <w:rPr>
                <w:rFonts w:ascii="Verdana" w:hAnsi="Verdana"/>
                <w:sz w:val="20"/>
                <w:szCs w:val="20"/>
              </w:rPr>
              <w:t>500.00</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03A2" w:rsidRPr="00A103A2" w:rsidRDefault="00A103A2" w:rsidP="00A103A2">
            <w:pPr>
              <w:jc w:val="right"/>
              <w:rPr>
                <w:rFonts w:ascii="Verdana" w:hAnsi="Verdana"/>
                <w:sz w:val="20"/>
                <w:szCs w:val="20"/>
              </w:rPr>
            </w:pPr>
            <w:r w:rsidRPr="00A103A2">
              <w:rPr>
                <w:rFonts w:ascii="Verdana" w:hAnsi="Verdana"/>
                <w:sz w:val="20"/>
                <w:szCs w:val="20"/>
              </w:rPr>
              <w:t>488.67</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03A2" w:rsidRPr="00A103A2" w:rsidRDefault="00A103A2" w:rsidP="00A103A2">
            <w:pPr>
              <w:jc w:val="right"/>
              <w:rPr>
                <w:rFonts w:ascii="Verdana" w:hAnsi="Verdana"/>
                <w:sz w:val="20"/>
                <w:szCs w:val="20"/>
              </w:rPr>
            </w:pPr>
            <w:r w:rsidRPr="00A103A2">
              <w:rPr>
                <w:rFonts w:ascii="Verdana" w:hAnsi="Verdana"/>
                <w:sz w:val="20"/>
                <w:szCs w:val="20"/>
              </w:rPr>
              <w:t>102%</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03A2" w:rsidRPr="00A103A2" w:rsidRDefault="00A103A2" w:rsidP="00A103A2">
            <w:pPr>
              <w:rPr>
                <w:rFonts w:ascii="Verdana" w:hAnsi="Verdana"/>
                <w:sz w:val="20"/>
                <w:szCs w:val="20"/>
              </w:rPr>
            </w:pPr>
            <w:proofErr w:type="spellStart"/>
            <w:proofErr w:type="gramStart"/>
            <w:r w:rsidRPr="00A103A2">
              <w:rPr>
                <w:rFonts w:ascii="Verdana" w:hAnsi="Verdana"/>
                <w:sz w:val="20"/>
                <w:szCs w:val="20"/>
              </w:rPr>
              <w:t>ppm</w:t>
            </w:r>
            <w:proofErr w:type="spellEnd"/>
            <w:proofErr w:type="gramEnd"/>
          </w:p>
        </w:tc>
      </w:tr>
      <w:tr w:rsidR="00A103A2" w:rsidRPr="00A103A2">
        <w:trPr>
          <w:trHeight w:val="260"/>
        </w:trPr>
        <w:tc>
          <w:tcPr>
            <w:tcW w:w="25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03A2" w:rsidRPr="00A103A2" w:rsidRDefault="00A103A2" w:rsidP="00A103A2">
            <w:pPr>
              <w:rPr>
                <w:rFonts w:ascii="Verdana" w:hAnsi="Verdana"/>
                <w:sz w:val="20"/>
                <w:szCs w:val="20"/>
              </w:rPr>
            </w:pPr>
            <w:r w:rsidRPr="00A103A2">
              <w:rPr>
                <w:rFonts w:ascii="Verdana" w:hAnsi="Verdana"/>
                <w:sz w:val="20"/>
                <w:szCs w:val="20"/>
              </w:rPr>
              <w:t>Folic Acid</w:t>
            </w:r>
          </w:p>
        </w:tc>
        <w:tc>
          <w:tcPr>
            <w:tcW w:w="16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03A2" w:rsidRPr="00A103A2" w:rsidRDefault="00A103A2" w:rsidP="00A103A2">
            <w:pPr>
              <w:jc w:val="right"/>
              <w:rPr>
                <w:rFonts w:ascii="Verdana" w:hAnsi="Verdana"/>
                <w:sz w:val="20"/>
                <w:szCs w:val="20"/>
              </w:rPr>
            </w:pPr>
            <w:r w:rsidRPr="00A103A2">
              <w:rPr>
                <w:rFonts w:ascii="Verdana" w:hAnsi="Verdana"/>
                <w:sz w:val="20"/>
                <w:szCs w:val="20"/>
              </w:rPr>
              <w:t>0.58</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03A2" w:rsidRPr="00A103A2" w:rsidRDefault="00A103A2" w:rsidP="00A103A2">
            <w:pPr>
              <w:jc w:val="right"/>
              <w:rPr>
                <w:rFonts w:ascii="Verdana" w:hAnsi="Verdana"/>
                <w:sz w:val="20"/>
                <w:szCs w:val="20"/>
              </w:rPr>
            </w:pPr>
            <w:r w:rsidRPr="00A103A2">
              <w:rPr>
                <w:rFonts w:ascii="Verdana" w:hAnsi="Verdana"/>
                <w:sz w:val="20"/>
                <w:szCs w:val="20"/>
              </w:rPr>
              <w:t>0.45</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03A2" w:rsidRPr="00A103A2" w:rsidRDefault="00A103A2" w:rsidP="00A103A2">
            <w:pPr>
              <w:jc w:val="right"/>
              <w:rPr>
                <w:rFonts w:ascii="Verdana" w:hAnsi="Verdana"/>
                <w:sz w:val="20"/>
                <w:szCs w:val="20"/>
              </w:rPr>
            </w:pPr>
            <w:r w:rsidRPr="00A103A2">
              <w:rPr>
                <w:rFonts w:ascii="Verdana" w:hAnsi="Verdana"/>
                <w:sz w:val="20"/>
                <w:szCs w:val="20"/>
              </w:rPr>
              <w:t>131%</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03A2" w:rsidRPr="00A103A2" w:rsidRDefault="00A103A2" w:rsidP="00A103A2">
            <w:pPr>
              <w:rPr>
                <w:rFonts w:ascii="Verdana" w:hAnsi="Verdana"/>
                <w:sz w:val="20"/>
                <w:szCs w:val="20"/>
              </w:rPr>
            </w:pPr>
            <w:r w:rsidRPr="00A103A2">
              <w:rPr>
                <w:rFonts w:ascii="Verdana" w:hAnsi="Verdana"/>
                <w:sz w:val="20"/>
                <w:szCs w:val="20"/>
              </w:rPr>
              <w:t>%</w:t>
            </w:r>
          </w:p>
        </w:tc>
      </w:tr>
      <w:tr w:rsidR="00A103A2" w:rsidRPr="00A103A2">
        <w:trPr>
          <w:trHeight w:val="260"/>
        </w:trPr>
        <w:tc>
          <w:tcPr>
            <w:tcW w:w="25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03A2" w:rsidRPr="00A103A2" w:rsidRDefault="00A103A2" w:rsidP="00A103A2">
            <w:pPr>
              <w:rPr>
                <w:rFonts w:ascii="Verdana" w:hAnsi="Verdana"/>
                <w:b/>
                <w:bCs/>
                <w:sz w:val="20"/>
                <w:szCs w:val="20"/>
              </w:rPr>
            </w:pPr>
            <w:r w:rsidRPr="00A103A2">
              <w:rPr>
                <w:rFonts w:ascii="Verdana" w:hAnsi="Verdana"/>
                <w:b/>
                <w:bCs/>
                <w:sz w:val="20"/>
                <w:szCs w:val="20"/>
              </w:rPr>
              <w:t>Fatty Acids</w:t>
            </w:r>
          </w:p>
        </w:tc>
        <w:tc>
          <w:tcPr>
            <w:tcW w:w="16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03A2" w:rsidRPr="00A103A2" w:rsidRDefault="00A103A2" w:rsidP="00A103A2">
            <w:pPr>
              <w:rPr>
                <w:rFonts w:ascii="Verdana" w:hAnsi="Verdana"/>
                <w:b/>
                <w:bCs/>
                <w:sz w:val="20"/>
                <w:szCs w:val="20"/>
              </w:rPr>
            </w:pPr>
            <w:r w:rsidRPr="00A103A2">
              <w:rPr>
                <w:rFonts w:ascii="Verdana" w:hAnsi="Verdana"/>
                <w:b/>
                <w:bCs/>
                <w:sz w:val="20"/>
                <w:szCs w:val="20"/>
              </w:rPr>
              <w:t> </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03A2" w:rsidRPr="00A103A2" w:rsidRDefault="00A103A2" w:rsidP="00A103A2">
            <w:pPr>
              <w:rPr>
                <w:rFonts w:ascii="Verdana" w:hAnsi="Verdana"/>
                <w:b/>
                <w:bCs/>
                <w:sz w:val="20"/>
                <w:szCs w:val="20"/>
              </w:rPr>
            </w:pPr>
            <w:r w:rsidRPr="00A103A2">
              <w:rPr>
                <w:rFonts w:ascii="Verdana" w:hAnsi="Verdana"/>
                <w:b/>
                <w:bCs/>
                <w:sz w:val="20"/>
                <w:szCs w:val="20"/>
              </w:rPr>
              <w:t> </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03A2" w:rsidRPr="00A103A2" w:rsidRDefault="00A103A2" w:rsidP="00A103A2">
            <w:pPr>
              <w:rPr>
                <w:rFonts w:ascii="Verdana" w:hAnsi="Verdana"/>
                <w:b/>
                <w:bCs/>
                <w:sz w:val="20"/>
                <w:szCs w:val="20"/>
              </w:rPr>
            </w:pPr>
            <w:r w:rsidRPr="00A103A2">
              <w:rPr>
                <w:rFonts w:ascii="Verdana" w:hAnsi="Verdana"/>
                <w:b/>
                <w:bCs/>
                <w:sz w:val="20"/>
                <w:szCs w:val="20"/>
              </w:rPr>
              <w:t> </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03A2" w:rsidRPr="00A103A2" w:rsidRDefault="00A103A2" w:rsidP="00A103A2">
            <w:pPr>
              <w:rPr>
                <w:rFonts w:ascii="Verdana" w:hAnsi="Verdana"/>
                <w:b/>
                <w:bCs/>
                <w:sz w:val="20"/>
                <w:szCs w:val="20"/>
              </w:rPr>
            </w:pPr>
            <w:r w:rsidRPr="00A103A2">
              <w:rPr>
                <w:rFonts w:ascii="Verdana" w:hAnsi="Verdana"/>
                <w:b/>
                <w:bCs/>
                <w:sz w:val="20"/>
                <w:szCs w:val="20"/>
              </w:rPr>
              <w:t> </w:t>
            </w:r>
          </w:p>
        </w:tc>
      </w:tr>
      <w:tr w:rsidR="00A103A2" w:rsidRPr="00A103A2">
        <w:trPr>
          <w:trHeight w:val="260"/>
        </w:trPr>
        <w:tc>
          <w:tcPr>
            <w:tcW w:w="25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03A2" w:rsidRPr="00A103A2" w:rsidRDefault="00A103A2" w:rsidP="00A103A2">
            <w:pPr>
              <w:rPr>
                <w:rFonts w:ascii="Verdana" w:hAnsi="Verdana"/>
                <w:sz w:val="20"/>
                <w:szCs w:val="20"/>
              </w:rPr>
            </w:pPr>
            <w:r w:rsidRPr="00A103A2">
              <w:rPr>
                <w:rFonts w:ascii="Verdana" w:hAnsi="Verdana"/>
                <w:sz w:val="20"/>
                <w:szCs w:val="20"/>
              </w:rPr>
              <w:t>Saturated Fatty Acids</w:t>
            </w:r>
          </w:p>
        </w:tc>
        <w:tc>
          <w:tcPr>
            <w:tcW w:w="16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03A2" w:rsidRPr="00A103A2" w:rsidRDefault="00A103A2" w:rsidP="00A103A2">
            <w:pPr>
              <w:jc w:val="right"/>
              <w:rPr>
                <w:rFonts w:ascii="Verdana" w:hAnsi="Verdana"/>
                <w:sz w:val="20"/>
                <w:szCs w:val="20"/>
              </w:rPr>
            </w:pPr>
            <w:r w:rsidRPr="00A103A2">
              <w:rPr>
                <w:rFonts w:ascii="Verdana" w:hAnsi="Verdana"/>
                <w:sz w:val="20"/>
                <w:szCs w:val="20"/>
              </w:rPr>
              <w:t>3.21</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03A2" w:rsidRPr="00A103A2" w:rsidRDefault="00A103A2" w:rsidP="00A103A2">
            <w:pPr>
              <w:jc w:val="right"/>
              <w:rPr>
                <w:rFonts w:ascii="Verdana" w:hAnsi="Verdana"/>
                <w:sz w:val="20"/>
                <w:szCs w:val="20"/>
              </w:rPr>
            </w:pPr>
            <w:r w:rsidRPr="00A103A2">
              <w:rPr>
                <w:rFonts w:ascii="Verdana" w:hAnsi="Verdana"/>
                <w:sz w:val="20"/>
                <w:szCs w:val="20"/>
              </w:rPr>
              <w:t>2.92</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03A2" w:rsidRPr="00A103A2" w:rsidRDefault="00A103A2" w:rsidP="00A103A2">
            <w:pPr>
              <w:jc w:val="right"/>
              <w:rPr>
                <w:rFonts w:ascii="Verdana" w:hAnsi="Verdana"/>
                <w:sz w:val="20"/>
                <w:szCs w:val="20"/>
              </w:rPr>
            </w:pPr>
            <w:r w:rsidRPr="00A103A2">
              <w:rPr>
                <w:rFonts w:ascii="Verdana" w:hAnsi="Verdana"/>
                <w:sz w:val="20"/>
                <w:szCs w:val="20"/>
              </w:rPr>
              <w:t>110%</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03A2" w:rsidRPr="00A103A2" w:rsidRDefault="00A103A2" w:rsidP="00A103A2">
            <w:pPr>
              <w:rPr>
                <w:rFonts w:ascii="Verdana" w:hAnsi="Verdana"/>
                <w:sz w:val="20"/>
                <w:szCs w:val="20"/>
              </w:rPr>
            </w:pPr>
            <w:r w:rsidRPr="00A103A2">
              <w:rPr>
                <w:rFonts w:ascii="Verdana" w:hAnsi="Verdana"/>
                <w:sz w:val="20"/>
                <w:szCs w:val="20"/>
              </w:rPr>
              <w:t>%</w:t>
            </w:r>
          </w:p>
        </w:tc>
      </w:tr>
      <w:tr w:rsidR="00A103A2" w:rsidRPr="00A103A2">
        <w:trPr>
          <w:trHeight w:val="260"/>
        </w:trPr>
        <w:tc>
          <w:tcPr>
            <w:tcW w:w="25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03A2" w:rsidRPr="00A103A2" w:rsidRDefault="00A103A2" w:rsidP="00A103A2">
            <w:pPr>
              <w:rPr>
                <w:rFonts w:ascii="Verdana" w:hAnsi="Verdana"/>
                <w:sz w:val="20"/>
                <w:szCs w:val="20"/>
              </w:rPr>
            </w:pPr>
            <w:r w:rsidRPr="00A103A2">
              <w:rPr>
                <w:rFonts w:ascii="Verdana" w:hAnsi="Verdana"/>
                <w:sz w:val="20"/>
                <w:szCs w:val="20"/>
              </w:rPr>
              <w:t>Unsaturated Fatty Acid</w:t>
            </w:r>
          </w:p>
        </w:tc>
        <w:tc>
          <w:tcPr>
            <w:tcW w:w="16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03A2" w:rsidRPr="00A103A2" w:rsidRDefault="00A103A2" w:rsidP="00A103A2">
            <w:pPr>
              <w:jc w:val="right"/>
              <w:rPr>
                <w:rFonts w:ascii="Verdana" w:hAnsi="Verdana"/>
                <w:sz w:val="20"/>
                <w:szCs w:val="20"/>
              </w:rPr>
            </w:pPr>
            <w:r w:rsidRPr="00A103A2">
              <w:rPr>
                <w:rFonts w:ascii="Verdana" w:hAnsi="Verdana"/>
                <w:sz w:val="20"/>
                <w:szCs w:val="20"/>
              </w:rPr>
              <w:t>5.89</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03A2" w:rsidRPr="00A103A2" w:rsidRDefault="00A103A2" w:rsidP="00A103A2">
            <w:pPr>
              <w:jc w:val="right"/>
              <w:rPr>
                <w:rFonts w:ascii="Verdana" w:hAnsi="Verdana"/>
                <w:sz w:val="20"/>
                <w:szCs w:val="20"/>
              </w:rPr>
            </w:pPr>
            <w:r w:rsidRPr="00A103A2">
              <w:rPr>
                <w:rFonts w:ascii="Verdana" w:hAnsi="Verdana"/>
                <w:sz w:val="20"/>
                <w:szCs w:val="20"/>
              </w:rPr>
              <w:t>6.20</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03A2" w:rsidRPr="00A103A2" w:rsidRDefault="00A103A2" w:rsidP="00A103A2">
            <w:pPr>
              <w:jc w:val="right"/>
              <w:rPr>
                <w:rFonts w:ascii="Verdana" w:hAnsi="Verdana"/>
                <w:sz w:val="20"/>
                <w:szCs w:val="20"/>
              </w:rPr>
            </w:pPr>
            <w:r w:rsidRPr="00A103A2">
              <w:rPr>
                <w:rFonts w:ascii="Verdana" w:hAnsi="Verdana"/>
                <w:sz w:val="20"/>
                <w:szCs w:val="20"/>
              </w:rPr>
              <w:t>95%</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03A2" w:rsidRPr="00A103A2" w:rsidRDefault="00A103A2" w:rsidP="00A103A2">
            <w:pPr>
              <w:rPr>
                <w:rFonts w:ascii="Verdana" w:hAnsi="Verdana"/>
                <w:sz w:val="20"/>
                <w:szCs w:val="20"/>
              </w:rPr>
            </w:pPr>
            <w:r w:rsidRPr="00A103A2">
              <w:rPr>
                <w:rFonts w:ascii="Verdana" w:hAnsi="Verdana"/>
                <w:sz w:val="20"/>
                <w:szCs w:val="20"/>
              </w:rPr>
              <w:t>%</w:t>
            </w:r>
          </w:p>
        </w:tc>
      </w:tr>
      <w:tr w:rsidR="00A103A2" w:rsidRPr="00A103A2">
        <w:trPr>
          <w:trHeight w:val="260"/>
        </w:trPr>
        <w:tc>
          <w:tcPr>
            <w:tcW w:w="25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03A2" w:rsidRPr="00A103A2" w:rsidRDefault="00A103A2" w:rsidP="00A103A2">
            <w:pPr>
              <w:rPr>
                <w:rFonts w:ascii="Verdana" w:hAnsi="Verdana"/>
                <w:sz w:val="20"/>
                <w:szCs w:val="20"/>
              </w:rPr>
            </w:pPr>
            <w:r w:rsidRPr="00A103A2">
              <w:rPr>
                <w:rFonts w:ascii="Verdana" w:hAnsi="Verdana"/>
                <w:sz w:val="20"/>
                <w:szCs w:val="20"/>
              </w:rPr>
              <w:t>Trans Fatty Acids</w:t>
            </w:r>
          </w:p>
        </w:tc>
        <w:tc>
          <w:tcPr>
            <w:tcW w:w="16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03A2" w:rsidRPr="00A103A2" w:rsidRDefault="00A103A2" w:rsidP="00A103A2">
            <w:pPr>
              <w:jc w:val="right"/>
              <w:rPr>
                <w:rFonts w:ascii="Verdana" w:hAnsi="Verdana"/>
                <w:sz w:val="20"/>
                <w:szCs w:val="20"/>
              </w:rPr>
            </w:pPr>
            <w:r w:rsidRPr="00A103A2">
              <w:rPr>
                <w:rFonts w:ascii="Verdana" w:hAnsi="Verdana"/>
                <w:sz w:val="20"/>
                <w:szCs w:val="20"/>
              </w:rPr>
              <w:t>0.10</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03A2" w:rsidRPr="00A103A2" w:rsidRDefault="00A103A2" w:rsidP="00A103A2">
            <w:pPr>
              <w:jc w:val="right"/>
              <w:rPr>
                <w:rFonts w:ascii="Verdana" w:hAnsi="Verdana"/>
                <w:sz w:val="20"/>
                <w:szCs w:val="20"/>
              </w:rPr>
            </w:pPr>
            <w:r w:rsidRPr="00A103A2">
              <w:rPr>
                <w:rFonts w:ascii="Verdana" w:hAnsi="Verdana"/>
                <w:sz w:val="20"/>
                <w:szCs w:val="20"/>
              </w:rPr>
              <w:t>0.03</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03A2" w:rsidRPr="00A103A2" w:rsidRDefault="00A103A2" w:rsidP="00A103A2">
            <w:pPr>
              <w:jc w:val="right"/>
              <w:rPr>
                <w:rFonts w:ascii="Verdana" w:hAnsi="Verdana"/>
                <w:sz w:val="20"/>
                <w:szCs w:val="20"/>
              </w:rPr>
            </w:pPr>
            <w:r w:rsidRPr="00A103A2">
              <w:rPr>
                <w:rFonts w:ascii="Verdana" w:hAnsi="Verdana"/>
                <w:sz w:val="20"/>
                <w:szCs w:val="20"/>
              </w:rPr>
              <w:t>383%</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03A2" w:rsidRPr="00A103A2" w:rsidRDefault="00A103A2" w:rsidP="00A103A2">
            <w:pPr>
              <w:rPr>
                <w:rFonts w:ascii="Verdana" w:hAnsi="Verdana"/>
                <w:sz w:val="20"/>
                <w:szCs w:val="20"/>
              </w:rPr>
            </w:pPr>
            <w:r w:rsidRPr="00A103A2">
              <w:rPr>
                <w:rFonts w:ascii="Verdana" w:hAnsi="Verdana"/>
                <w:sz w:val="20"/>
                <w:szCs w:val="20"/>
              </w:rPr>
              <w:t>%</w:t>
            </w:r>
          </w:p>
        </w:tc>
      </w:tr>
      <w:tr w:rsidR="00A103A2" w:rsidRPr="00A103A2">
        <w:trPr>
          <w:trHeight w:val="260"/>
        </w:trPr>
        <w:tc>
          <w:tcPr>
            <w:tcW w:w="25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03A2" w:rsidRPr="00A103A2" w:rsidRDefault="00A103A2" w:rsidP="00A103A2">
            <w:pPr>
              <w:rPr>
                <w:rFonts w:ascii="Verdana" w:hAnsi="Verdana"/>
                <w:sz w:val="20"/>
                <w:szCs w:val="20"/>
              </w:rPr>
            </w:pPr>
            <w:r w:rsidRPr="00A103A2">
              <w:rPr>
                <w:rFonts w:ascii="Verdana" w:hAnsi="Verdana"/>
                <w:sz w:val="20"/>
                <w:szCs w:val="20"/>
              </w:rPr>
              <w:t>Omega 3</w:t>
            </w:r>
          </w:p>
        </w:tc>
        <w:tc>
          <w:tcPr>
            <w:tcW w:w="16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03A2" w:rsidRPr="00A103A2" w:rsidRDefault="00A103A2" w:rsidP="00A103A2">
            <w:pPr>
              <w:jc w:val="right"/>
              <w:rPr>
                <w:rFonts w:ascii="Verdana" w:hAnsi="Verdana"/>
                <w:sz w:val="20"/>
                <w:szCs w:val="20"/>
              </w:rPr>
            </w:pPr>
            <w:r w:rsidRPr="00A103A2">
              <w:rPr>
                <w:rFonts w:ascii="Verdana" w:hAnsi="Verdana"/>
                <w:sz w:val="20"/>
                <w:szCs w:val="20"/>
              </w:rPr>
              <w:t>0.24</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03A2" w:rsidRPr="00A103A2" w:rsidRDefault="00A103A2" w:rsidP="00A103A2">
            <w:pPr>
              <w:jc w:val="right"/>
              <w:rPr>
                <w:rFonts w:ascii="Verdana" w:hAnsi="Verdana"/>
                <w:sz w:val="20"/>
                <w:szCs w:val="20"/>
              </w:rPr>
            </w:pPr>
            <w:r w:rsidRPr="00A103A2">
              <w:rPr>
                <w:rFonts w:ascii="Verdana" w:hAnsi="Verdana"/>
                <w:sz w:val="20"/>
                <w:szCs w:val="20"/>
              </w:rPr>
              <w:t>0.48</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03A2" w:rsidRPr="00A103A2" w:rsidRDefault="00A103A2" w:rsidP="00A103A2">
            <w:pPr>
              <w:jc w:val="right"/>
              <w:rPr>
                <w:rFonts w:ascii="Verdana" w:hAnsi="Verdana"/>
                <w:sz w:val="20"/>
                <w:szCs w:val="20"/>
              </w:rPr>
            </w:pPr>
            <w:r w:rsidRPr="00A103A2">
              <w:rPr>
                <w:rFonts w:ascii="Verdana" w:hAnsi="Verdana"/>
                <w:sz w:val="20"/>
                <w:szCs w:val="20"/>
              </w:rPr>
              <w:t>49%</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03A2" w:rsidRPr="00A103A2" w:rsidRDefault="00A103A2" w:rsidP="00A103A2">
            <w:pPr>
              <w:rPr>
                <w:rFonts w:ascii="Verdana" w:hAnsi="Verdana"/>
                <w:sz w:val="20"/>
                <w:szCs w:val="20"/>
              </w:rPr>
            </w:pPr>
            <w:r w:rsidRPr="00A103A2">
              <w:rPr>
                <w:rFonts w:ascii="Verdana" w:hAnsi="Verdana"/>
                <w:sz w:val="20"/>
                <w:szCs w:val="20"/>
              </w:rPr>
              <w:t>%</w:t>
            </w:r>
          </w:p>
        </w:tc>
      </w:tr>
      <w:tr w:rsidR="00A103A2" w:rsidRPr="00A103A2">
        <w:trPr>
          <w:trHeight w:val="260"/>
        </w:trPr>
        <w:tc>
          <w:tcPr>
            <w:tcW w:w="25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03A2" w:rsidRPr="00A103A2" w:rsidRDefault="00A103A2" w:rsidP="00A103A2">
            <w:pPr>
              <w:rPr>
                <w:rFonts w:ascii="Verdana" w:hAnsi="Verdana"/>
                <w:sz w:val="20"/>
                <w:szCs w:val="20"/>
              </w:rPr>
            </w:pPr>
            <w:r w:rsidRPr="00A103A2">
              <w:rPr>
                <w:rFonts w:ascii="Verdana" w:hAnsi="Verdana"/>
                <w:sz w:val="20"/>
                <w:szCs w:val="20"/>
              </w:rPr>
              <w:t>Omega 6</w:t>
            </w:r>
          </w:p>
        </w:tc>
        <w:tc>
          <w:tcPr>
            <w:tcW w:w="16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03A2" w:rsidRPr="00A103A2" w:rsidRDefault="00A103A2" w:rsidP="00A103A2">
            <w:pPr>
              <w:jc w:val="right"/>
              <w:rPr>
                <w:rFonts w:ascii="Verdana" w:hAnsi="Verdana"/>
                <w:sz w:val="20"/>
                <w:szCs w:val="20"/>
              </w:rPr>
            </w:pPr>
            <w:r w:rsidRPr="00A103A2">
              <w:rPr>
                <w:rFonts w:ascii="Verdana" w:hAnsi="Verdana"/>
                <w:sz w:val="20"/>
                <w:szCs w:val="20"/>
              </w:rPr>
              <w:t>1.71</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03A2" w:rsidRPr="00A103A2" w:rsidRDefault="00A103A2" w:rsidP="00A103A2">
            <w:pPr>
              <w:jc w:val="right"/>
              <w:rPr>
                <w:rFonts w:ascii="Verdana" w:hAnsi="Verdana"/>
                <w:sz w:val="20"/>
                <w:szCs w:val="20"/>
              </w:rPr>
            </w:pPr>
            <w:r w:rsidRPr="00A103A2">
              <w:rPr>
                <w:rFonts w:ascii="Verdana" w:hAnsi="Verdana"/>
                <w:sz w:val="20"/>
                <w:szCs w:val="20"/>
              </w:rPr>
              <w:t>2.25</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03A2" w:rsidRPr="00A103A2" w:rsidRDefault="00A103A2" w:rsidP="00A103A2">
            <w:pPr>
              <w:jc w:val="right"/>
              <w:rPr>
                <w:rFonts w:ascii="Verdana" w:hAnsi="Verdana"/>
                <w:sz w:val="20"/>
                <w:szCs w:val="20"/>
              </w:rPr>
            </w:pPr>
            <w:r w:rsidRPr="00A103A2">
              <w:rPr>
                <w:rFonts w:ascii="Verdana" w:hAnsi="Verdana"/>
                <w:sz w:val="20"/>
                <w:szCs w:val="20"/>
              </w:rPr>
              <w:t>76%</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03A2" w:rsidRPr="00A103A2" w:rsidRDefault="00A103A2" w:rsidP="00A103A2">
            <w:pPr>
              <w:rPr>
                <w:rFonts w:ascii="Verdana" w:hAnsi="Verdana"/>
                <w:sz w:val="20"/>
                <w:szCs w:val="20"/>
              </w:rPr>
            </w:pPr>
            <w:r w:rsidRPr="00A103A2">
              <w:rPr>
                <w:rFonts w:ascii="Verdana" w:hAnsi="Verdana"/>
                <w:sz w:val="20"/>
                <w:szCs w:val="20"/>
              </w:rPr>
              <w:t>%</w:t>
            </w:r>
          </w:p>
        </w:tc>
      </w:tr>
      <w:tr w:rsidR="00A103A2" w:rsidRPr="00A103A2">
        <w:trPr>
          <w:trHeight w:val="260"/>
        </w:trPr>
        <w:tc>
          <w:tcPr>
            <w:tcW w:w="25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03A2" w:rsidRPr="00A103A2" w:rsidRDefault="00A103A2" w:rsidP="00A103A2">
            <w:pPr>
              <w:rPr>
                <w:rFonts w:ascii="Verdana" w:hAnsi="Verdana"/>
                <w:sz w:val="20"/>
                <w:szCs w:val="20"/>
              </w:rPr>
            </w:pPr>
            <w:r w:rsidRPr="00A103A2">
              <w:rPr>
                <w:rFonts w:ascii="Verdana" w:hAnsi="Verdana"/>
                <w:sz w:val="20"/>
                <w:szCs w:val="20"/>
              </w:rPr>
              <w:t>Omega 9</w:t>
            </w:r>
          </w:p>
        </w:tc>
        <w:tc>
          <w:tcPr>
            <w:tcW w:w="16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03A2" w:rsidRPr="00A103A2" w:rsidRDefault="00A103A2" w:rsidP="00A103A2">
            <w:pPr>
              <w:jc w:val="right"/>
              <w:rPr>
                <w:rFonts w:ascii="Verdana" w:hAnsi="Verdana"/>
                <w:sz w:val="20"/>
                <w:szCs w:val="20"/>
              </w:rPr>
            </w:pPr>
            <w:r w:rsidRPr="00A103A2">
              <w:rPr>
                <w:rFonts w:ascii="Verdana" w:hAnsi="Verdana"/>
                <w:sz w:val="20"/>
                <w:szCs w:val="20"/>
              </w:rPr>
              <w:t>3.89</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03A2" w:rsidRPr="00A103A2" w:rsidRDefault="00A103A2" w:rsidP="00A103A2">
            <w:pPr>
              <w:jc w:val="right"/>
              <w:rPr>
                <w:rFonts w:ascii="Verdana" w:hAnsi="Verdana"/>
                <w:sz w:val="20"/>
                <w:szCs w:val="20"/>
              </w:rPr>
            </w:pPr>
            <w:r w:rsidRPr="00A103A2">
              <w:rPr>
                <w:rFonts w:ascii="Verdana" w:hAnsi="Verdana"/>
                <w:sz w:val="20"/>
                <w:szCs w:val="20"/>
              </w:rPr>
              <w:t>3.41</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03A2" w:rsidRPr="00A103A2" w:rsidRDefault="00A103A2" w:rsidP="00A103A2">
            <w:pPr>
              <w:jc w:val="right"/>
              <w:rPr>
                <w:rFonts w:ascii="Verdana" w:hAnsi="Verdana"/>
                <w:sz w:val="20"/>
                <w:szCs w:val="20"/>
              </w:rPr>
            </w:pPr>
            <w:r w:rsidRPr="00A103A2">
              <w:rPr>
                <w:rFonts w:ascii="Verdana" w:hAnsi="Verdana"/>
                <w:sz w:val="20"/>
                <w:szCs w:val="20"/>
              </w:rPr>
              <w:t>114%</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03A2" w:rsidRPr="00A103A2" w:rsidRDefault="00A103A2" w:rsidP="00A103A2">
            <w:pPr>
              <w:rPr>
                <w:rFonts w:ascii="Verdana" w:hAnsi="Verdana"/>
                <w:sz w:val="20"/>
                <w:szCs w:val="20"/>
              </w:rPr>
            </w:pPr>
            <w:r w:rsidRPr="00A103A2">
              <w:rPr>
                <w:rFonts w:ascii="Verdana" w:hAnsi="Verdana"/>
                <w:sz w:val="20"/>
                <w:szCs w:val="20"/>
              </w:rPr>
              <w:t>%</w:t>
            </w:r>
          </w:p>
        </w:tc>
      </w:tr>
      <w:tr w:rsidR="00A103A2" w:rsidRPr="00A103A2">
        <w:trPr>
          <w:trHeight w:val="260"/>
        </w:trPr>
        <w:tc>
          <w:tcPr>
            <w:tcW w:w="25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03A2" w:rsidRPr="00A103A2" w:rsidRDefault="00A103A2" w:rsidP="00A103A2">
            <w:pPr>
              <w:rPr>
                <w:rFonts w:ascii="Verdana" w:hAnsi="Verdana"/>
                <w:sz w:val="20"/>
                <w:szCs w:val="20"/>
              </w:rPr>
            </w:pPr>
            <w:r w:rsidRPr="00A103A2">
              <w:rPr>
                <w:rFonts w:ascii="Verdana" w:hAnsi="Verdana"/>
                <w:sz w:val="20"/>
                <w:szCs w:val="20"/>
              </w:rPr>
              <w:t>Total Fatty Acids</w:t>
            </w:r>
          </w:p>
        </w:tc>
        <w:tc>
          <w:tcPr>
            <w:tcW w:w="16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03A2" w:rsidRPr="00A103A2" w:rsidRDefault="00A103A2" w:rsidP="00A103A2">
            <w:pPr>
              <w:jc w:val="right"/>
              <w:rPr>
                <w:rFonts w:ascii="Verdana" w:hAnsi="Verdana"/>
                <w:sz w:val="20"/>
                <w:szCs w:val="20"/>
              </w:rPr>
            </w:pPr>
            <w:r w:rsidRPr="00A103A2">
              <w:rPr>
                <w:rFonts w:ascii="Verdana" w:hAnsi="Verdana"/>
                <w:sz w:val="20"/>
                <w:szCs w:val="20"/>
              </w:rPr>
              <w:t>9.60</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03A2" w:rsidRPr="00A103A2" w:rsidRDefault="00A103A2" w:rsidP="00A103A2">
            <w:pPr>
              <w:jc w:val="right"/>
              <w:rPr>
                <w:rFonts w:ascii="Verdana" w:hAnsi="Verdana"/>
                <w:sz w:val="20"/>
                <w:szCs w:val="20"/>
              </w:rPr>
            </w:pPr>
            <w:r w:rsidRPr="00A103A2">
              <w:rPr>
                <w:rFonts w:ascii="Verdana" w:hAnsi="Verdana"/>
                <w:sz w:val="20"/>
                <w:szCs w:val="20"/>
              </w:rPr>
              <w:t>9.55</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03A2" w:rsidRPr="00A103A2" w:rsidRDefault="00A103A2" w:rsidP="00A103A2">
            <w:pPr>
              <w:jc w:val="right"/>
              <w:rPr>
                <w:rFonts w:ascii="Verdana" w:hAnsi="Verdana"/>
                <w:sz w:val="20"/>
                <w:szCs w:val="20"/>
              </w:rPr>
            </w:pPr>
            <w:r w:rsidRPr="00A103A2">
              <w:rPr>
                <w:rFonts w:ascii="Verdana" w:hAnsi="Verdana"/>
                <w:sz w:val="20"/>
                <w:szCs w:val="20"/>
              </w:rPr>
              <w:t>101%</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03A2" w:rsidRPr="00A103A2" w:rsidRDefault="00A103A2" w:rsidP="00A103A2">
            <w:pPr>
              <w:rPr>
                <w:rFonts w:ascii="Verdana" w:hAnsi="Verdana"/>
                <w:sz w:val="20"/>
                <w:szCs w:val="20"/>
              </w:rPr>
            </w:pPr>
            <w:r w:rsidRPr="00A103A2">
              <w:rPr>
                <w:rFonts w:ascii="Verdana" w:hAnsi="Verdana"/>
                <w:sz w:val="20"/>
                <w:szCs w:val="20"/>
              </w:rPr>
              <w:t>%</w:t>
            </w:r>
          </w:p>
        </w:tc>
      </w:tr>
      <w:tr w:rsidR="00A103A2" w:rsidRPr="00A103A2">
        <w:trPr>
          <w:trHeight w:val="260"/>
        </w:trPr>
        <w:tc>
          <w:tcPr>
            <w:tcW w:w="25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03A2" w:rsidRPr="00A103A2" w:rsidRDefault="00A103A2" w:rsidP="00A103A2">
            <w:pPr>
              <w:rPr>
                <w:rFonts w:ascii="Verdana" w:hAnsi="Verdana"/>
                <w:sz w:val="20"/>
                <w:szCs w:val="20"/>
              </w:rPr>
            </w:pPr>
            <w:proofErr w:type="spellStart"/>
            <w:r w:rsidRPr="00A103A2">
              <w:rPr>
                <w:rFonts w:ascii="Verdana" w:hAnsi="Verdana"/>
                <w:sz w:val="20"/>
                <w:szCs w:val="20"/>
              </w:rPr>
              <w:t>Linoleic</w:t>
            </w:r>
            <w:proofErr w:type="spellEnd"/>
          </w:p>
        </w:tc>
        <w:tc>
          <w:tcPr>
            <w:tcW w:w="16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03A2" w:rsidRPr="00A103A2" w:rsidRDefault="00A103A2" w:rsidP="00A103A2">
            <w:pPr>
              <w:jc w:val="right"/>
              <w:rPr>
                <w:rFonts w:ascii="Verdana" w:hAnsi="Verdana"/>
                <w:sz w:val="20"/>
                <w:szCs w:val="20"/>
              </w:rPr>
            </w:pPr>
            <w:r w:rsidRPr="00A103A2">
              <w:rPr>
                <w:rFonts w:ascii="Verdana" w:hAnsi="Verdana"/>
                <w:sz w:val="20"/>
                <w:szCs w:val="20"/>
              </w:rPr>
              <w:t>1.49</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03A2" w:rsidRPr="00A103A2" w:rsidRDefault="00A103A2" w:rsidP="00A103A2">
            <w:pPr>
              <w:jc w:val="right"/>
              <w:rPr>
                <w:rFonts w:ascii="Verdana" w:hAnsi="Verdana"/>
                <w:sz w:val="20"/>
                <w:szCs w:val="20"/>
              </w:rPr>
            </w:pPr>
            <w:r w:rsidRPr="00A103A2">
              <w:rPr>
                <w:rFonts w:ascii="Verdana" w:hAnsi="Verdana"/>
                <w:sz w:val="20"/>
                <w:szCs w:val="20"/>
              </w:rPr>
              <w:t>2.04</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03A2" w:rsidRPr="00A103A2" w:rsidRDefault="00A103A2" w:rsidP="00A103A2">
            <w:pPr>
              <w:jc w:val="right"/>
              <w:rPr>
                <w:rFonts w:ascii="Verdana" w:hAnsi="Verdana"/>
                <w:sz w:val="20"/>
                <w:szCs w:val="20"/>
              </w:rPr>
            </w:pPr>
            <w:r w:rsidRPr="00A103A2">
              <w:rPr>
                <w:rFonts w:ascii="Verdana" w:hAnsi="Verdana"/>
                <w:sz w:val="20"/>
                <w:szCs w:val="20"/>
              </w:rPr>
              <w:t>73%</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03A2" w:rsidRPr="00A103A2" w:rsidRDefault="00A103A2" w:rsidP="00A103A2">
            <w:pPr>
              <w:rPr>
                <w:rFonts w:ascii="Verdana" w:hAnsi="Verdana"/>
                <w:sz w:val="20"/>
                <w:szCs w:val="20"/>
              </w:rPr>
            </w:pPr>
            <w:r w:rsidRPr="00A103A2">
              <w:rPr>
                <w:rFonts w:ascii="Verdana" w:hAnsi="Verdana"/>
                <w:sz w:val="20"/>
                <w:szCs w:val="20"/>
              </w:rPr>
              <w:t>%</w:t>
            </w:r>
          </w:p>
        </w:tc>
      </w:tr>
      <w:tr w:rsidR="00A103A2" w:rsidRPr="00A103A2">
        <w:trPr>
          <w:trHeight w:val="260"/>
        </w:trPr>
        <w:tc>
          <w:tcPr>
            <w:tcW w:w="25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03A2" w:rsidRPr="00A103A2" w:rsidRDefault="00A103A2" w:rsidP="00A103A2">
            <w:pPr>
              <w:rPr>
                <w:rFonts w:ascii="Verdana" w:hAnsi="Verdana"/>
                <w:b/>
                <w:bCs/>
                <w:sz w:val="20"/>
                <w:szCs w:val="20"/>
              </w:rPr>
            </w:pPr>
            <w:r w:rsidRPr="00A103A2">
              <w:rPr>
                <w:rFonts w:ascii="Verdana" w:hAnsi="Verdana"/>
                <w:b/>
                <w:bCs/>
                <w:sz w:val="20"/>
                <w:szCs w:val="20"/>
              </w:rPr>
              <w:t>Amino Acids</w:t>
            </w:r>
          </w:p>
        </w:tc>
        <w:tc>
          <w:tcPr>
            <w:tcW w:w="16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03A2" w:rsidRPr="00A103A2" w:rsidRDefault="00A103A2" w:rsidP="00A103A2">
            <w:pPr>
              <w:rPr>
                <w:rFonts w:ascii="Verdana" w:hAnsi="Verdana"/>
                <w:sz w:val="20"/>
                <w:szCs w:val="20"/>
              </w:rPr>
            </w:pPr>
            <w:r w:rsidRPr="00A103A2">
              <w:rPr>
                <w:rFonts w:ascii="Verdana" w:hAnsi="Verdana"/>
                <w:sz w:val="20"/>
                <w:szCs w:val="20"/>
              </w:rPr>
              <w:t> </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03A2" w:rsidRPr="00A103A2" w:rsidRDefault="00A103A2" w:rsidP="00A103A2">
            <w:pPr>
              <w:rPr>
                <w:rFonts w:ascii="Verdana" w:hAnsi="Verdana"/>
                <w:sz w:val="20"/>
                <w:szCs w:val="20"/>
              </w:rPr>
            </w:pPr>
            <w:r w:rsidRPr="00A103A2">
              <w:rPr>
                <w:rFonts w:ascii="Verdana" w:hAnsi="Verdana"/>
                <w:sz w:val="20"/>
                <w:szCs w:val="20"/>
              </w:rPr>
              <w:t> </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03A2" w:rsidRPr="00A103A2" w:rsidRDefault="00A103A2" w:rsidP="00A103A2">
            <w:pPr>
              <w:rPr>
                <w:rFonts w:ascii="Verdana" w:hAnsi="Verdana"/>
                <w:sz w:val="20"/>
                <w:szCs w:val="20"/>
              </w:rPr>
            </w:pPr>
            <w:r w:rsidRPr="00A103A2">
              <w:rPr>
                <w:rFonts w:ascii="Verdana" w:hAnsi="Verdana"/>
                <w:sz w:val="20"/>
                <w:szCs w:val="20"/>
              </w:rPr>
              <w:t> </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03A2" w:rsidRPr="00A103A2" w:rsidRDefault="00A103A2" w:rsidP="00A103A2">
            <w:pPr>
              <w:rPr>
                <w:rFonts w:ascii="Verdana" w:hAnsi="Verdana"/>
                <w:sz w:val="20"/>
                <w:szCs w:val="20"/>
              </w:rPr>
            </w:pPr>
            <w:r w:rsidRPr="00A103A2">
              <w:rPr>
                <w:rFonts w:ascii="Verdana" w:hAnsi="Verdana"/>
                <w:sz w:val="20"/>
                <w:szCs w:val="20"/>
              </w:rPr>
              <w:t> </w:t>
            </w:r>
          </w:p>
        </w:tc>
      </w:tr>
      <w:tr w:rsidR="00A103A2" w:rsidRPr="00A103A2">
        <w:trPr>
          <w:trHeight w:val="260"/>
        </w:trPr>
        <w:tc>
          <w:tcPr>
            <w:tcW w:w="25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03A2" w:rsidRPr="00A103A2" w:rsidRDefault="00A103A2" w:rsidP="00A103A2">
            <w:pPr>
              <w:rPr>
                <w:rFonts w:ascii="Verdana" w:hAnsi="Verdana"/>
                <w:sz w:val="20"/>
                <w:szCs w:val="20"/>
              </w:rPr>
            </w:pPr>
            <w:proofErr w:type="spellStart"/>
            <w:proofErr w:type="gramStart"/>
            <w:r w:rsidRPr="00A103A2">
              <w:rPr>
                <w:rFonts w:ascii="Verdana" w:hAnsi="Verdana"/>
                <w:sz w:val="20"/>
                <w:szCs w:val="20"/>
              </w:rPr>
              <w:t>threonine</w:t>
            </w:r>
            <w:proofErr w:type="spellEnd"/>
            <w:proofErr w:type="gramEnd"/>
          </w:p>
        </w:tc>
        <w:tc>
          <w:tcPr>
            <w:tcW w:w="16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03A2" w:rsidRPr="00A103A2" w:rsidRDefault="00A103A2" w:rsidP="00A103A2">
            <w:pPr>
              <w:jc w:val="right"/>
              <w:rPr>
                <w:rFonts w:ascii="Verdana" w:hAnsi="Verdana"/>
                <w:sz w:val="20"/>
                <w:szCs w:val="20"/>
              </w:rPr>
            </w:pPr>
            <w:r w:rsidRPr="00A103A2">
              <w:rPr>
                <w:rFonts w:ascii="Verdana" w:hAnsi="Verdana"/>
                <w:sz w:val="20"/>
                <w:szCs w:val="20"/>
              </w:rPr>
              <w:t>5.92</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03A2" w:rsidRPr="00A103A2" w:rsidRDefault="00A103A2" w:rsidP="00A103A2">
            <w:pPr>
              <w:jc w:val="right"/>
              <w:rPr>
                <w:rFonts w:ascii="Verdana" w:hAnsi="Verdana"/>
                <w:sz w:val="20"/>
                <w:szCs w:val="20"/>
              </w:rPr>
            </w:pPr>
            <w:r w:rsidRPr="00A103A2">
              <w:rPr>
                <w:rFonts w:ascii="Verdana" w:hAnsi="Verdana"/>
                <w:sz w:val="20"/>
                <w:szCs w:val="20"/>
              </w:rPr>
              <w:t>6.11</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03A2" w:rsidRPr="00A103A2" w:rsidRDefault="00A103A2" w:rsidP="00A103A2">
            <w:pPr>
              <w:jc w:val="right"/>
              <w:rPr>
                <w:rFonts w:ascii="Verdana" w:hAnsi="Verdana"/>
                <w:sz w:val="20"/>
                <w:szCs w:val="20"/>
              </w:rPr>
            </w:pPr>
            <w:r w:rsidRPr="00A103A2">
              <w:rPr>
                <w:rFonts w:ascii="Verdana" w:hAnsi="Verdana"/>
                <w:sz w:val="20"/>
                <w:szCs w:val="20"/>
              </w:rPr>
              <w:t>97%</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03A2" w:rsidRPr="00A103A2" w:rsidRDefault="00A103A2" w:rsidP="00A103A2">
            <w:pPr>
              <w:rPr>
                <w:rFonts w:ascii="Verdana" w:hAnsi="Verdana"/>
                <w:sz w:val="20"/>
                <w:szCs w:val="20"/>
              </w:rPr>
            </w:pPr>
            <w:proofErr w:type="gramStart"/>
            <w:r w:rsidRPr="00A103A2">
              <w:rPr>
                <w:rFonts w:ascii="Verdana" w:hAnsi="Verdana"/>
                <w:sz w:val="20"/>
                <w:szCs w:val="20"/>
              </w:rPr>
              <w:t>mg</w:t>
            </w:r>
            <w:proofErr w:type="gramEnd"/>
            <w:r w:rsidRPr="00A103A2">
              <w:rPr>
                <w:rFonts w:ascii="Verdana" w:hAnsi="Verdana"/>
                <w:sz w:val="20"/>
                <w:szCs w:val="20"/>
              </w:rPr>
              <w:t>/g</w:t>
            </w:r>
          </w:p>
        </w:tc>
      </w:tr>
      <w:tr w:rsidR="00A103A2" w:rsidRPr="00A103A2">
        <w:trPr>
          <w:trHeight w:val="260"/>
        </w:trPr>
        <w:tc>
          <w:tcPr>
            <w:tcW w:w="25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03A2" w:rsidRPr="00A103A2" w:rsidRDefault="00A103A2" w:rsidP="00A103A2">
            <w:pPr>
              <w:rPr>
                <w:rFonts w:ascii="Verdana" w:hAnsi="Verdana"/>
                <w:sz w:val="20"/>
                <w:szCs w:val="20"/>
              </w:rPr>
            </w:pPr>
            <w:proofErr w:type="spellStart"/>
            <w:proofErr w:type="gramStart"/>
            <w:r w:rsidRPr="00A103A2">
              <w:rPr>
                <w:rFonts w:ascii="Verdana" w:hAnsi="Verdana"/>
                <w:sz w:val="20"/>
                <w:szCs w:val="20"/>
              </w:rPr>
              <w:t>valine</w:t>
            </w:r>
            <w:proofErr w:type="spellEnd"/>
            <w:proofErr w:type="gramEnd"/>
          </w:p>
        </w:tc>
        <w:tc>
          <w:tcPr>
            <w:tcW w:w="16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03A2" w:rsidRPr="00A103A2" w:rsidRDefault="00A103A2" w:rsidP="00A103A2">
            <w:pPr>
              <w:jc w:val="right"/>
              <w:rPr>
                <w:rFonts w:ascii="Verdana" w:hAnsi="Verdana"/>
                <w:sz w:val="20"/>
                <w:szCs w:val="20"/>
              </w:rPr>
            </w:pPr>
            <w:r w:rsidRPr="00A103A2">
              <w:rPr>
                <w:rFonts w:ascii="Verdana" w:hAnsi="Verdana"/>
                <w:sz w:val="20"/>
                <w:szCs w:val="20"/>
              </w:rPr>
              <w:t>8.49</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03A2" w:rsidRPr="00A103A2" w:rsidRDefault="00A103A2" w:rsidP="00A103A2">
            <w:pPr>
              <w:jc w:val="right"/>
              <w:rPr>
                <w:rFonts w:ascii="Verdana" w:hAnsi="Verdana"/>
                <w:sz w:val="20"/>
                <w:szCs w:val="20"/>
              </w:rPr>
            </w:pPr>
            <w:r w:rsidRPr="00A103A2">
              <w:rPr>
                <w:rFonts w:ascii="Verdana" w:hAnsi="Verdana"/>
                <w:sz w:val="20"/>
                <w:szCs w:val="20"/>
              </w:rPr>
              <w:t>8.73</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03A2" w:rsidRPr="00A103A2" w:rsidRDefault="00A103A2" w:rsidP="00A103A2">
            <w:pPr>
              <w:jc w:val="right"/>
              <w:rPr>
                <w:rFonts w:ascii="Verdana" w:hAnsi="Verdana"/>
                <w:sz w:val="20"/>
                <w:szCs w:val="20"/>
              </w:rPr>
            </w:pPr>
            <w:r w:rsidRPr="00A103A2">
              <w:rPr>
                <w:rFonts w:ascii="Verdana" w:hAnsi="Verdana"/>
                <w:sz w:val="20"/>
                <w:szCs w:val="20"/>
              </w:rPr>
              <w:t>97%</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03A2" w:rsidRPr="00A103A2" w:rsidRDefault="00A103A2" w:rsidP="00A103A2">
            <w:pPr>
              <w:rPr>
                <w:rFonts w:ascii="Verdana" w:hAnsi="Verdana"/>
                <w:sz w:val="20"/>
                <w:szCs w:val="20"/>
              </w:rPr>
            </w:pPr>
            <w:proofErr w:type="gramStart"/>
            <w:r w:rsidRPr="00A103A2">
              <w:rPr>
                <w:rFonts w:ascii="Verdana" w:hAnsi="Verdana"/>
                <w:sz w:val="20"/>
                <w:szCs w:val="20"/>
              </w:rPr>
              <w:t>mg</w:t>
            </w:r>
            <w:proofErr w:type="gramEnd"/>
            <w:r w:rsidRPr="00A103A2">
              <w:rPr>
                <w:rFonts w:ascii="Verdana" w:hAnsi="Verdana"/>
                <w:sz w:val="20"/>
                <w:szCs w:val="20"/>
              </w:rPr>
              <w:t>/g</w:t>
            </w:r>
          </w:p>
        </w:tc>
      </w:tr>
      <w:tr w:rsidR="00A103A2" w:rsidRPr="00A103A2">
        <w:trPr>
          <w:trHeight w:val="260"/>
        </w:trPr>
        <w:tc>
          <w:tcPr>
            <w:tcW w:w="25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03A2" w:rsidRPr="00A103A2" w:rsidRDefault="00A103A2" w:rsidP="00A103A2">
            <w:pPr>
              <w:rPr>
                <w:rFonts w:ascii="Verdana" w:hAnsi="Verdana"/>
                <w:sz w:val="20"/>
                <w:szCs w:val="20"/>
              </w:rPr>
            </w:pPr>
            <w:proofErr w:type="spellStart"/>
            <w:proofErr w:type="gramStart"/>
            <w:r w:rsidRPr="00A103A2">
              <w:rPr>
                <w:rFonts w:ascii="Verdana" w:hAnsi="Verdana"/>
                <w:sz w:val="20"/>
                <w:szCs w:val="20"/>
              </w:rPr>
              <w:t>isoleucine</w:t>
            </w:r>
            <w:proofErr w:type="spellEnd"/>
            <w:proofErr w:type="gramEnd"/>
          </w:p>
        </w:tc>
        <w:tc>
          <w:tcPr>
            <w:tcW w:w="16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03A2" w:rsidRPr="00A103A2" w:rsidRDefault="00A103A2" w:rsidP="00A103A2">
            <w:pPr>
              <w:jc w:val="right"/>
              <w:rPr>
                <w:rFonts w:ascii="Verdana" w:hAnsi="Verdana"/>
                <w:sz w:val="20"/>
                <w:szCs w:val="20"/>
              </w:rPr>
            </w:pPr>
            <w:r w:rsidRPr="00A103A2">
              <w:rPr>
                <w:rFonts w:ascii="Verdana" w:hAnsi="Verdana"/>
                <w:sz w:val="20"/>
                <w:szCs w:val="20"/>
              </w:rPr>
              <w:t>6.74</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03A2" w:rsidRPr="00A103A2" w:rsidRDefault="00A103A2" w:rsidP="00A103A2">
            <w:pPr>
              <w:jc w:val="right"/>
              <w:rPr>
                <w:rFonts w:ascii="Verdana" w:hAnsi="Verdana"/>
                <w:sz w:val="20"/>
                <w:szCs w:val="20"/>
              </w:rPr>
            </w:pPr>
            <w:r w:rsidRPr="00A103A2">
              <w:rPr>
                <w:rFonts w:ascii="Verdana" w:hAnsi="Verdana"/>
                <w:sz w:val="20"/>
                <w:szCs w:val="20"/>
              </w:rPr>
              <w:t>6.96</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03A2" w:rsidRPr="00A103A2" w:rsidRDefault="00A103A2" w:rsidP="00A103A2">
            <w:pPr>
              <w:jc w:val="right"/>
              <w:rPr>
                <w:rFonts w:ascii="Verdana" w:hAnsi="Verdana"/>
                <w:sz w:val="20"/>
                <w:szCs w:val="20"/>
              </w:rPr>
            </w:pPr>
            <w:r w:rsidRPr="00A103A2">
              <w:rPr>
                <w:rFonts w:ascii="Verdana" w:hAnsi="Verdana"/>
                <w:sz w:val="20"/>
                <w:szCs w:val="20"/>
              </w:rPr>
              <w:t>97%</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03A2" w:rsidRPr="00A103A2" w:rsidRDefault="00A103A2" w:rsidP="00A103A2">
            <w:pPr>
              <w:rPr>
                <w:rFonts w:ascii="Verdana" w:hAnsi="Verdana"/>
                <w:sz w:val="20"/>
                <w:szCs w:val="20"/>
              </w:rPr>
            </w:pPr>
            <w:proofErr w:type="gramStart"/>
            <w:r w:rsidRPr="00A103A2">
              <w:rPr>
                <w:rFonts w:ascii="Verdana" w:hAnsi="Verdana"/>
                <w:sz w:val="20"/>
                <w:szCs w:val="20"/>
              </w:rPr>
              <w:t>mg</w:t>
            </w:r>
            <w:proofErr w:type="gramEnd"/>
            <w:r w:rsidRPr="00A103A2">
              <w:rPr>
                <w:rFonts w:ascii="Verdana" w:hAnsi="Verdana"/>
                <w:sz w:val="20"/>
                <w:szCs w:val="20"/>
              </w:rPr>
              <w:t>/g</w:t>
            </w:r>
          </w:p>
        </w:tc>
      </w:tr>
      <w:tr w:rsidR="00A103A2" w:rsidRPr="00A103A2">
        <w:trPr>
          <w:trHeight w:val="260"/>
        </w:trPr>
        <w:tc>
          <w:tcPr>
            <w:tcW w:w="25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03A2" w:rsidRPr="00A103A2" w:rsidRDefault="00A103A2" w:rsidP="00A103A2">
            <w:pPr>
              <w:rPr>
                <w:rFonts w:ascii="Verdana" w:hAnsi="Verdana"/>
                <w:sz w:val="20"/>
                <w:szCs w:val="20"/>
              </w:rPr>
            </w:pPr>
            <w:proofErr w:type="spellStart"/>
            <w:r w:rsidRPr="00A103A2">
              <w:rPr>
                <w:rFonts w:ascii="Verdana" w:hAnsi="Verdana"/>
                <w:sz w:val="20"/>
                <w:szCs w:val="20"/>
              </w:rPr>
              <w:t>Leucine</w:t>
            </w:r>
            <w:proofErr w:type="spellEnd"/>
          </w:p>
        </w:tc>
        <w:tc>
          <w:tcPr>
            <w:tcW w:w="16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03A2" w:rsidRPr="00A103A2" w:rsidRDefault="00A103A2" w:rsidP="00A103A2">
            <w:pPr>
              <w:jc w:val="right"/>
              <w:rPr>
                <w:rFonts w:ascii="Verdana" w:hAnsi="Verdana"/>
                <w:sz w:val="20"/>
                <w:szCs w:val="20"/>
              </w:rPr>
            </w:pPr>
            <w:r w:rsidRPr="00A103A2">
              <w:rPr>
                <w:rFonts w:ascii="Verdana" w:hAnsi="Verdana"/>
                <w:sz w:val="20"/>
                <w:szCs w:val="20"/>
              </w:rPr>
              <w:t>10.87</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03A2" w:rsidRPr="00A103A2" w:rsidRDefault="00A103A2" w:rsidP="00A103A2">
            <w:pPr>
              <w:jc w:val="right"/>
              <w:rPr>
                <w:rFonts w:ascii="Verdana" w:hAnsi="Verdana"/>
                <w:sz w:val="20"/>
                <w:szCs w:val="20"/>
              </w:rPr>
            </w:pPr>
            <w:r w:rsidRPr="00A103A2">
              <w:rPr>
                <w:rFonts w:ascii="Verdana" w:hAnsi="Verdana"/>
                <w:sz w:val="20"/>
                <w:szCs w:val="20"/>
              </w:rPr>
              <w:t>11.10</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03A2" w:rsidRPr="00A103A2" w:rsidRDefault="00A103A2" w:rsidP="00A103A2">
            <w:pPr>
              <w:jc w:val="right"/>
              <w:rPr>
                <w:rFonts w:ascii="Verdana" w:hAnsi="Verdana"/>
                <w:sz w:val="20"/>
                <w:szCs w:val="20"/>
              </w:rPr>
            </w:pPr>
            <w:r w:rsidRPr="00A103A2">
              <w:rPr>
                <w:rFonts w:ascii="Verdana" w:hAnsi="Verdana"/>
                <w:sz w:val="20"/>
                <w:szCs w:val="20"/>
              </w:rPr>
              <w:t>98%</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03A2" w:rsidRPr="00A103A2" w:rsidRDefault="00A103A2" w:rsidP="00A103A2">
            <w:pPr>
              <w:rPr>
                <w:rFonts w:ascii="Verdana" w:hAnsi="Verdana"/>
                <w:sz w:val="20"/>
                <w:szCs w:val="20"/>
              </w:rPr>
            </w:pPr>
            <w:proofErr w:type="gramStart"/>
            <w:r w:rsidRPr="00A103A2">
              <w:rPr>
                <w:rFonts w:ascii="Verdana" w:hAnsi="Verdana"/>
                <w:sz w:val="20"/>
                <w:szCs w:val="20"/>
              </w:rPr>
              <w:t>mg</w:t>
            </w:r>
            <w:proofErr w:type="gramEnd"/>
            <w:r w:rsidRPr="00A103A2">
              <w:rPr>
                <w:rFonts w:ascii="Verdana" w:hAnsi="Verdana"/>
                <w:sz w:val="20"/>
                <w:szCs w:val="20"/>
              </w:rPr>
              <w:t>/g</w:t>
            </w:r>
          </w:p>
        </w:tc>
      </w:tr>
      <w:tr w:rsidR="00A103A2" w:rsidRPr="00A103A2">
        <w:trPr>
          <w:trHeight w:val="260"/>
        </w:trPr>
        <w:tc>
          <w:tcPr>
            <w:tcW w:w="25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03A2" w:rsidRPr="00A103A2" w:rsidRDefault="00A103A2" w:rsidP="00A103A2">
            <w:pPr>
              <w:rPr>
                <w:rFonts w:ascii="Verdana" w:hAnsi="Verdana"/>
                <w:sz w:val="20"/>
                <w:szCs w:val="20"/>
              </w:rPr>
            </w:pPr>
            <w:proofErr w:type="gramStart"/>
            <w:r w:rsidRPr="00A103A2">
              <w:rPr>
                <w:rFonts w:ascii="Verdana" w:hAnsi="Verdana"/>
                <w:sz w:val="20"/>
                <w:szCs w:val="20"/>
              </w:rPr>
              <w:t>phenylalanine</w:t>
            </w:r>
            <w:proofErr w:type="gramEnd"/>
          </w:p>
        </w:tc>
        <w:tc>
          <w:tcPr>
            <w:tcW w:w="16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03A2" w:rsidRPr="00A103A2" w:rsidRDefault="00A103A2" w:rsidP="00A103A2">
            <w:pPr>
              <w:jc w:val="right"/>
              <w:rPr>
                <w:rFonts w:ascii="Verdana" w:hAnsi="Verdana"/>
                <w:sz w:val="20"/>
                <w:szCs w:val="20"/>
              </w:rPr>
            </w:pPr>
            <w:r w:rsidRPr="00A103A2">
              <w:rPr>
                <w:rFonts w:ascii="Verdana" w:hAnsi="Verdana"/>
                <w:sz w:val="20"/>
                <w:szCs w:val="20"/>
              </w:rPr>
              <w:t>6.81</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03A2" w:rsidRPr="00A103A2" w:rsidRDefault="00A103A2" w:rsidP="00A103A2">
            <w:pPr>
              <w:jc w:val="right"/>
              <w:rPr>
                <w:rFonts w:ascii="Verdana" w:hAnsi="Verdana"/>
                <w:sz w:val="20"/>
                <w:szCs w:val="20"/>
              </w:rPr>
            </w:pPr>
            <w:r w:rsidRPr="00A103A2">
              <w:rPr>
                <w:rFonts w:ascii="Verdana" w:hAnsi="Verdana"/>
                <w:sz w:val="20"/>
                <w:szCs w:val="20"/>
              </w:rPr>
              <w:t>7.00</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03A2" w:rsidRPr="00A103A2" w:rsidRDefault="00A103A2" w:rsidP="00A103A2">
            <w:pPr>
              <w:jc w:val="right"/>
              <w:rPr>
                <w:rFonts w:ascii="Verdana" w:hAnsi="Verdana"/>
                <w:sz w:val="20"/>
                <w:szCs w:val="20"/>
              </w:rPr>
            </w:pPr>
            <w:r w:rsidRPr="00A103A2">
              <w:rPr>
                <w:rFonts w:ascii="Verdana" w:hAnsi="Verdana"/>
                <w:sz w:val="20"/>
                <w:szCs w:val="20"/>
              </w:rPr>
              <w:t>97%</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03A2" w:rsidRPr="00A103A2" w:rsidRDefault="00A103A2" w:rsidP="00A103A2">
            <w:pPr>
              <w:rPr>
                <w:rFonts w:ascii="Verdana" w:hAnsi="Verdana"/>
                <w:sz w:val="20"/>
                <w:szCs w:val="20"/>
              </w:rPr>
            </w:pPr>
            <w:proofErr w:type="gramStart"/>
            <w:r w:rsidRPr="00A103A2">
              <w:rPr>
                <w:rFonts w:ascii="Verdana" w:hAnsi="Verdana"/>
                <w:sz w:val="20"/>
                <w:szCs w:val="20"/>
              </w:rPr>
              <w:t>mg</w:t>
            </w:r>
            <w:proofErr w:type="gramEnd"/>
            <w:r w:rsidRPr="00A103A2">
              <w:rPr>
                <w:rFonts w:ascii="Verdana" w:hAnsi="Verdana"/>
                <w:sz w:val="20"/>
                <w:szCs w:val="20"/>
              </w:rPr>
              <w:t>/g</w:t>
            </w:r>
          </w:p>
        </w:tc>
      </w:tr>
      <w:tr w:rsidR="00A103A2" w:rsidRPr="00A103A2">
        <w:trPr>
          <w:trHeight w:val="260"/>
        </w:trPr>
        <w:tc>
          <w:tcPr>
            <w:tcW w:w="25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03A2" w:rsidRPr="00A103A2" w:rsidRDefault="00A103A2" w:rsidP="00A103A2">
            <w:pPr>
              <w:rPr>
                <w:rFonts w:ascii="Verdana" w:hAnsi="Verdana"/>
                <w:sz w:val="20"/>
                <w:szCs w:val="20"/>
              </w:rPr>
            </w:pPr>
            <w:proofErr w:type="gramStart"/>
            <w:r w:rsidRPr="00A103A2">
              <w:rPr>
                <w:rFonts w:ascii="Verdana" w:hAnsi="Verdana"/>
                <w:sz w:val="20"/>
                <w:szCs w:val="20"/>
              </w:rPr>
              <w:t>lysine</w:t>
            </w:r>
            <w:proofErr w:type="gramEnd"/>
          </w:p>
        </w:tc>
        <w:tc>
          <w:tcPr>
            <w:tcW w:w="16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03A2" w:rsidRPr="00A103A2" w:rsidRDefault="00A103A2" w:rsidP="00A103A2">
            <w:pPr>
              <w:jc w:val="right"/>
              <w:rPr>
                <w:rFonts w:ascii="Verdana" w:hAnsi="Verdana"/>
                <w:sz w:val="20"/>
                <w:szCs w:val="20"/>
              </w:rPr>
            </w:pPr>
            <w:r w:rsidRPr="00A103A2">
              <w:rPr>
                <w:rFonts w:ascii="Verdana" w:hAnsi="Verdana"/>
                <w:sz w:val="20"/>
                <w:szCs w:val="20"/>
              </w:rPr>
              <w:t>9.22</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03A2" w:rsidRPr="00A103A2" w:rsidRDefault="00A103A2" w:rsidP="00A103A2">
            <w:pPr>
              <w:jc w:val="right"/>
              <w:rPr>
                <w:rFonts w:ascii="Verdana" w:hAnsi="Verdana"/>
                <w:sz w:val="20"/>
                <w:szCs w:val="20"/>
              </w:rPr>
            </w:pPr>
            <w:r w:rsidRPr="00A103A2">
              <w:rPr>
                <w:rFonts w:ascii="Verdana" w:hAnsi="Verdana"/>
                <w:sz w:val="20"/>
                <w:szCs w:val="20"/>
              </w:rPr>
              <w:t>9.50</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03A2" w:rsidRPr="00A103A2" w:rsidRDefault="00A103A2" w:rsidP="00A103A2">
            <w:pPr>
              <w:jc w:val="right"/>
              <w:rPr>
                <w:rFonts w:ascii="Verdana" w:hAnsi="Verdana"/>
                <w:sz w:val="20"/>
                <w:szCs w:val="20"/>
              </w:rPr>
            </w:pPr>
            <w:r w:rsidRPr="00A103A2">
              <w:rPr>
                <w:rFonts w:ascii="Verdana" w:hAnsi="Verdana"/>
                <w:sz w:val="20"/>
                <w:szCs w:val="20"/>
              </w:rPr>
              <w:t>97%</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03A2" w:rsidRPr="00A103A2" w:rsidRDefault="00A103A2" w:rsidP="00A103A2">
            <w:pPr>
              <w:rPr>
                <w:rFonts w:ascii="Verdana" w:hAnsi="Verdana"/>
                <w:sz w:val="20"/>
                <w:szCs w:val="20"/>
              </w:rPr>
            </w:pPr>
            <w:proofErr w:type="gramStart"/>
            <w:r w:rsidRPr="00A103A2">
              <w:rPr>
                <w:rFonts w:ascii="Verdana" w:hAnsi="Verdana"/>
                <w:sz w:val="20"/>
                <w:szCs w:val="20"/>
              </w:rPr>
              <w:t>mg</w:t>
            </w:r>
            <w:proofErr w:type="gramEnd"/>
            <w:r w:rsidRPr="00A103A2">
              <w:rPr>
                <w:rFonts w:ascii="Verdana" w:hAnsi="Verdana"/>
                <w:sz w:val="20"/>
                <w:szCs w:val="20"/>
              </w:rPr>
              <w:t>/g</w:t>
            </w:r>
          </w:p>
        </w:tc>
      </w:tr>
      <w:tr w:rsidR="00A103A2" w:rsidRPr="00A103A2">
        <w:trPr>
          <w:trHeight w:val="260"/>
        </w:trPr>
        <w:tc>
          <w:tcPr>
            <w:tcW w:w="25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03A2" w:rsidRPr="00A103A2" w:rsidRDefault="00A103A2" w:rsidP="00A103A2">
            <w:pPr>
              <w:rPr>
                <w:rFonts w:ascii="Verdana" w:hAnsi="Verdana"/>
                <w:sz w:val="20"/>
                <w:szCs w:val="20"/>
              </w:rPr>
            </w:pPr>
            <w:proofErr w:type="spellStart"/>
            <w:proofErr w:type="gramStart"/>
            <w:r w:rsidRPr="00A103A2">
              <w:rPr>
                <w:rFonts w:ascii="Verdana" w:hAnsi="Verdana"/>
                <w:sz w:val="20"/>
                <w:szCs w:val="20"/>
              </w:rPr>
              <w:t>histidine</w:t>
            </w:r>
            <w:proofErr w:type="spellEnd"/>
            <w:proofErr w:type="gramEnd"/>
          </w:p>
        </w:tc>
        <w:tc>
          <w:tcPr>
            <w:tcW w:w="16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03A2" w:rsidRPr="00A103A2" w:rsidRDefault="00A103A2" w:rsidP="00A103A2">
            <w:pPr>
              <w:jc w:val="right"/>
              <w:rPr>
                <w:rFonts w:ascii="Verdana" w:hAnsi="Verdana"/>
                <w:sz w:val="20"/>
                <w:szCs w:val="20"/>
              </w:rPr>
            </w:pPr>
            <w:r w:rsidRPr="00A103A2">
              <w:rPr>
                <w:rFonts w:ascii="Verdana" w:hAnsi="Verdana"/>
                <w:sz w:val="20"/>
                <w:szCs w:val="20"/>
              </w:rPr>
              <w:t>2.88</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03A2" w:rsidRPr="00A103A2" w:rsidRDefault="00A103A2" w:rsidP="00A103A2">
            <w:pPr>
              <w:jc w:val="right"/>
              <w:rPr>
                <w:rFonts w:ascii="Verdana" w:hAnsi="Verdana"/>
                <w:sz w:val="20"/>
                <w:szCs w:val="20"/>
              </w:rPr>
            </w:pPr>
            <w:r w:rsidRPr="00A103A2">
              <w:rPr>
                <w:rFonts w:ascii="Verdana" w:hAnsi="Verdana"/>
                <w:sz w:val="20"/>
                <w:szCs w:val="20"/>
              </w:rPr>
              <w:t>2.89</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03A2" w:rsidRPr="00A103A2" w:rsidRDefault="00A103A2" w:rsidP="00A103A2">
            <w:pPr>
              <w:jc w:val="right"/>
              <w:rPr>
                <w:rFonts w:ascii="Verdana" w:hAnsi="Verdana"/>
                <w:sz w:val="20"/>
                <w:szCs w:val="20"/>
              </w:rPr>
            </w:pPr>
            <w:r w:rsidRPr="00A103A2">
              <w:rPr>
                <w:rFonts w:ascii="Verdana" w:hAnsi="Verdana"/>
                <w:sz w:val="20"/>
                <w:szCs w:val="20"/>
              </w:rPr>
              <w:t>100%</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03A2" w:rsidRPr="00A103A2" w:rsidRDefault="00A103A2" w:rsidP="00A103A2">
            <w:pPr>
              <w:rPr>
                <w:rFonts w:ascii="Verdana" w:hAnsi="Verdana"/>
                <w:sz w:val="20"/>
                <w:szCs w:val="20"/>
              </w:rPr>
            </w:pPr>
            <w:proofErr w:type="gramStart"/>
            <w:r w:rsidRPr="00A103A2">
              <w:rPr>
                <w:rFonts w:ascii="Verdana" w:hAnsi="Verdana"/>
                <w:sz w:val="20"/>
                <w:szCs w:val="20"/>
              </w:rPr>
              <w:t>mg</w:t>
            </w:r>
            <w:proofErr w:type="gramEnd"/>
            <w:r w:rsidRPr="00A103A2">
              <w:rPr>
                <w:rFonts w:ascii="Verdana" w:hAnsi="Verdana"/>
                <w:sz w:val="20"/>
                <w:szCs w:val="20"/>
              </w:rPr>
              <w:t>/g</w:t>
            </w:r>
          </w:p>
        </w:tc>
      </w:tr>
    </w:tbl>
    <w:p w:rsidR="00A103A2" w:rsidRDefault="00A103A2" w:rsidP="00583E29">
      <w:pPr>
        <w:jc w:val="center"/>
        <w:rPr>
          <w:b/>
          <w:sz w:val="32"/>
          <w:u w:val="single"/>
        </w:rPr>
      </w:pPr>
    </w:p>
    <w:p w:rsidR="00A103A2" w:rsidRDefault="00A103A2" w:rsidP="00583E29">
      <w:pPr>
        <w:jc w:val="center"/>
        <w:rPr>
          <w:b/>
          <w:sz w:val="32"/>
          <w:u w:val="single"/>
        </w:rPr>
      </w:pPr>
    </w:p>
    <w:p w:rsidR="00A103A2" w:rsidRDefault="00A103A2" w:rsidP="00583E29">
      <w:pPr>
        <w:jc w:val="center"/>
        <w:rPr>
          <w:b/>
          <w:sz w:val="32"/>
          <w:u w:val="single"/>
        </w:rPr>
      </w:pPr>
    </w:p>
    <w:p w:rsidR="00A103A2" w:rsidRDefault="00A103A2" w:rsidP="00583E29">
      <w:pPr>
        <w:jc w:val="center"/>
        <w:rPr>
          <w:b/>
          <w:sz w:val="32"/>
          <w:u w:val="single"/>
        </w:rPr>
      </w:pPr>
    </w:p>
    <w:p w:rsidR="00583E29" w:rsidRDefault="00583E29" w:rsidP="00583E29">
      <w:pPr>
        <w:jc w:val="center"/>
        <w:rPr>
          <w:b/>
          <w:sz w:val="32"/>
          <w:u w:val="single"/>
        </w:rPr>
      </w:pPr>
      <w:r w:rsidRPr="00583E29">
        <w:rPr>
          <w:b/>
          <w:sz w:val="32"/>
          <w:u w:val="single"/>
        </w:rPr>
        <w:t>Yoke Color Comparison</w:t>
      </w:r>
    </w:p>
    <w:p w:rsidR="00FE3740" w:rsidRDefault="00583E29" w:rsidP="00583E29">
      <w:pPr>
        <w:jc w:val="center"/>
        <w:rPr>
          <w:b/>
        </w:rPr>
      </w:pPr>
      <w:r w:rsidRPr="00583E29">
        <w:rPr>
          <w:b/>
        </w:rPr>
        <w:t>Group Averages Over Six Months</w:t>
      </w:r>
    </w:p>
    <w:p w:rsidR="00583E29" w:rsidRDefault="00FE3740" w:rsidP="00583E29">
      <w:pPr>
        <w:jc w:val="center"/>
        <w:rPr>
          <w:b/>
        </w:rPr>
      </w:pPr>
      <w:r>
        <w:rPr>
          <w:b/>
        </w:rPr>
        <w:t>Based on DSM Color Fan – Scale of 1-15</w:t>
      </w:r>
    </w:p>
    <w:p w:rsidR="009E4D68" w:rsidRPr="00583E29" w:rsidRDefault="009E4D68" w:rsidP="00583E29">
      <w:pPr>
        <w:jc w:val="center"/>
        <w:rPr>
          <w:b/>
        </w:rPr>
      </w:pPr>
    </w:p>
    <w:p w:rsidR="00583E29" w:rsidRPr="00583E29" w:rsidRDefault="00583E29" w:rsidP="00583E29">
      <w:pPr>
        <w:ind w:left="720" w:firstLine="720"/>
        <w:rPr>
          <w:b/>
          <w:sz w:val="28"/>
        </w:rPr>
      </w:pPr>
      <w:r w:rsidRPr="00583E29">
        <w:rPr>
          <w:b/>
          <w:sz w:val="28"/>
        </w:rPr>
        <w:t>Grain Group</w:t>
      </w:r>
      <w:r w:rsidRPr="00583E29">
        <w:rPr>
          <w:b/>
          <w:sz w:val="28"/>
        </w:rPr>
        <w:tab/>
      </w:r>
      <w:r w:rsidRPr="00583E29">
        <w:rPr>
          <w:b/>
          <w:sz w:val="28"/>
        </w:rPr>
        <w:tab/>
      </w:r>
      <w:r w:rsidRPr="00583E29">
        <w:rPr>
          <w:b/>
          <w:sz w:val="28"/>
        </w:rPr>
        <w:tab/>
        <w:t>Compost Group</w:t>
      </w:r>
    </w:p>
    <w:p w:rsidR="00583E29" w:rsidRPr="00583E29" w:rsidRDefault="00583E29" w:rsidP="00583E29">
      <w:pPr>
        <w:rPr>
          <w:b/>
          <w:sz w:val="28"/>
        </w:rPr>
      </w:pPr>
      <w:r w:rsidRPr="00583E29">
        <w:rPr>
          <w:b/>
          <w:sz w:val="28"/>
        </w:rPr>
        <w:t xml:space="preserve">                            DSM – 5</w:t>
      </w:r>
      <w:r w:rsidRPr="00583E29">
        <w:rPr>
          <w:b/>
          <w:sz w:val="28"/>
        </w:rPr>
        <w:tab/>
      </w:r>
      <w:r w:rsidRPr="00583E29">
        <w:rPr>
          <w:b/>
          <w:sz w:val="28"/>
        </w:rPr>
        <w:tab/>
      </w:r>
      <w:r w:rsidRPr="00583E29">
        <w:rPr>
          <w:b/>
          <w:sz w:val="28"/>
        </w:rPr>
        <w:tab/>
      </w:r>
      <w:r w:rsidRPr="00583E29">
        <w:rPr>
          <w:b/>
          <w:sz w:val="28"/>
        </w:rPr>
        <w:tab/>
      </w:r>
      <w:r>
        <w:rPr>
          <w:b/>
          <w:sz w:val="28"/>
        </w:rPr>
        <w:t xml:space="preserve">         </w:t>
      </w:r>
      <w:r w:rsidRPr="00583E29">
        <w:rPr>
          <w:b/>
          <w:sz w:val="28"/>
        </w:rPr>
        <w:t>DSM - 12</w:t>
      </w:r>
    </w:p>
    <w:p w:rsidR="00281043" w:rsidRPr="007D3673" w:rsidRDefault="00583E29" w:rsidP="007D3673">
      <w:pPr>
        <w:rPr>
          <w:b/>
          <w:sz w:val="32"/>
        </w:rPr>
      </w:pPr>
      <w:r>
        <w:rPr>
          <w:b/>
          <w:noProof/>
          <w:sz w:val="32"/>
        </w:rPr>
        <w:pict>
          <v:oval id="_x0000_s1027" style="position:absolute;margin-left:252pt;margin-top:9.5pt;width:107.25pt;height:107.25pt;z-index:251659264;mso-wrap-edited:f;mso-position-horizontal:absolute;mso-position-vertical:absolute" wrapcoords="8100 -225 6300 225 2025 2475 1800 3375 -225 6975 -1125 10575 -900 14175 450 17775 3150 21150 6975 23175 7425 23175 14400 23175 14850 23175 18225 21600 21600 17775 22950 14175 23175 10575 22275 6975 19800 2700 14625 0 13275 -225 8100 -225" fillcolor="#cd891e" strokecolor="#4a7ebb" strokeweight="1.5pt">
            <v:fill o:detectmouseclick="t"/>
            <v:shadow on="t" opacity="22938f" mv:blur="38100f" offset="0,2pt"/>
            <v:textbox inset=",7.2pt,,7.2pt"/>
            <w10:wrap type="tight"/>
          </v:oval>
        </w:pict>
      </w:r>
      <w:r>
        <w:rPr>
          <w:b/>
          <w:noProof/>
          <w:sz w:val="32"/>
        </w:rPr>
        <w:pict>
          <v:oval id="_x0000_s1026" style="position:absolute;margin-left:54pt;margin-top:9.5pt;width:107.25pt;height:107.25pt;z-index:251658240;mso-wrap-edited:f;mso-position-horizontal:absolute;mso-position-vertical:absolute" wrapcoords="8100 -225 6300 225 2025 2475 1800 3375 -225 6975 -1125 10575 -900 14175 450 17775 3150 21150 6975 23175 7425 23175 14400 23175 14850 23175 18225 21600 21600 17775 22950 14175 23175 10575 22275 6975 19800 2700 14625 0 13275 -225 8100 -225" fillcolor="#cdc728" strokecolor="#4a7ebb" strokeweight="1.5pt">
            <v:fill o:detectmouseclick="t"/>
            <v:shadow on="t" opacity="22938f" mv:blur="38100f" offset="0,2pt"/>
            <v:textbox inset=",7.2pt,,7.2pt"/>
            <w10:wrap type="tight"/>
          </v:oval>
        </w:pict>
      </w:r>
    </w:p>
    <w:sectPr w:rsidR="00281043" w:rsidRPr="007D3673" w:rsidSect="00A807A2">
      <w:type w:val="continuous"/>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17A61"/>
    <w:multiLevelType w:val="hybridMultilevel"/>
    <w:tmpl w:val="5B2C3DE6"/>
    <w:lvl w:ilvl="0" w:tplc="F17223C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485DA8"/>
    <w:multiLevelType w:val="hybridMultilevel"/>
    <w:tmpl w:val="5B36943E"/>
    <w:lvl w:ilvl="0" w:tplc="F17223C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E440D8"/>
    <w:multiLevelType w:val="hybridMultilevel"/>
    <w:tmpl w:val="E38AAD8C"/>
    <w:lvl w:ilvl="0" w:tplc="F17223C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B33C8A"/>
    <w:multiLevelType w:val="hybridMultilevel"/>
    <w:tmpl w:val="8D6CD586"/>
    <w:lvl w:ilvl="0" w:tplc="F17223C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ED6B24"/>
    <w:multiLevelType w:val="hybridMultilevel"/>
    <w:tmpl w:val="20AA6A02"/>
    <w:lvl w:ilvl="0" w:tplc="F17223C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79367A"/>
    <w:multiLevelType w:val="hybridMultilevel"/>
    <w:tmpl w:val="2E8C2AE0"/>
    <w:lvl w:ilvl="0" w:tplc="F17223C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141F7E"/>
    <w:multiLevelType w:val="hybridMultilevel"/>
    <w:tmpl w:val="B038EA32"/>
    <w:lvl w:ilvl="0" w:tplc="F17223C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D3673"/>
    <w:rsid w:val="00007BFA"/>
    <w:rsid w:val="00020AB1"/>
    <w:rsid w:val="00132474"/>
    <w:rsid w:val="001D05AB"/>
    <w:rsid w:val="001F31BC"/>
    <w:rsid w:val="00281043"/>
    <w:rsid w:val="00336956"/>
    <w:rsid w:val="00402271"/>
    <w:rsid w:val="00583E29"/>
    <w:rsid w:val="00682B4F"/>
    <w:rsid w:val="007365AC"/>
    <w:rsid w:val="007C2A3E"/>
    <w:rsid w:val="007D3673"/>
    <w:rsid w:val="008D7CB5"/>
    <w:rsid w:val="009E4D68"/>
    <w:rsid w:val="00A103A2"/>
    <w:rsid w:val="00A807A2"/>
    <w:rsid w:val="00BB2D1D"/>
    <w:rsid w:val="00C40D93"/>
    <w:rsid w:val="00E162FF"/>
    <w:rsid w:val="00EB1700"/>
    <w:rsid w:val="00EE3009"/>
    <w:rsid w:val="00FE3740"/>
    <w:rsid w:val="00FF51A0"/>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colormru v:ext="edit" colors="#cd891e,#cdc728"/>
      <o:colormenu v:ext="edit" fillcolor="#cdc72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04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162FF"/>
    <w:pPr>
      <w:ind w:left="720"/>
      <w:contextualSpacing/>
    </w:pPr>
  </w:style>
</w:styles>
</file>

<file path=word/webSettings.xml><?xml version="1.0" encoding="utf-8"?>
<w:webSettings xmlns:r="http://schemas.openxmlformats.org/officeDocument/2006/relationships" xmlns:w="http://schemas.openxmlformats.org/wordprocessingml/2006/main">
  <w:divs>
    <w:div w:id="509443104">
      <w:bodyDiv w:val="1"/>
      <w:marLeft w:val="0"/>
      <w:marRight w:val="0"/>
      <w:marTop w:val="0"/>
      <w:marBottom w:val="0"/>
      <w:divBdr>
        <w:top w:val="none" w:sz="0" w:space="0" w:color="auto"/>
        <w:left w:val="none" w:sz="0" w:space="0" w:color="auto"/>
        <w:bottom w:val="none" w:sz="0" w:space="0" w:color="auto"/>
        <w:right w:val="none" w:sz="0" w:space="0" w:color="auto"/>
      </w:divBdr>
    </w:div>
    <w:div w:id="1115060439">
      <w:bodyDiv w:val="1"/>
      <w:marLeft w:val="0"/>
      <w:marRight w:val="0"/>
      <w:marTop w:val="0"/>
      <w:marBottom w:val="0"/>
      <w:divBdr>
        <w:top w:val="none" w:sz="0" w:space="0" w:color="auto"/>
        <w:left w:val="none" w:sz="0" w:space="0" w:color="auto"/>
        <w:bottom w:val="none" w:sz="0" w:space="0" w:color="auto"/>
        <w:right w:val="none" w:sz="0" w:space="0" w:color="auto"/>
      </w:divBdr>
    </w:div>
    <w:div w:id="1745688086">
      <w:bodyDiv w:val="1"/>
      <w:marLeft w:val="0"/>
      <w:marRight w:val="0"/>
      <w:marTop w:val="0"/>
      <w:marBottom w:val="0"/>
      <w:divBdr>
        <w:top w:val="none" w:sz="0" w:space="0" w:color="auto"/>
        <w:left w:val="none" w:sz="0" w:space="0" w:color="auto"/>
        <w:bottom w:val="none" w:sz="0" w:space="0" w:color="auto"/>
        <w:right w:val="none" w:sz="0" w:space="0" w:color="auto"/>
      </w:divBdr>
    </w:div>
    <w:div w:id="1752963390">
      <w:bodyDiv w:val="1"/>
      <w:marLeft w:val="0"/>
      <w:marRight w:val="0"/>
      <w:marTop w:val="0"/>
      <w:marBottom w:val="0"/>
      <w:divBdr>
        <w:top w:val="none" w:sz="0" w:space="0" w:color="auto"/>
        <w:left w:val="none" w:sz="0" w:space="0" w:color="auto"/>
        <w:bottom w:val="none" w:sz="0" w:space="0" w:color="auto"/>
        <w:right w:val="none" w:sz="0" w:space="0" w:color="auto"/>
      </w:divBdr>
    </w:div>
    <w:div w:id="1828474630">
      <w:bodyDiv w:val="1"/>
      <w:marLeft w:val="0"/>
      <w:marRight w:val="0"/>
      <w:marTop w:val="0"/>
      <w:marBottom w:val="0"/>
      <w:divBdr>
        <w:top w:val="none" w:sz="0" w:space="0" w:color="auto"/>
        <w:left w:val="none" w:sz="0" w:space="0" w:color="auto"/>
        <w:bottom w:val="none" w:sz="0" w:space="0" w:color="auto"/>
        <w:right w:val="none" w:sz="0" w:space="0" w:color="auto"/>
      </w:divBdr>
      <w:divsChild>
        <w:div w:id="1773822519">
          <w:marLeft w:val="0"/>
          <w:marRight w:val="0"/>
          <w:marTop w:val="0"/>
          <w:marBottom w:val="0"/>
          <w:divBdr>
            <w:top w:val="none" w:sz="0" w:space="0" w:color="auto"/>
            <w:left w:val="none" w:sz="0" w:space="0" w:color="auto"/>
            <w:bottom w:val="none" w:sz="0" w:space="0" w:color="auto"/>
            <w:right w:val="none" w:sz="0" w:space="0" w:color="auto"/>
          </w:divBdr>
          <w:divsChild>
            <w:div w:id="15453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9744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chart" Target="charts/chart1.xml"/><Relationship Id="rId7" Type="http://schemas.openxmlformats.org/officeDocument/2006/relationships/chart" Target="charts/chart2.xml"/><Relationship Id="rId8" Type="http://schemas.openxmlformats.org/officeDocument/2006/relationships/chart" Target="charts/chart3.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tomgilbert:Downloads:SARE%20Project%20Cost%20Analysis.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tomgilbert:Downloads:Labor%20Per%20Month(2).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tomgilbert:Downloads:Labor%20Per%20Month(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
  <c:chart>
    <c:title>
      <c:tx>
        <c:rich>
          <a:bodyPr/>
          <a:lstStyle/>
          <a:p>
            <a:pPr>
              <a:defRPr sz="1300" b="1" i="0" u="none" strike="noStrike" baseline="0">
                <a:solidFill>
                  <a:srgbClr val="000000"/>
                </a:solidFill>
                <a:latin typeface="Helvetica Neue"/>
                <a:ea typeface="Helvetica Neue"/>
                <a:cs typeface="Helvetica Neue"/>
              </a:defRPr>
            </a:pPr>
            <a:r>
              <a:rPr lang="en-US"/>
              <a:t>Daily</a:t>
            </a:r>
            <a:r>
              <a:rPr lang="en-US" baseline="0"/>
              <a:t> Lay Rate - </a:t>
            </a:r>
            <a:r>
              <a:rPr lang="en-US"/>
              <a:t>Compost Vs. Grain Oct '14-Sept '15</a:t>
            </a:r>
          </a:p>
        </c:rich>
      </c:tx>
      <c:layout>
        <c:manualLayout>
          <c:xMode val="edge"/>
          <c:yMode val="edge"/>
          <c:x val="0.126853856809565"/>
          <c:y val="0.0255194857906117"/>
        </c:manualLayout>
      </c:layout>
      <c:spPr>
        <a:noFill/>
        <a:ln w="25400">
          <a:noFill/>
        </a:ln>
      </c:spPr>
    </c:title>
    <c:plotArea>
      <c:layout>
        <c:manualLayout>
          <c:layoutTarget val="inner"/>
          <c:xMode val="edge"/>
          <c:yMode val="edge"/>
          <c:x val="0.0707831065044701"/>
          <c:y val="0.178048939520656"/>
          <c:w val="0.881023772449255"/>
          <c:h val="0.670732306413431"/>
        </c:manualLayout>
      </c:layout>
      <c:lineChart>
        <c:grouping val="standard"/>
        <c:ser>
          <c:idx val="0"/>
          <c:order val="0"/>
          <c:tx>
            <c:strRef>
              <c:f>'% Lay Graph - Table 1'!$B$1</c:f>
              <c:strCache>
                <c:ptCount val="1"/>
                <c:pt idx="0">
                  <c:v>Compost %Lay Adj</c:v>
                </c:pt>
              </c:strCache>
            </c:strRef>
          </c:tx>
          <c:spPr>
            <a:ln w="12700">
              <a:solidFill>
                <a:srgbClr val="4F81BD"/>
              </a:solidFill>
              <a:prstDash val="solid"/>
            </a:ln>
          </c:spPr>
          <c:marker>
            <c:symbol val="circle"/>
            <c:size val="3"/>
            <c:spPr>
              <a:solidFill>
                <a:srgbClr val="4F81BD"/>
              </a:solidFill>
              <a:ln>
                <a:solidFill>
                  <a:srgbClr val="4F81BD"/>
                </a:solidFill>
                <a:prstDash val="solid"/>
              </a:ln>
            </c:spPr>
          </c:marker>
          <c:cat>
            <c:strRef>
              <c:f>'% Lay Graph - Table 1'!$A$2:$A$13</c:f>
              <c:strCache>
                <c:ptCount val="12"/>
                <c:pt idx="0">
                  <c:v>October </c:v>
                </c:pt>
                <c:pt idx="1">
                  <c:v>November</c:v>
                </c:pt>
                <c:pt idx="2">
                  <c:v>December</c:v>
                </c:pt>
                <c:pt idx="3">
                  <c:v>January</c:v>
                </c:pt>
                <c:pt idx="4">
                  <c:v>February</c:v>
                </c:pt>
                <c:pt idx="5">
                  <c:v>March</c:v>
                </c:pt>
                <c:pt idx="6">
                  <c:v>April</c:v>
                </c:pt>
                <c:pt idx="7">
                  <c:v>May</c:v>
                </c:pt>
                <c:pt idx="8">
                  <c:v>June</c:v>
                </c:pt>
                <c:pt idx="9">
                  <c:v>July</c:v>
                </c:pt>
                <c:pt idx="10">
                  <c:v>August</c:v>
                </c:pt>
                <c:pt idx="11">
                  <c:v>September</c:v>
                </c:pt>
              </c:strCache>
            </c:strRef>
          </c:cat>
          <c:val>
            <c:numRef>
              <c:f>'% Lay Graph - Table 1'!$B$2:$B$13</c:f>
              <c:numCache>
                <c:formatCode>0%</c:formatCode>
                <c:ptCount val="12"/>
                <c:pt idx="0">
                  <c:v>0.0620689655172414</c:v>
                </c:pt>
                <c:pt idx="1">
                  <c:v>0.231481481481481</c:v>
                </c:pt>
                <c:pt idx="2">
                  <c:v>0.309681697612732</c:v>
                </c:pt>
                <c:pt idx="3">
                  <c:v>0.346774193548387</c:v>
                </c:pt>
                <c:pt idx="4">
                  <c:v>0.272664835164835</c:v>
                </c:pt>
                <c:pt idx="5">
                  <c:v>0.312217194570136</c:v>
                </c:pt>
                <c:pt idx="6">
                  <c:v>0.558666666666666</c:v>
                </c:pt>
                <c:pt idx="7">
                  <c:v>0.5312</c:v>
                </c:pt>
                <c:pt idx="8">
                  <c:v>0.518</c:v>
                </c:pt>
                <c:pt idx="9">
                  <c:v>0.498759305210918</c:v>
                </c:pt>
                <c:pt idx="10">
                  <c:v>0.427120669056153</c:v>
                </c:pt>
                <c:pt idx="11">
                  <c:v>0.368421052631579</c:v>
                </c:pt>
              </c:numCache>
            </c:numRef>
          </c:val>
        </c:ser>
        <c:ser>
          <c:idx val="1"/>
          <c:order val="1"/>
          <c:tx>
            <c:strRef>
              <c:f>'% Lay Graph - Table 1'!$C$1</c:f>
              <c:strCache>
                <c:ptCount val="1"/>
                <c:pt idx="0">
                  <c:v>Grain     %Lay Adj</c:v>
                </c:pt>
              </c:strCache>
            </c:strRef>
          </c:tx>
          <c:spPr>
            <a:ln w="12700">
              <a:solidFill>
                <a:srgbClr val="C0504D"/>
              </a:solidFill>
              <a:prstDash val="solid"/>
            </a:ln>
          </c:spPr>
          <c:marker>
            <c:symbol val="circle"/>
            <c:size val="3"/>
            <c:spPr>
              <a:solidFill>
                <a:srgbClr val="C0504D"/>
              </a:solidFill>
              <a:ln>
                <a:solidFill>
                  <a:srgbClr val="C0504D"/>
                </a:solidFill>
                <a:prstDash val="solid"/>
              </a:ln>
            </c:spPr>
          </c:marker>
          <c:cat>
            <c:strRef>
              <c:f>'% Lay Graph - Table 1'!$A$2:$A$13</c:f>
              <c:strCache>
                <c:ptCount val="12"/>
                <c:pt idx="0">
                  <c:v>October </c:v>
                </c:pt>
                <c:pt idx="1">
                  <c:v>November</c:v>
                </c:pt>
                <c:pt idx="2">
                  <c:v>December</c:v>
                </c:pt>
                <c:pt idx="3">
                  <c:v>January</c:v>
                </c:pt>
                <c:pt idx="4">
                  <c:v>February</c:v>
                </c:pt>
                <c:pt idx="5">
                  <c:v>March</c:v>
                </c:pt>
                <c:pt idx="6">
                  <c:v>April</c:v>
                </c:pt>
                <c:pt idx="7">
                  <c:v>May</c:v>
                </c:pt>
                <c:pt idx="8">
                  <c:v>June</c:v>
                </c:pt>
                <c:pt idx="9">
                  <c:v>July</c:v>
                </c:pt>
                <c:pt idx="10">
                  <c:v>August</c:v>
                </c:pt>
                <c:pt idx="11">
                  <c:v>September</c:v>
                </c:pt>
              </c:strCache>
            </c:strRef>
          </c:cat>
          <c:val>
            <c:numRef>
              <c:f>'% Lay Graph - Table 1'!$C$2:$C$13</c:f>
              <c:numCache>
                <c:formatCode>0%</c:formatCode>
                <c:ptCount val="12"/>
                <c:pt idx="0">
                  <c:v>0.0707413695529145</c:v>
                </c:pt>
                <c:pt idx="1">
                  <c:v>0.241358024691357</c:v>
                </c:pt>
                <c:pt idx="2">
                  <c:v>0.376657824933687</c:v>
                </c:pt>
                <c:pt idx="3">
                  <c:v>0.429475015812777</c:v>
                </c:pt>
                <c:pt idx="4">
                  <c:v>0.418067226890756</c:v>
                </c:pt>
                <c:pt idx="5">
                  <c:v>0.421666666666666</c:v>
                </c:pt>
                <c:pt idx="6">
                  <c:v>0.438218390804598</c:v>
                </c:pt>
                <c:pt idx="7">
                  <c:v>0.5859375</c:v>
                </c:pt>
                <c:pt idx="8">
                  <c:v>0.549242424242424</c:v>
                </c:pt>
                <c:pt idx="9">
                  <c:v>0.5</c:v>
                </c:pt>
                <c:pt idx="10">
                  <c:v>0.535483870967742</c:v>
                </c:pt>
                <c:pt idx="11">
                  <c:v>0.41970310391363</c:v>
                </c:pt>
              </c:numCache>
            </c:numRef>
          </c:val>
        </c:ser>
        <c:marker val="1"/>
        <c:axId val="336364184"/>
        <c:axId val="336370072"/>
      </c:lineChart>
      <c:catAx>
        <c:axId val="336364184"/>
        <c:scaling>
          <c:orientation val="minMax"/>
        </c:scaling>
        <c:axPos val="b"/>
        <c:numFmt formatCode="General" sourceLinked="1"/>
        <c:majorTickMark val="none"/>
        <c:tickLblPos val="low"/>
        <c:spPr>
          <a:ln w="12700">
            <a:solidFill>
              <a:srgbClr val="000000"/>
            </a:solidFill>
            <a:prstDash val="solid"/>
          </a:ln>
        </c:spPr>
        <c:txPr>
          <a:bodyPr rot="-2700000" vert="horz"/>
          <a:lstStyle/>
          <a:p>
            <a:pPr>
              <a:defRPr sz="1100" b="0" i="0" u="none" strike="noStrike" baseline="0">
                <a:solidFill>
                  <a:srgbClr val="000000"/>
                </a:solidFill>
                <a:latin typeface="Helvetica Neue"/>
                <a:ea typeface="Helvetica Neue"/>
                <a:cs typeface="Helvetica Neue"/>
              </a:defRPr>
            </a:pPr>
            <a:endParaRPr lang="en-US"/>
          </a:p>
        </c:txPr>
        <c:crossAx val="336370072"/>
        <c:crosses val="autoZero"/>
        <c:auto val="1"/>
        <c:lblAlgn val="ctr"/>
        <c:lblOffset val="100"/>
        <c:tickLblSkip val="1"/>
        <c:tickMarkSkip val="1"/>
      </c:catAx>
      <c:valAx>
        <c:axId val="336370072"/>
        <c:scaling>
          <c:orientation val="minMax"/>
        </c:scaling>
        <c:axPos val="l"/>
        <c:majorGridlines>
          <c:spPr>
            <a:ln w="12700">
              <a:solidFill>
                <a:srgbClr val="000000"/>
              </a:solidFill>
              <a:prstDash val="solid"/>
            </a:ln>
          </c:spPr>
        </c:majorGridlines>
        <c:numFmt formatCode="&quot;&quot;#.00&quot;&quot;" sourceLinked="0"/>
        <c:majorTickMark val="none"/>
        <c:tickLblPos val="nextTo"/>
        <c:spPr>
          <a:ln w="9525">
            <a:noFill/>
          </a:ln>
        </c:spPr>
        <c:txPr>
          <a:bodyPr rot="0" vert="horz"/>
          <a:lstStyle/>
          <a:p>
            <a:pPr>
              <a:defRPr sz="1100" b="0" i="0" u="none" strike="noStrike" baseline="0">
                <a:solidFill>
                  <a:srgbClr val="000000"/>
                </a:solidFill>
                <a:latin typeface="Helvetica Neue"/>
                <a:ea typeface="Helvetica Neue"/>
                <a:cs typeface="Helvetica Neue"/>
              </a:defRPr>
            </a:pPr>
            <a:endParaRPr lang="en-US"/>
          </a:p>
        </c:txPr>
        <c:crossAx val="336364184"/>
        <c:crosses val="autoZero"/>
        <c:crossBetween val="midCat"/>
      </c:valAx>
      <c:spPr>
        <a:noFill/>
        <a:ln w="25400">
          <a:noFill/>
        </a:ln>
      </c:spPr>
    </c:plotArea>
    <c:legend>
      <c:legendPos val="r"/>
      <c:layout>
        <c:manualLayout>
          <c:xMode val="edge"/>
          <c:yMode val="edge"/>
          <c:x val="0.200301131172224"/>
          <c:y val="0.697561598669968"/>
          <c:w val="0.421686591941524"/>
          <c:h val="0.0487805313755223"/>
        </c:manualLayout>
      </c:layout>
      <c:spPr>
        <a:noFill/>
        <a:ln w="25400">
          <a:noFill/>
        </a:ln>
      </c:spPr>
      <c:txPr>
        <a:bodyPr/>
        <a:lstStyle/>
        <a:p>
          <a:pPr>
            <a:defRPr sz="1195" b="0" i="0" u="none" strike="noStrike" baseline="0">
              <a:solidFill>
                <a:srgbClr val="000000"/>
              </a:solidFill>
              <a:latin typeface="Helvetica Neue"/>
              <a:ea typeface="Helvetica Neue"/>
              <a:cs typeface="Helvetica Neue"/>
            </a:defRPr>
          </a:pPr>
          <a:endParaRPr lang="en-US"/>
        </a:p>
      </c:txPr>
    </c:legend>
    <c:dispBlanksAs val="gap"/>
  </c:chart>
  <c:spPr>
    <a:noFill/>
    <a:ln w="9525">
      <a:noFill/>
    </a:ln>
  </c:spPr>
  <c:txPr>
    <a:bodyPr/>
    <a:lstStyle/>
    <a:p>
      <a:pPr>
        <a:defRPr sz="1100" b="0" i="0" u="none" strike="noStrike" baseline="0">
          <a:solidFill>
            <a:srgbClr val="000000"/>
          </a:solidFill>
          <a:latin typeface="Helvetica Neue"/>
          <a:ea typeface="Helvetica Neue"/>
          <a:cs typeface="Helvetica Neue"/>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2"/>
  <c:chart>
    <c:title>
      <c:tx>
        <c:rich>
          <a:bodyPr/>
          <a:lstStyle/>
          <a:p>
            <a:pPr algn="ctr">
              <a:defRPr sz="1300" b="1" i="0" u="none" strike="noStrike" baseline="0">
                <a:solidFill>
                  <a:srgbClr val="000000"/>
                </a:solidFill>
                <a:latin typeface="Helvetica Neue"/>
                <a:ea typeface="Helvetica Neue"/>
                <a:cs typeface="Helvetica Neue"/>
              </a:defRPr>
            </a:pPr>
            <a:r>
              <a:rPr lang="en-US" sz="1400" u="sng"/>
              <a:t>Labor Comparison </a:t>
            </a:r>
          </a:p>
          <a:p>
            <a:pPr algn="ctr">
              <a:defRPr sz="1300" b="1" i="0" u="none" strike="noStrike" baseline="0">
                <a:solidFill>
                  <a:srgbClr val="000000"/>
                </a:solidFill>
                <a:latin typeface="Helvetica Neue"/>
                <a:ea typeface="Helvetica Neue"/>
                <a:cs typeface="Helvetica Neue"/>
              </a:defRPr>
            </a:pPr>
            <a:r>
              <a:rPr lang="en-US" sz="1200"/>
              <a:t>Grain Group (7.4 hrs/ mo.) </a:t>
            </a:r>
          </a:p>
          <a:p>
            <a:pPr algn="ctr">
              <a:defRPr sz="1300" b="1" i="0" u="none" strike="noStrike" baseline="0">
                <a:solidFill>
                  <a:srgbClr val="000000"/>
                </a:solidFill>
                <a:latin typeface="Helvetica Neue"/>
                <a:ea typeface="Helvetica Neue"/>
                <a:cs typeface="Helvetica Neue"/>
              </a:defRPr>
            </a:pPr>
            <a:r>
              <a:rPr lang="en-US" sz="1200"/>
              <a:t>vs. Compost Group (12.9</a:t>
            </a:r>
            <a:r>
              <a:rPr lang="en-US" sz="1200" baseline="0"/>
              <a:t> hrs/ mo.)</a:t>
            </a:r>
            <a:endParaRPr lang="en-US" sz="1200"/>
          </a:p>
        </c:rich>
      </c:tx>
      <c:layout>
        <c:manualLayout>
          <c:xMode val="edge"/>
          <c:yMode val="edge"/>
          <c:x val="0.28058118561171"/>
          <c:y val="0.0257497293970329"/>
        </c:manualLayout>
      </c:layout>
      <c:spPr>
        <a:noFill/>
        <a:ln w="25400">
          <a:noFill/>
        </a:ln>
      </c:spPr>
    </c:title>
    <c:plotArea>
      <c:layout>
        <c:manualLayout>
          <c:layoutTarget val="inner"/>
          <c:xMode val="edge"/>
          <c:yMode val="edge"/>
          <c:x val="0.138889045872493"/>
          <c:y val="0.192893401015228"/>
          <c:w val="0.722223038536963"/>
          <c:h val="0.791878172588832"/>
        </c:manualLayout>
      </c:layout>
      <c:pieChart>
        <c:ser>
          <c:idx val="0"/>
          <c:order val="0"/>
          <c:tx>
            <c:v>Untitled 1</c:v>
          </c:tx>
          <c:spPr>
            <a:solidFill>
              <a:srgbClr val="2E578B"/>
            </a:solidFill>
            <a:ln w="25400">
              <a:noFill/>
            </a:ln>
          </c:spPr>
          <c:dPt>
            <c:idx val="1"/>
            <c:spPr>
              <a:solidFill>
                <a:srgbClr val="5D9548"/>
              </a:solidFill>
              <a:ln w="25400">
                <a:noFill/>
              </a:ln>
            </c:spPr>
          </c:dPt>
          <c:dLbls>
            <c:spPr>
              <a:noFill/>
              <a:ln w="25400">
                <a:noFill/>
              </a:ln>
            </c:spPr>
            <c:txPr>
              <a:bodyPr/>
              <a:lstStyle/>
              <a:p>
                <a:pPr>
                  <a:defRPr sz="1400" b="1" i="0" u="none" strike="noStrike" baseline="0">
                    <a:solidFill>
                      <a:srgbClr val="FFFFFF"/>
                    </a:solidFill>
                    <a:latin typeface="Helvetica Neue"/>
                    <a:ea typeface="Helvetica Neue"/>
                    <a:cs typeface="Helvetica Neue"/>
                  </a:defRPr>
                </a:pPr>
                <a:endParaRPr lang="en-US"/>
              </a:p>
            </c:txPr>
            <c:dLblPos val="ctr"/>
            <c:showCatName val="1"/>
          </c:dLbls>
          <c:cat>
            <c:strRef>
              <c:f>'Sheet 1 - Table 1'!$B$8:$C$8</c:f>
              <c:strCache>
                <c:ptCount val="2"/>
                <c:pt idx="0">
                  <c:v>Food Scrap group (Hrs per Month)</c:v>
                </c:pt>
                <c:pt idx="1">
                  <c:v>Grain Group (Hrs per Month</c:v>
                </c:pt>
              </c:strCache>
            </c:strRef>
          </c:cat>
          <c:val>
            <c:numRef>
              <c:f>'Sheet 1 - Table 1'!$B$9:$C$9</c:f>
              <c:numCache>
                <c:formatCode>0.0</c:formatCode>
                <c:ptCount val="2"/>
                <c:pt idx="0" formatCode="#,##0.0">
                  <c:v>12.93333333333333</c:v>
                </c:pt>
                <c:pt idx="1">
                  <c:v>7.416666666666666</c:v>
                </c:pt>
              </c:numCache>
            </c:numRef>
          </c:val>
        </c:ser>
        <c:firstSliceAng val="0"/>
      </c:pieChart>
      <c:spPr>
        <a:noFill/>
        <a:ln w="25400">
          <a:noFill/>
        </a:ln>
      </c:spPr>
    </c:plotArea>
    <c:dispBlanksAs val="zero"/>
  </c:chart>
  <c:spPr>
    <a:noFill/>
    <a:ln w="9525">
      <a:noFill/>
    </a:ln>
  </c:spPr>
  <c:txPr>
    <a:bodyPr/>
    <a:lstStyle/>
    <a:p>
      <a:pPr>
        <a:defRPr sz="1100" b="0" i="0" u="none" strike="noStrike" baseline="0">
          <a:solidFill>
            <a:srgbClr val="000000"/>
          </a:solidFill>
          <a:latin typeface="Helvetica Neue"/>
          <a:ea typeface="Helvetica Neue"/>
          <a:cs typeface="Helvetica Neue"/>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2"/>
  <c:chart>
    <c:title>
      <c:tx>
        <c:rich>
          <a:bodyPr/>
          <a:lstStyle/>
          <a:p>
            <a:pPr>
              <a:defRPr sz="1600" b="1" i="0" u="none" strike="noStrike" baseline="0">
                <a:solidFill>
                  <a:srgbClr val="000000"/>
                </a:solidFill>
                <a:latin typeface="Helvetica Neue"/>
                <a:ea typeface="Helvetica Neue"/>
                <a:cs typeface="Helvetica Neue"/>
              </a:defRPr>
            </a:pPr>
            <a:r>
              <a:rPr lang="en-US" sz="1600"/>
              <a:t>Hours/Month of Labor </a:t>
            </a:r>
          </a:p>
          <a:p>
            <a:pPr>
              <a:defRPr sz="1600" b="1" i="0" u="none" strike="noStrike" baseline="0">
                <a:solidFill>
                  <a:srgbClr val="000000"/>
                </a:solidFill>
                <a:latin typeface="Helvetica Neue"/>
                <a:ea typeface="Helvetica Neue"/>
                <a:cs typeface="Helvetica Neue"/>
              </a:defRPr>
            </a:pPr>
            <a:r>
              <a:rPr lang="en-US" sz="1600"/>
              <a:t>Feeding Compost </a:t>
            </a:r>
          </a:p>
        </c:rich>
      </c:tx>
      <c:layout>
        <c:manualLayout>
          <c:xMode val="edge"/>
          <c:yMode val="edge"/>
          <c:x val="0.252525451364034"/>
          <c:y val="0.024"/>
        </c:manualLayout>
      </c:layout>
      <c:spPr>
        <a:noFill/>
        <a:ln w="25400">
          <a:noFill/>
        </a:ln>
      </c:spPr>
    </c:title>
    <c:plotArea>
      <c:layout>
        <c:manualLayout>
          <c:layoutTarget val="inner"/>
          <c:xMode val="edge"/>
          <c:yMode val="edge"/>
          <c:x val="0.270202186786189"/>
          <c:y val="0.183999820312675"/>
          <c:w val="0.345959809249606"/>
          <c:h val="0.547999464844273"/>
        </c:manualLayout>
      </c:layout>
      <c:pieChart>
        <c:ser>
          <c:idx val="0"/>
          <c:order val="0"/>
          <c:tx>
            <c:strRef>
              <c:f>'Sheet 1 - Table 1'!$A$3</c:f>
              <c:strCache>
                <c:ptCount val="1"/>
                <c:pt idx="0">
                  <c:v>Hours Per Month on Certain Tasks</c:v>
                </c:pt>
              </c:strCache>
            </c:strRef>
          </c:tx>
          <c:spPr>
            <a:solidFill>
              <a:srgbClr val="2E578B"/>
            </a:solidFill>
            <a:ln w="25400">
              <a:noFill/>
            </a:ln>
          </c:spPr>
          <c:dPt>
            <c:idx val="1"/>
            <c:spPr>
              <a:solidFill>
                <a:srgbClr val="5D9548"/>
              </a:solidFill>
              <a:ln w="25400">
                <a:noFill/>
              </a:ln>
            </c:spPr>
          </c:dPt>
          <c:dPt>
            <c:idx val="2"/>
            <c:spPr>
              <a:solidFill>
                <a:srgbClr val="E7A03C"/>
              </a:solidFill>
              <a:ln w="25400">
                <a:noFill/>
              </a:ln>
            </c:spPr>
          </c:dPt>
          <c:dLbls>
            <c:numFmt formatCode="#.0" sourceLinked="0"/>
            <c:spPr>
              <a:noFill/>
              <a:ln w="25400">
                <a:noFill/>
              </a:ln>
            </c:spPr>
            <c:txPr>
              <a:bodyPr/>
              <a:lstStyle/>
              <a:p>
                <a:pPr>
                  <a:defRPr sz="1400" b="1" i="0" u="none" strike="noStrike" baseline="0">
                    <a:solidFill>
                      <a:srgbClr val="FFFFFF"/>
                    </a:solidFill>
                    <a:latin typeface="Helvetica Neue"/>
                    <a:ea typeface="Helvetica Neue"/>
                    <a:cs typeface="Helvetica Neue"/>
                  </a:defRPr>
                </a:pPr>
                <a:endParaRPr lang="en-US"/>
              </a:p>
            </c:txPr>
            <c:dLblPos val="ctr"/>
            <c:showVal val="1"/>
          </c:dLbls>
          <c:cat>
            <c:strRef>
              <c:f>'Sheet 1 - Table 1'!$B$2:$D$2</c:f>
              <c:strCache>
                <c:ptCount val="3"/>
                <c:pt idx="0">
                  <c:v>Compost Group (0.6 Hrs/Mo,- Water)</c:v>
                </c:pt>
                <c:pt idx="1">
                  <c:v>Compost Group (5.73 Hrs/Mo, Rolling Active Bin)</c:v>
                </c:pt>
                <c:pt idx="2">
                  <c:v>Compost Group (4.33 Hrs/Mo, Clean out Bin)</c:v>
                </c:pt>
              </c:strCache>
            </c:strRef>
          </c:cat>
          <c:val>
            <c:numRef>
              <c:f>'Sheet 1 - Table 1'!$B$3:$D$3</c:f>
              <c:numCache>
                <c:formatCode>0.00</c:formatCode>
                <c:ptCount val="3"/>
                <c:pt idx="0" formatCode="#,##0.00">
                  <c:v>0.6</c:v>
                </c:pt>
                <c:pt idx="1">
                  <c:v>8.0</c:v>
                </c:pt>
                <c:pt idx="2" formatCode="#,##0.00">
                  <c:v>4.333333333333332</c:v>
                </c:pt>
              </c:numCache>
            </c:numRef>
          </c:val>
        </c:ser>
        <c:firstSliceAng val="0"/>
      </c:pieChart>
      <c:spPr>
        <a:noFill/>
        <a:ln w="25400">
          <a:noFill/>
        </a:ln>
      </c:spPr>
    </c:plotArea>
    <c:legend>
      <c:legendPos val="b"/>
      <c:layout>
        <c:manualLayout>
          <c:xMode val="edge"/>
          <c:yMode val="edge"/>
          <c:x val="0.0808081306276452"/>
          <c:y val="0.759999257813225"/>
          <c:w val="0.800505544030111"/>
          <c:h val="0.231999773437721"/>
        </c:manualLayout>
      </c:layout>
      <c:spPr>
        <a:noFill/>
        <a:ln w="25400">
          <a:noFill/>
        </a:ln>
      </c:spPr>
      <c:txPr>
        <a:bodyPr/>
        <a:lstStyle/>
        <a:p>
          <a:pPr>
            <a:defRPr sz="1195" b="0" i="0" u="none" strike="noStrike" baseline="0">
              <a:solidFill>
                <a:srgbClr val="000000"/>
              </a:solidFill>
              <a:latin typeface="Helvetica Neue"/>
              <a:ea typeface="Helvetica Neue"/>
              <a:cs typeface="Helvetica Neue"/>
            </a:defRPr>
          </a:pPr>
          <a:endParaRPr lang="en-US"/>
        </a:p>
      </c:txPr>
    </c:legend>
    <c:dispBlanksAs val="zero"/>
  </c:chart>
  <c:spPr>
    <a:noFill/>
    <a:ln w="9525">
      <a:noFill/>
    </a:ln>
  </c:spPr>
  <c:txPr>
    <a:bodyPr/>
    <a:lstStyle/>
    <a:p>
      <a:pPr>
        <a:defRPr sz="1100" b="1" i="0" u="none" strike="noStrike" baseline="0">
          <a:solidFill>
            <a:srgbClr val="000000"/>
          </a:solidFill>
          <a:latin typeface="Lucida Grande"/>
          <a:ea typeface="Lucida Grande"/>
          <a:cs typeface="Lucida Grande"/>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262</TotalTime>
  <Pages>6</Pages>
  <Words>795</Words>
  <Characters>4537</Characters>
  <Application>Microsoft Macintosh Word</Application>
  <DocSecurity>0</DocSecurity>
  <Lines>37</Lines>
  <Paragraphs>9</Paragraphs>
  <ScaleCrop>false</ScaleCrop>
  <Company>Highfields Center for Composting</Company>
  <LinksUpToDate>false</LinksUpToDate>
  <CharactersWithSpaces>5571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Gilbert</dc:creator>
  <cp:keywords/>
  <cp:lastModifiedBy>Tom Gilbert</cp:lastModifiedBy>
  <cp:revision>5</cp:revision>
  <cp:lastPrinted>2015-10-21T14:29:00Z</cp:lastPrinted>
  <dcterms:created xsi:type="dcterms:W3CDTF">2015-10-19T16:09:00Z</dcterms:created>
  <dcterms:modified xsi:type="dcterms:W3CDTF">2015-10-28T17:08:00Z</dcterms:modified>
</cp:coreProperties>
</file>