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E084" w14:textId="77777777" w:rsidR="007638FB" w:rsidRDefault="001B7654" w:rsidP="001B7654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E711F2" wp14:editId="43A829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800" cy="15036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ith_text_white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 Soil Health Partnership</w:t>
      </w:r>
    </w:p>
    <w:p w14:paraId="4BA62575" w14:textId="77777777" w:rsidR="001B7654" w:rsidRDefault="001B7654" w:rsidP="001B7654">
      <w:pPr>
        <w:pStyle w:val="Title"/>
        <w:jc w:val="center"/>
      </w:pPr>
      <w:r>
        <w:t>Leadership Workshop</w:t>
      </w:r>
    </w:p>
    <w:p w14:paraId="3FF7DCEF" w14:textId="77777777" w:rsidR="001B7654" w:rsidRDefault="001B7654" w:rsidP="001B7654">
      <w:pPr>
        <w:pStyle w:val="Subtitle"/>
        <w:jc w:val="center"/>
      </w:pPr>
      <w:r>
        <w:t>November 1, 2017</w:t>
      </w:r>
    </w:p>
    <w:p w14:paraId="22E39817" w14:textId="77777777" w:rsidR="001B7654" w:rsidRDefault="00144A0C" w:rsidP="001B7654">
      <w:pPr>
        <w:pStyle w:val="Subtitle"/>
        <w:jc w:val="center"/>
      </w:pPr>
      <w:r>
        <w:t>DSU Farm in Smyrna</w:t>
      </w:r>
    </w:p>
    <w:p w14:paraId="104E66FA" w14:textId="77777777" w:rsidR="001B7654" w:rsidRPr="00C00460" w:rsidRDefault="00C00460" w:rsidP="001B7654">
      <w:pPr>
        <w:rPr>
          <w:b/>
          <w:u w:val="single"/>
        </w:rPr>
      </w:pPr>
      <w:r w:rsidRPr="00C00460">
        <w:rPr>
          <w:b/>
          <w:u w:val="single"/>
        </w:rPr>
        <w:t xml:space="preserve">Goals:  </w:t>
      </w:r>
    </w:p>
    <w:p w14:paraId="2AD13646" w14:textId="77777777" w:rsidR="00C00460" w:rsidRDefault="00C00460" w:rsidP="00C00460">
      <w:pPr>
        <w:pStyle w:val="ListParagraph"/>
        <w:numPr>
          <w:ilvl w:val="0"/>
          <w:numId w:val="1"/>
        </w:numPr>
      </w:pPr>
      <w:r>
        <w:t>Educate planners, board supervisors and farmers about soil health management principles &amp; benefits</w:t>
      </w:r>
    </w:p>
    <w:p w14:paraId="371BF0C6" w14:textId="77777777" w:rsidR="00C00460" w:rsidRDefault="00C00460" w:rsidP="00C00460">
      <w:pPr>
        <w:pStyle w:val="ListParagraph"/>
        <w:numPr>
          <w:ilvl w:val="0"/>
          <w:numId w:val="1"/>
        </w:numPr>
      </w:pPr>
      <w:r>
        <w:t>Show what farmers are doing and ID their interests/needs in improving their soil health</w:t>
      </w:r>
    </w:p>
    <w:p w14:paraId="45F0B17F" w14:textId="77777777" w:rsidR="00C00460" w:rsidRDefault="00C00460" w:rsidP="00C00460">
      <w:pPr>
        <w:pStyle w:val="ListParagraph"/>
        <w:numPr>
          <w:ilvl w:val="0"/>
          <w:numId w:val="1"/>
        </w:numPr>
      </w:pPr>
      <w:r>
        <w:t xml:space="preserve">Review the structure for the Delaware Soil Health Partnership &amp; develop outreach plan(s) for the three counties for 2018-2019. 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144A0C" w14:paraId="2C4B0380" w14:textId="77777777" w:rsidTr="00313D5E">
        <w:tc>
          <w:tcPr>
            <w:tcW w:w="2155" w:type="dxa"/>
          </w:tcPr>
          <w:p w14:paraId="3DD63F9C" w14:textId="77777777" w:rsidR="00144A0C" w:rsidRDefault="00144A0C" w:rsidP="00C00460">
            <w:pPr>
              <w:pStyle w:val="Heading1"/>
              <w:spacing w:before="0"/>
              <w:outlineLvl w:val="0"/>
            </w:pPr>
          </w:p>
        </w:tc>
        <w:tc>
          <w:tcPr>
            <w:tcW w:w="7195" w:type="dxa"/>
          </w:tcPr>
          <w:p w14:paraId="5F5321C8" w14:textId="77777777" w:rsidR="00144A0C" w:rsidRDefault="00144A0C" w:rsidP="00C00460">
            <w:pPr>
              <w:pStyle w:val="Heading1"/>
              <w:spacing w:before="0"/>
              <w:outlineLvl w:val="0"/>
            </w:pPr>
            <w:r>
              <w:t>Self-Guided Field Tour</w:t>
            </w:r>
          </w:p>
          <w:p w14:paraId="1343D4E5" w14:textId="77777777" w:rsidR="00144A0C" w:rsidRPr="00144A0C" w:rsidRDefault="00144A0C" w:rsidP="00C00460">
            <w:r>
              <w:t>Available at breaks throughout the day &amp; lunch</w:t>
            </w:r>
          </w:p>
        </w:tc>
      </w:tr>
      <w:tr w:rsidR="001B7654" w14:paraId="239922D8" w14:textId="77777777" w:rsidTr="00313D5E">
        <w:tc>
          <w:tcPr>
            <w:tcW w:w="2155" w:type="dxa"/>
          </w:tcPr>
          <w:p w14:paraId="54D202B7" w14:textId="77777777" w:rsidR="001B7654" w:rsidRDefault="001B7654" w:rsidP="00C00460">
            <w:pPr>
              <w:pStyle w:val="Heading1"/>
              <w:spacing w:before="0"/>
              <w:outlineLvl w:val="0"/>
            </w:pPr>
            <w:r>
              <w:t>9:00 – 9:15</w:t>
            </w:r>
          </w:p>
        </w:tc>
        <w:tc>
          <w:tcPr>
            <w:tcW w:w="7195" w:type="dxa"/>
          </w:tcPr>
          <w:p w14:paraId="17BF0FAF" w14:textId="77777777" w:rsidR="001B7654" w:rsidRDefault="001B7654" w:rsidP="00C00460">
            <w:pPr>
              <w:pStyle w:val="Heading1"/>
              <w:spacing w:before="0"/>
              <w:outlineLvl w:val="0"/>
            </w:pPr>
            <w:r>
              <w:t>Welcome &amp; Introductions</w:t>
            </w:r>
          </w:p>
          <w:p w14:paraId="17C960F4" w14:textId="77777777" w:rsidR="00C70D76" w:rsidRPr="00C70D76" w:rsidRDefault="00C70D76" w:rsidP="00C70D76">
            <w:pPr>
              <w:pStyle w:val="Subtitle"/>
            </w:pPr>
            <w:r>
              <w:t>Brooke Jones &amp; Jason Challandes</w:t>
            </w:r>
          </w:p>
        </w:tc>
      </w:tr>
      <w:tr w:rsidR="001B7654" w14:paraId="3FF48FEB" w14:textId="77777777" w:rsidTr="00313D5E">
        <w:tc>
          <w:tcPr>
            <w:tcW w:w="2155" w:type="dxa"/>
          </w:tcPr>
          <w:p w14:paraId="44DA86C5" w14:textId="77777777" w:rsidR="001B7654" w:rsidRDefault="001B7654" w:rsidP="00C00460">
            <w:pPr>
              <w:pStyle w:val="Heading1"/>
              <w:spacing w:before="0"/>
              <w:outlineLvl w:val="0"/>
            </w:pPr>
            <w:r>
              <w:t>9:15 – 10:</w:t>
            </w:r>
            <w:r w:rsidR="005A213A">
              <w:t>15</w:t>
            </w:r>
          </w:p>
        </w:tc>
        <w:tc>
          <w:tcPr>
            <w:tcW w:w="7195" w:type="dxa"/>
          </w:tcPr>
          <w:p w14:paraId="0E71064A" w14:textId="77777777" w:rsidR="001B7654" w:rsidRDefault="001B7654" w:rsidP="00C00460">
            <w:pPr>
              <w:pStyle w:val="Heading1"/>
              <w:spacing w:before="0"/>
              <w:outlineLvl w:val="0"/>
            </w:pPr>
            <w:r>
              <w:t>Soil Health 101</w:t>
            </w:r>
            <w:r w:rsidR="005A213A">
              <w:t xml:space="preserve"> &amp; Demonstration</w:t>
            </w:r>
          </w:p>
          <w:p w14:paraId="210B0CBE" w14:textId="77777777" w:rsidR="001B7654" w:rsidRDefault="00C70D76" w:rsidP="00C00460">
            <w:pPr>
              <w:pStyle w:val="Subtitle"/>
            </w:pPr>
            <w:r>
              <w:t>Jen Nelson</w:t>
            </w:r>
            <w:r w:rsidR="001B7654">
              <w:t xml:space="preserve"> </w:t>
            </w:r>
            <w:r w:rsidR="00F613BA">
              <w:t>&amp; Jayme Arthurs</w:t>
            </w:r>
          </w:p>
        </w:tc>
      </w:tr>
      <w:tr w:rsidR="001B7654" w14:paraId="1A1688BB" w14:textId="77777777" w:rsidTr="00313D5E">
        <w:tc>
          <w:tcPr>
            <w:tcW w:w="2155" w:type="dxa"/>
          </w:tcPr>
          <w:p w14:paraId="2441FB5F" w14:textId="77777777" w:rsidR="001B7654" w:rsidRDefault="001B7654" w:rsidP="00C00460">
            <w:pPr>
              <w:pStyle w:val="Heading1"/>
              <w:spacing w:before="0"/>
              <w:outlineLvl w:val="0"/>
            </w:pPr>
            <w:r>
              <w:t>10:</w:t>
            </w:r>
            <w:r w:rsidR="005A213A">
              <w:t>15</w:t>
            </w:r>
            <w:r>
              <w:t xml:space="preserve"> – 10:45</w:t>
            </w:r>
          </w:p>
        </w:tc>
        <w:tc>
          <w:tcPr>
            <w:tcW w:w="7195" w:type="dxa"/>
          </w:tcPr>
          <w:p w14:paraId="12552C8D" w14:textId="77777777" w:rsidR="001B7654" w:rsidRDefault="00144A0C" w:rsidP="00C00460">
            <w:pPr>
              <w:pStyle w:val="Heading1"/>
              <w:spacing w:before="0"/>
              <w:outlineLvl w:val="0"/>
            </w:pPr>
            <w:r>
              <w:t>Compaction: Public Enemy #1</w:t>
            </w:r>
          </w:p>
          <w:p w14:paraId="689AEA2C" w14:textId="77777777" w:rsidR="00313D5E" w:rsidRPr="00313D5E" w:rsidRDefault="00144A0C" w:rsidP="00C00460">
            <w:pPr>
              <w:pStyle w:val="Subtitle"/>
            </w:pPr>
            <w:r>
              <w:t>Phil King</w:t>
            </w:r>
          </w:p>
        </w:tc>
      </w:tr>
      <w:tr w:rsidR="001B7654" w14:paraId="562EBF4B" w14:textId="77777777" w:rsidTr="00313D5E">
        <w:tc>
          <w:tcPr>
            <w:tcW w:w="2155" w:type="dxa"/>
          </w:tcPr>
          <w:p w14:paraId="6D88333D" w14:textId="77777777" w:rsidR="001B7654" w:rsidRDefault="001B7654" w:rsidP="00C00460">
            <w:pPr>
              <w:pStyle w:val="Heading1"/>
              <w:spacing w:before="0"/>
              <w:outlineLvl w:val="0"/>
            </w:pPr>
            <w:r>
              <w:t>10:45 – 11:00</w:t>
            </w:r>
          </w:p>
        </w:tc>
        <w:tc>
          <w:tcPr>
            <w:tcW w:w="7195" w:type="dxa"/>
          </w:tcPr>
          <w:p w14:paraId="1D22AC0A" w14:textId="77777777" w:rsidR="001B7654" w:rsidRDefault="001B7654" w:rsidP="00C00460">
            <w:pPr>
              <w:pStyle w:val="Heading1"/>
              <w:spacing w:before="0"/>
              <w:outlineLvl w:val="0"/>
            </w:pPr>
            <w:r>
              <w:t>Break</w:t>
            </w:r>
          </w:p>
        </w:tc>
      </w:tr>
      <w:tr w:rsidR="00144A0C" w14:paraId="267D15B8" w14:textId="77777777" w:rsidTr="00E2253E">
        <w:tc>
          <w:tcPr>
            <w:tcW w:w="2155" w:type="dxa"/>
          </w:tcPr>
          <w:p w14:paraId="5A6D7AE8" w14:textId="77777777" w:rsidR="00144A0C" w:rsidRDefault="00144A0C" w:rsidP="00C00460">
            <w:pPr>
              <w:pStyle w:val="Heading1"/>
              <w:spacing w:before="0"/>
              <w:outlineLvl w:val="0"/>
            </w:pPr>
            <w:r>
              <w:t>11:00 – 11:45</w:t>
            </w:r>
          </w:p>
        </w:tc>
        <w:tc>
          <w:tcPr>
            <w:tcW w:w="7195" w:type="dxa"/>
          </w:tcPr>
          <w:p w14:paraId="35110E3E" w14:textId="77777777" w:rsidR="00144A0C" w:rsidRDefault="00144A0C" w:rsidP="00C00460">
            <w:pPr>
              <w:pStyle w:val="Heading1"/>
              <w:spacing w:before="0"/>
              <w:outlineLvl w:val="0"/>
            </w:pPr>
            <w:r>
              <w:t>Farmer Panel</w:t>
            </w:r>
          </w:p>
          <w:p w14:paraId="6A5C32F1" w14:textId="77777777" w:rsidR="00C910CE" w:rsidRDefault="00C910CE" w:rsidP="00C70D76">
            <w:pPr>
              <w:pStyle w:val="Subtitle"/>
            </w:pPr>
            <w:r>
              <w:t>Brandon Bonk, Chris Wyatt, Aaron Thompson</w:t>
            </w:r>
          </w:p>
          <w:p w14:paraId="6E1B4042" w14:textId="77777777" w:rsidR="00C70D76" w:rsidRPr="00C70D76" w:rsidRDefault="00C70D76" w:rsidP="00C70D76">
            <w:pPr>
              <w:pStyle w:val="Subtitle"/>
            </w:pPr>
            <w:r>
              <w:t xml:space="preserve">Moderator: John </w:t>
            </w:r>
            <w:proofErr w:type="spellStart"/>
            <w:r>
              <w:t>Bushey</w:t>
            </w:r>
            <w:proofErr w:type="spellEnd"/>
          </w:p>
        </w:tc>
      </w:tr>
      <w:tr w:rsidR="00313D5E" w14:paraId="5A239C71" w14:textId="77777777" w:rsidTr="00313D5E">
        <w:tc>
          <w:tcPr>
            <w:tcW w:w="2155" w:type="dxa"/>
          </w:tcPr>
          <w:p w14:paraId="27B7037F" w14:textId="77777777" w:rsidR="00313D5E" w:rsidRDefault="00313D5E" w:rsidP="00C00460">
            <w:pPr>
              <w:pStyle w:val="Heading1"/>
              <w:spacing w:before="0"/>
              <w:outlineLvl w:val="0"/>
            </w:pPr>
            <w:r>
              <w:t>11:45 – 12:30</w:t>
            </w:r>
          </w:p>
        </w:tc>
        <w:tc>
          <w:tcPr>
            <w:tcW w:w="7195" w:type="dxa"/>
          </w:tcPr>
          <w:p w14:paraId="330DD5D6" w14:textId="77777777" w:rsidR="00313D5E" w:rsidRDefault="00313D5E" w:rsidP="00C00460">
            <w:pPr>
              <w:pStyle w:val="Heading1"/>
              <w:spacing w:before="0"/>
              <w:outlineLvl w:val="0"/>
            </w:pPr>
            <w:r>
              <w:t>Lunch</w:t>
            </w:r>
          </w:p>
          <w:p w14:paraId="34D13D26" w14:textId="77777777" w:rsidR="00144A0C" w:rsidRPr="00144A0C" w:rsidRDefault="00144A0C" w:rsidP="00C00460">
            <w:r>
              <w:t>Self-guided Field Tour</w:t>
            </w:r>
          </w:p>
        </w:tc>
      </w:tr>
      <w:tr w:rsidR="00144A0C" w14:paraId="17597039" w14:textId="77777777" w:rsidTr="00E2253E">
        <w:tc>
          <w:tcPr>
            <w:tcW w:w="2155" w:type="dxa"/>
          </w:tcPr>
          <w:p w14:paraId="23357963" w14:textId="77777777" w:rsidR="00144A0C" w:rsidRDefault="00144A0C" w:rsidP="00C00460">
            <w:pPr>
              <w:pStyle w:val="Heading1"/>
              <w:spacing w:before="0"/>
              <w:outlineLvl w:val="0"/>
            </w:pPr>
            <w:r>
              <w:t>12:30 – 1:15</w:t>
            </w:r>
          </w:p>
        </w:tc>
        <w:tc>
          <w:tcPr>
            <w:tcW w:w="7195" w:type="dxa"/>
          </w:tcPr>
          <w:p w14:paraId="557E98BD" w14:textId="77777777" w:rsidR="00F613BA" w:rsidRDefault="00F613BA" w:rsidP="00C00460">
            <w:pPr>
              <w:pStyle w:val="Subtitle"/>
              <w:rPr>
                <w:rFonts w:asciiTheme="majorHAnsi" w:eastAsiaTheme="majorEastAsia" w:hAnsiTheme="majorHAnsi" w:cstheme="majorBidi"/>
                <w:color w:val="2F5496" w:themeColor="accent1" w:themeShade="BF"/>
                <w:spacing w:val="0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pacing w:val="0"/>
                <w:sz w:val="32"/>
                <w:szCs w:val="32"/>
              </w:rPr>
              <w:t xml:space="preserve">We Dig Healthy Soils! </w:t>
            </w:r>
            <w:r w:rsidRPr="00F613BA">
              <w:rPr>
                <w:rFonts w:asciiTheme="majorHAnsi" w:eastAsiaTheme="majorEastAsia" w:hAnsiTheme="majorHAnsi" w:cstheme="majorBidi"/>
                <w:color w:val="2F5496" w:themeColor="accent1" w:themeShade="BF"/>
                <w:spacing w:val="0"/>
                <w:sz w:val="32"/>
                <w:szCs w:val="32"/>
              </w:rPr>
              <w:t>Building a Successful Program in Your District</w:t>
            </w:r>
          </w:p>
          <w:p w14:paraId="74B67954" w14:textId="77777777" w:rsidR="00144A0C" w:rsidRPr="00313D5E" w:rsidRDefault="00144A0C" w:rsidP="00C00460">
            <w:pPr>
              <w:pStyle w:val="Subtitle"/>
            </w:pPr>
            <w:r>
              <w:t>Debbie Absher &amp; Jen Nelson</w:t>
            </w:r>
          </w:p>
        </w:tc>
        <w:bookmarkStart w:id="0" w:name="_GoBack"/>
        <w:bookmarkEnd w:id="0"/>
      </w:tr>
      <w:tr w:rsidR="00144A0C" w14:paraId="4A11A77F" w14:textId="77777777" w:rsidTr="00313D5E">
        <w:tc>
          <w:tcPr>
            <w:tcW w:w="2155" w:type="dxa"/>
          </w:tcPr>
          <w:p w14:paraId="5D32F2FA" w14:textId="77777777" w:rsidR="00144A0C" w:rsidRDefault="00144A0C" w:rsidP="00C00460">
            <w:pPr>
              <w:pStyle w:val="Heading1"/>
              <w:spacing w:before="0"/>
              <w:outlineLvl w:val="0"/>
            </w:pPr>
            <w:r>
              <w:t>1:15 – 3:45</w:t>
            </w:r>
          </w:p>
        </w:tc>
        <w:tc>
          <w:tcPr>
            <w:tcW w:w="7195" w:type="dxa"/>
          </w:tcPr>
          <w:p w14:paraId="06A04A79" w14:textId="77777777" w:rsidR="00144A0C" w:rsidRDefault="00144A0C" w:rsidP="00C00460">
            <w:pPr>
              <w:pStyle w:val="Heading1"/>
              <w:spacing w:before="0"/>
              <w:outlineLvl w:val="0"/>
            </w:pPr>
            <w:r>
              <w:t>Planning Session</w:t>
            </w:r>
          </w:p>
          <w:p w14:paraId="4E55BBC7" w14:textId="77777777" w:rsidR="00144A0C" w:rsidRDefault="00144A0C" w:rsidP="00C00460">
            <w:r>
              <w:t xml:space="preserve">Establishing goals, identifying a partnership structure and drafting an outreach plan for 2018/2019. (Include a 10-minute break </w:t>
            </w:r>
            <w:r w:rsidR="00AD41FE">
              <w:t>around 2:30</w:t>
            </w:r>
            <w:r>
              <w:t>.)</w:t>
            </w:r>
          </w:p>
        </w:tc>
      </w:tr>
      <w:tr w:rsidR="001B7654" w14:paraId="1EED84B9" w14:textId="77777777" w:rsidTr="00313D5E">
        <w:tc>
          <w:tcPr>
            <w:tcW w:w="2155" w:type="dxa"/>
          </w:tcPr>
          <w:p w14:paraId="225383B0" w14:textId="77777777" w:rsidR="001B7654" w:rsidRPr="001C2EF8" w:rsidRDefault="00144A0C" w:rsidP="00C00460">
            <w:pPr>
              <w:pStyle w:val="Heading1"/>
              <w:spacing w:before="0"/>
              <w:outlineLvl w:val="0"/>
              <w:rPr>
                <w:sz w:val="28"/>
              </w:rPr>
            </w:pPr>
            <w:r w:rsidRPr="001C2EF8">
              <w:rPr>
                <w:sz w:val="28"/>
              </w:rPr>
              <w:t>3:45 – 4:00</w:t>
            </w:r>
          </w:p>
        </w:tc>
        <w:tc>
          <w:tcPr>
            <w:tcW w:w="7195" w:type="dxa"/>
          </w:tcPr>
          <w:p w14:paraId="78EFB487" w14:textId="77777777" w:rsidR="00313D5E" w:rsidRPr="001C2EF8" w:rsidRDefault="00144A0C" w:rsidP="00C00460">
            <w:pPr>
              <w:pStyle w:val="Heading1"/>
              <w:spacing w:before="0"/>
              <w:outlineLvl w:val="0"/>
              <w:rPr>
                <w:sz w:val="28"/>
              </w:rPr>
            </w:pPr>
            <w:r w:rsidRPr="001C2EF8">
              <w:rPr>
                <w:sz w:val="28"/>
              </w:rPr>
              <w:t>Wrap Up &amp; Next Steps</w:t>
            </w:r>
          </w:p>
        </w:tc>
      </w:tr>
    </w:tbl>
    <w:p w14:paraId="1909736B" w14:textId="77777777" w:rsidR="001B7654" w:rsidRDefault="001B7654" w:rsidP="001B7654"/>
    <w:p w14:paraId="1A9D8AEB" w14:textId="77777777" w:rsidR="009A6321" w:rsidRPr="001B7654" w:rsidRDefault="009D6277" w:rsidP="001C2EF8">
      <w:pPr>
        <w:jc w:val="center"/>
      </w:pPr>
      <w:r>
        <w:t>We would like to know how you use information learned today in your programming and what farmers are implementing. To provide this or for questions about future programing, please contact               J</w:t>
      </w:r>
      <w:r w:rsidR="008B1AC4">
        <w:t>ason Challan</w:t>
      </w:r>
      <w:r w:rsidR="007D48F4" w:rsidRPr="007D48F4">
        <w:t>d</w:t>
      </w:r>
      <w:r w:rsidR="007D48F4">
        <w:t xml:space="preserve">es, Regional SARE Coordinator, </w:t>
      </w:r>
      <w:r w:rsidR="007D48F4" w:rsidRPr="007D48F4">
        <w:t>at jchallandes@desu.edu or (302) 3</w:t>
      </w:r>
      <w:r>
        <w:t>88-2241.</w:t>
      </w:r>
    </w:p>
    <w:sectPr w:rsidR="009A6321" w:rsidRPr="001B76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AB22" w14:textId="77777777" w:rsidR="00875BF5" w:rsidRDefault="00875BF5" w:rsidP="00144A0C">
      <w:pPr>
        <w:spacing w:after="0" w:line="240" w:lineRule="auto"/>
      </w:pPr>
      <w:r>
        <w:separator/>
      </w:r>
    </w:p>
  </w:endnote>
  <w:endnote w:type="continuationSeparator" w:id="0">
    <w:p w14:paraId="718FD1D0" w14:textId="77777777" w:rsidR="00875BF5" w:rsidRDefault="00875BF5" w:rsidP="0014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98C6" w14:textId="58F947E7" w:rsidR="00144A0C" w:rsidRDefault="001C2EF8" w:rsidP="001C2EF8">
    <w:pPr>
      <w:pStyle w:val="Footer"/>
      <w:jc w:val="center"/>
    </w:pPr>
    <w:r>
      <w:rPr>
        <w:noProof/>
      </w:rPr>
      <w:drawing>
        <wp:inline distT="0" distB="0" distL="0" distR="0" wp14:anchorId="48ACCFEC" wp14:editId="28B16F5F">
          <wp:extent cx="931333" cy="613637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E_Northeas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70" cy="61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44D7">
      <w:rPr>
        <w:noProof/>
      </w:rPr>
      <w:drawing>
        <wp:inline distT="0" distB="0" distL="0" distR="0" wp14:anchorId="6E483EDC" wp14:editId="63409D45">
          <wp:extent cx="3746500" cy="512445"/>
          <wp:effectExtent l="0" t="0" r="0" b="0"/>
          <wp:docPr id="5" name="P 8" descr="DSUExtension logo copy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SUExtension logo copy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35592" cy="524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3155" w14:textId="77777777" w:rsidR="00875BF5" w:rsidRDefault="00875BF5" w:rsidP="00144A0C">
      <w:pPr>
        <w:spacing w:after="0" w:line="240" w:lineRule="auto"/>
      </w:pPr>
      <w:r>
        <w:separator/>
      </w:r>
    </w:p>
  </w:footnote>
  <w:footnote w:type="continuationSeparator" w:id="0">
    <w:p w14:paraId="3837B069" w14:textId="77777777" w:rsidR="00875BF5" w:rsidRDefault="00875BF5" w:rsidP="0014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831"/>
    <w:multiLevelType w:val="hybridMultilevel"/>
    <w:tmpl w:val="CB7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54"/>
    <w:rsid w:val="000664C9"/>
    <w:rsid w:val="00093E1D"/>
    <w:rsid w:val="000D0899"/>
    <w:rsid w:val="00144A0C"/>
    <w:rsid w:val="001B7654"/>
    <w:rsid w:val="001C2EF8"/>
    <w:rsid w:val="0024491B"/>
    <w:rsid w:val="00313D5E"/>
    <w:rsid w:val="00354BA9"/>
    <w:rsid w:val="00371FAC"/>
    <w:rsid w:val="0047129C"/>
    <w:rsid w:val="00503405"/>
    <w:rsid w:val="00531222"/>
    <w:rsid w:val="005A213A"/>
    <w:rsid w:val="00733549"/>
    <w:rsid w:val="007638FB"/>
    <w:rsid w:val="007923C8"/>
    <w:rsid w:val="007D48F4"/>
    <w:rsid w:val="007F18BE"/>
    <w:rsid w:val="00805E9A"/>
    <w:rsid w:val="00875BF5"/>
    <w:rsid w:val="008B1AC4"/>
    <w:rsid w:val="009A6321"/>
    <w:rsid w:val="009D6277"/>
    <w:rsid w:val="00A465C8"/>
    <w:rsid w:val="00AD41FE"/>
    <w:rsid w:val="00AF42DC"/>
    <w:rsid w:val="00B14AEF"/>
    <w:rsid w:val="00B47BD4"/>
    <w:rsid w:val="00C00460"/>
    <w:rsid w:val="00C70D76"/>
    <w:rsid w:val="00C910CE"/>
    <w:rsid w:val="00E8367C"/>
    <w:rsid w:val="00F6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694F6"/>
  <w15:docId w15:val="{C255ADE5-7A69-0D47-9FC1-F2A92A1A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6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65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B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3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C"/>
  </w:style>
  <w:style w:type="paragraph" w:styleId="Footer">
    <w:name w:val="footer"/>
    <w:basedOn w:val="Normal"/>
    <w:link w:val="FooterChar"/>
    <w:uiPriority w:val="99"/>
    <w:unhideWhenUsed/>
    <w:rsid w:val="0014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C"/>
  </w:style>
  <w:style w:type="paragraph" w:styleId="ListParagraph">
    <w:name w:val="List Paragraph"/>
    <w:basedOn w:val="Normal"/>
    <w:uiPriority w:val="34"/>
    <w:qFormat/>
    <w:rsid w:val="00C00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3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32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7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Microsoft Office User</cp:lastModifiedBy>
  <cp:revision>2</cp:revision>
  <dcterms:created xsi:type="dcterms:W3CDTF">2018-06-18T14:25:00Z</dcterms:created>
  <dcterms:modified xsi:type="dcterms:W3CDTF">2018-06-18T14:25:00Z</dcterms:modified>
</cp:coreProperties>
</file>