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F5" w:rsidRDefault="002078F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-809625</wp:posOffset>
            </wp:positionV>
            <wp:extent cx="5905500" cy="7610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044" t="4258" r="21182" b="35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78F5" w:rsidRDefault="002078F5"/>
    <w:p w:rsidR="002078F5" w:rsidRDefault="002078F5"/>
    <w:p w:rsidR="002078F5" w:rsidRDefault="002078F5"/>
    <w:p w:rsidR="002078F5" w:rsidRDefault="002078F5"/>
    <w:p w:rsidR="000008FA" w:rsidRDefault="000008FA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Default="002078F5"/>
    <w:p w:rsidR="002078F5" w:rsidRPr="00726F43" w:rsidRDefault="00726F43" w:rsidP="00726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6F43">
        <w:rPr>
          <w:rFonts w:ascii="Times New Roman" w:hAnsi="Times New Roman" w:cs="Times New Roman"/>
          <w:sz w:val="24"/>
          <w:szCs w:val="24"/>
        </w:rPr>
        <w:t>Fig. 1.</w:t>
      </w:r>
      <w:proofErr w:type="gramEnd"/>
      <w:r w:rsidRPr="00726F43">
        <w:rPr>
          <w:rFonts w:ascii="Times New Roman" w:hAnsi="Times New Roman" w:cs="Times New Roman"/>
          <w:sz w:val="24"/>
          <w:szCs w:val="24"/>
        </w:rPr>
        <w:t xml:space="preserve"> Mean aboveground cover crop and weed biomass (kg ha-1) sampled 8 weeks after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planting in 2007 and 2008. Cover crop treatments include NONH = non-host, dwarf rape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 xml:space="preserve">2007 and buckwheat in 2008; SB = soybean; VB =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velvetbean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; SG =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sudangrass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>; PM = pearl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 xml:space="preserve">millet; SGVB =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sudangrass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velvetbean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combination; PMSB = pearl millet + soybean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combination. Gray areas in the combination treatments represent the legume fraction. Error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F43">
        <w:rPr>
          <w:rFonts w:ascii="Times New Roman" w:hAnsi="Times New Roman" w:cs="Times New Roman"/>
          <w:sz w:val="24"/>
          <w:szCs w:val="24"/>
        </w:rPr>
        <w:t>bars represent SE, and bars with the same letter are not significantly different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F43">
        <w:rPr>
          <w:rFonts w:ascii="Times New Roman" w:hAnsi="Times New Roman" w:cs="Times New Roman"/>
          <w:sz w:val="24"/>
          <w:szCs w:val="24"/>
        </w:rPr>
        <w:t>Tukey’s</w:t>
      </w:r>
      <w:proofErr w:type="spellEnd"/>
      <w:r w:rsidRPr="00726F43">
        <w:rPr>
          <w:rFonts w:ascii="Times New Roman" w:hAnsi="Times New Roman" w:cs="Times New Roman"/>
          <w:sz w:val="24"/>
          <w:szCs w:val="24"/>
        </w:rPr>
        <w:t xml:space="preserve"> HSD (</w:t>
      </w:r>
      <w:r w:rsidRPr="00726F43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726F43">
        <w:rPr>
          <w:rFonts w:ascii="Times New Roman" w:hAnsi="Times New Roman" w:cs="Times New Roman"/>
          <w:sz w:val="24"/>
          <w:szCs w:val="24"/>
        </w:rPr>
        <w:t>= 0.05). Each year was analyzed separately as a 1-way ANOVA.</w:t>
      </w:r>
    </w:p>
    <w:p w:rsidR="002078F5" w:rsidRDefault="002078F5"/>
    <w:sectPr w:rsidR="002078F5" w:rsidSect="00000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8F5"/>
    <w:rsid w:val="000008FA"/>
    <w:rsid w:val="002078F5"/>
    <w:rsid w:val="0072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NC State University - CALS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Schroeder-Moreno</dc:creator>
  <cp:keywords/>
  <dc:description/>
  <cp:lastModifiedBy>Michelle Schroeder-Moreno</cp:lastModifiedBy>
  <cp:revision>2</cp:revision>
  <dcterms:created xsi:type="dcterms:W3CDTF">2011-03-31T17:52:00Z</dcterms:created>
  <dcterms:modified xsi:type="dcterms:W3CDTF">2011-03-31T17:56:00Z</dcterms:modified>
</cp:coreProperties>
</file>