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76"/>
      </w:tblGrid>
      <w:tr w:rsidR="00193C2F" w:rsidTr="000D67E1">
        <w:tc>
          <w:tcPr>
            <w:tcW w:w="9576" w:type="dxa"/>
          </w:tcPr>
          <w:p w:rsidR="00193C2F" w:rsidRPr="00525907" w:rsidRDefault="00193C2F" w:rsidP="000D67E1">
            <w:pPr>
              <w:spacing w:after="0" w:line="240" w:lineRule="auto"/>
              <w:ind w:left="360" w:hanging="360"/>
              <w:rPr>
                <w:sz w:val="20"/>
                <w:szCs w:val="20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2505D0D" wp14:editId="500E8D05">
                  <wp:simplePos x="0" y="0"/>
                  <wp:positionH relativeFrom="column">
                    <wp:align>center</wp:align>
                  </wp:positionH>
                  <wp:positionV relativeFrom="paragraph">
                    <wp:posOffset>-1243965</wp:posOffset>
                  </wp:positionV>
                  <wp:extent cx="4704163" cy="3200400"/>
                  <wp:effectExtent l="0" t="0" r="1270" b="0"/>
                  <wp:wrapTopAndBottom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4163" cy="320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3C2F" w:rsidRPr="00525907" w:rsidRDefault="00193C2F" w:rsidP="000D67E1">
            <w:pPr>
              <w:spacing w:after="0" w:line="240" w:lineRule="auto"/>
              <w:ind w:left="360" w:hanging="360"/>
              <w:rPr>
                <w:sz w:val="20"/>
                <w:szCs w:val="20"/>
              </w:rPr>
            </w:pPr>
            <w:r w:rsidRPr="00525907">
              <w:rPr>
                <w:sz w:val="20"/>
                <w:szCs w:val="20"/>
              </w:rPr>
              <w:t>Fig. 2.  Effect of pigeon pea variety (Georgia-1 vs. Georgia-2) and planting density (124K/ha vs. 247K/ha) on the average quantity of runoff for individual rainfall events.  Missing events represents a period from 1-May-2009 to 31-Mar-2010 when data collection was stopped so that plots borders could be repaired and stabilized.</w:t>
            </w:r>
          </w:p>
          <w:p w:rsidR="00193C2F" w:rsidRPr="00525907" w:rsidRDefault="00193C2F" w:rsidP="000D67E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93C2F" w:rsidTr="000D67E1">
        <w:tc>
          <w:tcPr>
            <w:tcW w:w="9576" w:type="dxa"/>
          </w:tcPr>
          <w:p w:rsidR="00193C2F" w:rsidRPr="00525907" w:rsidRDefault="00193C2F" w:rsidP="000D67E1">
            <w:pPr>
              <w:spacing w:after="0" w:line="240" w:lineRule="auto"/>
              <w:ind w:left="360" w:hanging="36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B085FFC" wp14:editId="7B5711B2">
                  <wp:simplePos x="0" y="0"/>
                  <wp:positionH relativeFrom="column">
                    <wp:align>center</wp:align>
                  </wp:positionH>
                  <wp:positionV relativeFrom="paragraph">
                    <wp:posOffset>-1243965</wp:posOffset>
                  </wp:positionV>
                  <wp:extent cx="4704163" cy="3200400"/>
                  <wp:effectExtent l="0" t="0" r="1270" b="0"/>
                  <wp:wrapTopAndBottom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4163" cy="320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3C2F" w:rsidRPr="00525907" w:rsidRDefault="00193C2F" w:rsidP="000D67E1">
            <w:pPr>
              <w:spacing w:after="0" w:line="240" w:lineRule="auto"/>
              <w:ind w:left="360" w:hanging="360"/>
              <w:rPr>
                <w:sz w:val="20"/>
                <w:szCs w:val="20"/>
              </w:rPr>
            </w:pPr>
            <w:r w:rsidRPr="00525907">
              <w:rPr>
                <w:sz w:val="20"/>
                <w:szCs w:val="20"/>
              </w:rPr>
              <w:t>Fig. 3.  Effect of pigeon pea variety (Georgia-1 vs. Georgia-2) and planting density (124K/ha vs. 247K/ha) on the average cumulative volume of runoff from a Bermuda grass pasture.  Missing events represents a period from 1-May-2009 to 31-Mar-2010 when data collection was stopped so that plots borders could be repaired and stabilized.</w:t>
            </w:r>
          </w:p>
          <w:p w:rsidR="00193C2F" w:rsidRPr="00525907" w:rsidRDefault="00193C2F" w:rsidP="000D67E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193C2F" w:rsidRPr="00525907" w:rsidRDefault="00193C2F" w:rsidP="00193C2F">
      <w:pPr>
        <w:pStyle w:val="BodyText2"/>
        <w:spacing w:line="240" w:lineRule="auto"/>
        <w:rPr>
          <w:rFonts w:ascii="Calibri" w:hAnsi="Calibri" w:cs="Calibri"/>
        </w:rPr>
      </w:pPr>
    </w:p>
    <w:p w:rsidR="00193C2F" w:rsidRDefault="00193C2F" w:rsidP="00193C2F">
      <w:pPr>
        <w:jc w:val="center"/>
      </w:pPr>
      <w:r>
        <w:rPr>
          <w:noProof/>
        </w:rPr>
        <w:drawing>
          <wp:inline distT="0" distB="0" distL="0" distR="0">
            <wp:extent cx="3008630" cy="472757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2" r="6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472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C2F" w:rsidRDefault="00193C2F" w:rsidP="00193C2F">
      <w:pPr>
        <w:jc w:val="center"/>
      </w:pPr>
    </w:p>
    <w:p w:rsidR="00193C2F" w:rsidRPr="00525907" w:rsidRDefault="00193C2F" w:rsidP="00193C2F">
      <w:pPr>
        <w:pStyle w:val="BodyText2"/>
        <w:spacing w:line="240" w:lineRule="auto"/>
        <w:ind w:left="360" w:hanging="360"/>
        <w:jc w:val="both"/>
        <w:rPr>
          <w:rFonts w:ascii="Calibri" w:hAnsi="Calibri" w:cs="Calibri"/>
        </w:rPr>
      </w:pPr>
      <w:proofErr w:type="gramStart"/>
      <w:r w:rsidRPr="00525907">
        <w:rPr>
          <w:rFonts w:ascii="Calibri" w:hAnsi="Calibri" w:cs="Calibri"/>
        </w:rPr>
        <w:t xml:space="preserve">Fig. </w:t>
      </w:r>
      <w:r>
        <w:rPr>
          <w:rFonts w:ascii="Calibri" w:hAnsi="Calibri" w:cs="Calibri"/>
        </w:rPr>
        <w:t>4</w:t>
      </w:r>
      <w:r w:rsidRPr="00525907">
        <w:rPr>
          <w:rFonts w:ascii="Calibri" w:hAnsi="Calibri" w:cs="Calibri"/>
        </w:rPr>
        <w:t>.</w:t>
      </w:r>
      <w:proofErr w:type="gramEnd"/>
      <w:r w:rsidRPr="00525907">
        <w:rPr>
          <w:rFonts w:ascii="Calibri" w:hAnsi="Calibri" w:cs="Calibri"/>
        </w:rPr>
        <w:t xml:space="preserve"> </w:t>
      </w:r>
      <w:proofErr w:type="gramStart"/>
      <w:r w:rsidRPr="00525907">
        <w:rPr>
          <w:rFonts w:ascii="Calibri" w:hAnsi="Calibri" w:cs="Calibri"/>
        </w:rPr>
        <w:t>Year (A), and time of season (B) interactions in moisture in the upper 65 cm of soil in response to two cultivars of pigeon pea and fallow conditions.</w:t>
      </w:r>
      <w:proofErr w:type="gramEnd"/>
    </w:p>
    <w:p w:rsidR="00193C2F" w:rsidRDefault="00193C2F" w:rsidP="00193C2F">
      <w:pPr>
        <w:spacing w:after="0" w:line="240" w:lineRule="auto"/>
      </w:pPr>
    </w:p>
    <w:p w:rsidR="00193C2F" w:rsidRDefault="00193C2F" w:rsidP="00193C2F">
      <w:pPr>
        <w:spacing w:after="0" w:line="240" w:lineRule="auto"/>
      </w:pPr>
    </w:p>
    <w:p w:rsidR="00193C2F" w:rsidRDefault="00193C2F" w:rsidP="00193C2F">
      <w:pPr>
        <w:spacing w:after="0" w:line="240" w:lineRule="auto"/>
      </w:pPr>
      <w:r>
        <w:br w:type="page"/>
      </w:r>
    </w:p>
    <w:tbl>
      <w:tblPr>
        <w:tblStyle w:val="TableGrid"/>
        <w:tblW w:w="9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896"/>
        <w:gridCol w:w="4896"/>
      </w:tblGrid>
      <w:tr w:rsidR="00193C2F" w:rsidTr="000D67E1">
        <w:tc>
          <w:tcPr>
            <w:tcW w:w="4893" w:type="dxa"/>
          </w:tcPr>
          <w:p w:rsidR="00193C2F" w:rsidRDefault="00193C2F" w:rsidP="000D67E1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2969895" cy="2223135"/>
                  <wp:effectExtent l="0" t="0" r="1905" b="5715"/>
                  <wp:wrapTopAndBottom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895" cy="2223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2"/>
                <w:szCs w:val="22"/>
              </w:rPr>
              <w:t>Pigeon pea</w:t>
            </w:r>
          </w:p>
        </w:tc>
        <w:tc>
          <w:tcPr>
            <w:tcW w:w="4893" w:type="dxa"/>
          </w:tcPr>
          <w:p w:rsidR="00193C2F" w:rsidRDefault="00193C2F" w:rsidP="000D67E1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2969895" cy="2223135"/>
                  <wp:effectExtent l="0" t="0" r="1905" b="5715"/>
                  <wp:wrapTopAndBottom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895" cy="2223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2"/>
                <w:szCs w:val="22"/>
              </w:rPr>
              <w:t>Soybean</w:t>
            </w:r>
          </w:p>
        </w:tc>
      </w:tr>
      <w:tr w:rsidR="00193C2F" w:rsidTr="000D67E1">
        <w:tc>
          <w:tcPr>
            <w:tcW w:w="9786" w:type="dxa"/>
            <w:gridSpan w:val="2"/>
          </w:tcPr>
          <w:p w:rsidR="00193C2F" w:rsidRDefault="00193C2F" w:rsidP="000D67E1">
            <w:pPr>
              <w:ind w:left="360"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Fig. 5.  Pigeon pea (left) and soybean (right) emerging from </w:t>
            </w:r>
            <w:proofErr w:type="spellStart"/>
            <w:r>
              <w:rPr>
                <w:sz w:val="22"/>
                <w:szCs w:val="22"/>
              </w:rPr>
              <w:t>bermuda</w:t>
            </w:r>
            <w:proofErr w:type="spellEnd"/>
            <w:r>
              <w:rPr>
                <w:sz w:val="22"/>
                <w:szCs w:val="22"/>
              </w:rPr>
              <w:t xml:space="preserve"> grass pasture approximately 2 weeks after no-till planting in April 2007.  </w:t>
            </w:r>
          </w:p>
        </w:tc>
      </w:tr>
    </w:tbl>
    <w:p w:rsidR="00193C2F" w:rsidRDefault="00193C2F" w:rsidP="00193C2F">
      <w:pPr>
        <w:spacing w:after="0" w:line="240" w:lineRule="auto"/>
      </w:pPr>
    </w:p>
    <w:p w:rsidR="00193C2F" w:rsidRDefault="00193C2F" w:rsidP="00193C2F">
      <w:pPr>
        <w:spacing w:after="0" w:line="240" w:lineRule="auto"/>
      </w:pPr>
    </w:p>
    <w:p w:rsidR="00193C2F" w:rsidRDefault="00193C2F" w:rsidP="00193C2F">
      <w:pPr>
        <w:spacing w:after="0" w:line="240" w:lineRule="auto"/>
      </w:pPr>
    </w:p>
    <w:p w:rsidR="00193C2F" w:rsidRDefault="00193C2F" w:rsidP="00193C2F">
      <w:pPr>
        <w:spacing w:after="0" w:line="240" w:lineRule="auto"/>
      </w:pPr>
    </w:p>
    <w:p w:rsidR="00193C2F" w:rsidRDefault="00193C2F" w:rsidP="00193C2F">
      <w:pPr>
        <w:spacing w:after="0" w:line="240" w:lineRule="auto"/>
      </w:pPr>
    </w:p>
    <w:p w:rsidR="00193C2F" w:rsidRDefault="00193C2F" w:rsidP="00193C2F">
      <w:pPr>
        <w:spacing w:after="0" w:line="240" w:lineRule="auto"/>
      </w:pPr>
    </w:p>
    <w:p w:rsidR="00193C2F" w:rsidRDefault="00193C2F" w:rsidP="00193C2F">
      <w:pPr>
        <w:spacing w:after="0" w:line="240" w:lineRule="auto"/>
      </w:pPr>
    </w:p>
    <w:p w:rsidR="00193C2F" w:rsidRDefault="00193C2F" w:rsidP="00193C2F">
      <w:pPr>
        <w:spacing w:after="0"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576"/>
      </w:tblGrid>
      <w:tr w:rsidR="00193C2F" w:rsidTr="000D67E1">
        <w:tc>
          <w:tcPr>
            <w:tcW w:w="9576" w:type="dxa"/>
          </w:tcPr>
          <w:p w:rsidR="00193C2F" w:rsidRPr="00D907A5" w:rsidRDefault="00193C2F" w:rsidP="000D67E1">
            <w:pPr>
              <w:ind w:left="360" w:hanging="360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4630420" cy="2449830"/>
                  <wp:effectExtent l="0" t="0" r="0" b="0"/>
                  <wp:wrapTopAndBottom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0420" cy="2449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2"/>
                <w:szCs w:val="22"/>
              </w:rPr>
              <w:t xml:space="preserve">Fig. 6. Effect of pigeon pea and soybean plants on Bermuda grass biomass in August and October when planted on 0.4-m row </w:t>
            </w:r>
            <w:proofErr w:type="spellStart"/>
            <w:r>
              <w:rPr>
                <w:sz w:val="22"/>
                <w:szCs w:val="22"/>
              </w:rPr>
              <w:t>spacings</w:t>
            </w:r>
            <w:proofErr w:type="spellEnd"/>
            <w:r>
              <w:rPr>
                <w:sz w:val="22"/>
                <w:szCs w:val="22"/>
              </w:rPr>
              <w:t xml:space="preserve"> using a no-till planter in April.    </w:t>
            </w:r>
          </w:p>
        </w:tc>
      </w:tr>
    </w:tbl>
    <w:p w:rsidR="00193C2F" w:rsidRDefault="00193C2F" w:rsidP="00193C2F">
      <w:pPr>
        <w:spacing w:after="0" w:line="240" w:lineRule="auto"/>
      </w:pPr>
    </w:p>
    <w:p w:rsidR="00193C2F" w:rsidRDefault="00193C2F" w:rsidP="00193C2F">
      <w:pPr>
        <w:spacing w:after="0" w:line="240" w:lineRule="auto"/>
      </w:pPr>
    </w:p>
    <w:p w:rsidR="00193C2F" w:rsidRDefault="00193C2F" w:rsidP="00193C2F">
      <w:pPr>
        <w:spacing w:after="0" w:line="240" w:lineRule="auto"/>
      </w:pPr>
    </w:p>
    <w:p w:rsidR="00193C2F" w:rsidRDefault="00193C2F" w:rsidP="00193C2F">
      <w:pPr>
        <w:spacing w:after="0"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576"/>
      </w:tblGrid>
      <w:tr w:rsidR="00193C2F" w:rsidTr="000D67E1">
        <w:tc>
          <w:tcPr>
            <w:tcW w:w="9576" w:type="dxa"/>
          </w:tcPr>
          <w:p w:rsidR="00193C2F" w:rsidRDefault="00193C2F" w:rsidP="000D67E1">
            <w:pPr>
              <w:rPr>
                <w:sz w:val="22"/>
                <w:szCs w:val="22"/>
              </w:rPr>
            </w:pPr>
          </w:p>
          <w:p w:rsidR="00193C2F" w:rsidRDefault="00193C2F" w:rsidP="000D67E1">
            <w:pPr>
              <w:ind w:left="360"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Fig. 7.  P</w:t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-91440</wp:posOffset>
                  </wp:positionV>
                  <wp:extent cx="4572000" cy="3430905"/>
                  <wp:effectExtent l="0" t="0" r="0" b="0"/>
                  <wp:wrapTopAndBottom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30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2"/>
                <w:szCs w:val="22"/>
              </w:rPr>
              <w:t>hotograph of pigeon pea growing in Bermuda grass pasture in mid-September, one month prior to introducing cattle into the area for grazing.  Not the onset of flowering in pigeon pea plant in forefront of photograph.</w:t>
            </w:r>
          </w:p>
          <w:p w:rsidR="00193C2F" w:rsidRDefault="00193C2F" w:rsidP="000D67E1">
            <w:pPr>
              <w:rPr>
                <w:sz w:val="22"/>
                <w:szCs w:val="22"/>
              </w:rPr>
            </w:pPr>
          </w:p>
        </w:tc>
      </w:tr>
    </w:tbl>
    <w:p w:rsidR="00193C2F" w:rsidRDefault="00193C2F" w:rsidP="00193C2F">
      <w:pPr>
        <w:spacing w:after="0"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576"/>
      </w:tblGrid>
      <w:tr w:rsidR="00193C2F" w:rsidTr="000D67E1">
        <w:tc>
          <w:tcPr>
            <w:tcW w:w="9576" w:type="dxa"/>
          </w:tcPr>
          <w:p w:rsidR="00193C2F" w:rsidRDefault="00193C2F" w:rsidP="000D67E1">
            <w:pPr>
              <w:rPr>
                <w:sz w:val="22"/>
                <w:szCs w:val="22"/>
              </w:rPr>
            </w:pPr>
            <w:r>
              <w:br w:type="page"/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F8530A4" wp14:editId="33A81218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4572000" cy="3430905"/>
                  <wp:effectExtent l="0" t="0" r="0" b="0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30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3C2F" w:rsidRDefault="00193C2F" w:rsidP="000D67E1">
            <w:pPr>
              <w:ind w:left="360"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Fig. 8.  Remaining pigeon pea stems approximately 14 days after cattle were introduced into the pre-flowering study area in August.</w:t>
            </w:r>
          </w:p>
          <w:p w:rsidR="00193C2F" w:rsidRDefault="00193C2F" w:rsidP="000D67E1">
            <w:pPr>
              <w:rPr>
                <w:sz w:val="22"/>
                <w:szCs w:val="22"/>
              </w:rPr>
            </w:pPr>
          </w:p>
        </w:tc>
      </w:tr>
    </w:tbl>
    <w:p w:rsidR="00193C2F" w:rsidRDefault="00193C2F" w:rsidP="00193C2F">
      <w:pPr>
        <w:spacing w:after="0" w:line="240" w:lineRule="auto"/>
      </w:pPr>
    </w:p>
    <w:p w:rsidR="00193C2F" w:rsidRDefault="00193C2F" w:rsidP="00193C2F"/>
    <w:p w:rsidR="00193C2F" w:rsidRDefault="00193C2F" w:rsidP="00193C2F">
      <w:pPr>
        <w:jc w:val="center"/>
      </w:pPr>
      <w:r>
        <w:rPr>
          <w:rFonts w:ascii="Arial" w:hAnsi="Arial" w:cs="Arial"/>
          <w:noProof/>
        </w:rPr>
        <w:drawing>
          <wp:inline distT="0" distB="0" distL="0" distR="0">
            <wp:extent cx="5029200" cy="25787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C2F" w:rsidRPr="00525907" w:rsidRDefault="00193C2F" w:rsidP="00193C2F">
      <w:pPr>
        <w:pStyle w:val="BodyText2"/>
        <w:spacing w:line="240" w:lineRule="auto"/>
        <w:rPr>
          <w:rFonts w:ascii="Calibri" w:hAnsi="Calibri" w:cs="Calibri"/>
        </w:rPr>
      </w:pPr>
      <w:proofErr w:type="gramStart"/>
      <w:r w:rsidRPr="00525907">
        <w:rPr>
          <w:rFonts w:ascii="Calibri" w:hAnsi="Calibri" w:cs="Calibri"/>
        </w:rPr>
        <w:t xml:space="preserve">Fig. </w:t>
      </w:r>
      <w:r>
        <w:rPr>
          <w:rFonts w:ascii="Calibri" w:hAnsi="Calibri" w:cs="Calibri"/>
        </w:rPr>
        <w:t>9</w:t>
      </w:r>
      <w:r w:rsidRPr="00525907">
        <w:rPr>
          <w:rFonts w:ascii="Calibri" w:hAnsi="Calibri" w:cs="Calibri"/>
        </w:rPr>
        <w:t>.</w:t>
      </w:r>
      <w:proofErr w:type="gramEnd"/>
      <w:r w:rsidRPr="00525907">
        <w:rPr>
          <w:rFonts w:ascii="Calibri" w:hAnsi="Calibri" w:cs="Calibri"/>
        </w:rPr>
        <w:t xml:space="preserve"> </w:t>
      </w:r>
      <w:proofErr w:type="gramStart"/>
      <w:r w:rsidRPr="00525907">
        <w:rPr>
          <w:rFonts w:ascii="Calibri" w:hAnsi="Calibri" w:cs="Calibri"/>
        </w:rPr>
        <w:t>Average daily gain (left panel) and total gain per acre (right panel) of yearling stocker cattle grazing two cultivars of pigeon pea.</w:t>
      </w:r>
      <w:proofErr w:type="gramEnd"/>
    </w:p>
    <w:p w:rsidR="00193C2F" w:rsidRDefault="00193C2F" w:rsidP="00193C2F">
      <w:pPr>
        <w:spacing w:after="0" w:line="240" w:lineRule="auto"/>
        <w:jc w:val="both"/>
      </w:pPr>
    </w:p>
    <w:p w:rsidR="00193C2F" w:rsidRDefault="00193C2F"/>
    <w:p w:rsidR="00193C2F" w:rsidRDefault="00193C2F"/>
    <w:sectPr w:rsidR="00193C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C2F"/>
    <w:rsid w:val="00193C2F"/>
    <w:rsid w:val="00487A24"/>
    <w:rsid w:val="00F34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C2F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193C2F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1"/>
    <w:uiPriority w:val="99"/>
    <w:rsid w:val="00193C2F"/>
    <w:pPr>
      <w:spacing w:after="0" w:line="480" w:lineRule="auto"/>
      <w:ind w:left="720" w:hanging="720"/>
    </w:pPr>
    <w:rPr>
      <w:rFonts w:ascii="Arial" w:eastAsia="Times New Roman" w:hAnsi="Arial" w:cs="Arial"/>
      <w:sz w:val="24"/>
      <w:szCs w:val="24"/>
    </w:rPr>
  </w:style>
  <w:style w:type="character" w:customStyle="1" w:styleId="BodyText2Char">
    <w:name w:val="Body Text 2 Char"/>
    <w:basedOn w:val="DefaultParagraphFont"/>
    <w:uiPriority w:val="99"/>
    <w:semiHidden/>
    <w:rsid w:val="00193C2F"/>
    <w:rPr>
      <w:rFonts w:ascii="Calibri" w:eastAsia="Calibri" w:hAnsi="Calibri" w:cs="Calibri"/>
    </w:rPr>
  </w:style>
  <w:style w:type="character" w:customStyle="1" w:styleId="BodyText2Char1">
    <w:name w:val="Body Text 2 Char1"/>
    <w:link w:val="BodyText2"/>
    <w:uiPriority w:val="99"/>
    <w:rsid w:val="00193C2F"/>
    <w:rPr>
      <w:rFonts w:ascii="Arial" w:eastAsia="Times New Roman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3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C2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C2F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193C2F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1"/>
    <w:uiPriority w:val="99"/>
    <w:rsid w:val="00193C2F"/>
    <w:pPr>
      <w:spacing w:after="0" w:line="480" w:lineRule="auto"/>
      <w:ind w:left="720" w:hanging="720"/>
    </w:pPr>
    <w:rPr>
      <w:rFonts w:ascii="Arial" w:eastAsia="Times New Roman" w:hAnsi="Arial" w:cs="Arial"/>
      <w:sz w:val="24"/>
      <w:szCs w:val="24"/>
    </w:rPr>
  </w:style>
  <w:style w:type="character" w:customStyle="1" w:styleId="BodyText2Char">
    <w:name w:val="Body Text 2 Char"/>
    <w:basedOn w:val="DefaultParagraphFont"/>
    <w:uiPriority w:val="99"/>
    <w:semiHidden/>
    <w:rsid w:val="00193C2F"/>
    <w:rPr>
      <w:rFonts w:ascii="Calibri" w:eastAsia="Calibri" w:hAnsi="Calibri" w:cs="Calibri"/>
    </w:rPr>
  </w:style>
  <w:style w:type="character" w:customStyle="1" w:styleId="BodyText2Char1">
    <w:name w:val="Body Text 2 Char1"/>
    <w:link w:val="BodyText2"/>
    <w:uiPriority w:val="99"/>
    <w:rsid w:val="00193C2F"/>
    <w:rPr>
      <w:rFonts w:ascii="Arial" w:eastAsia="Times New Roman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3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C2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Sloan</dc:creator>
  <cp:keywords/>
  <dc:description/>
  <cp:lastModifiedBy>John Sloan</cp:lastModifiedBy>
  <cp:revision>1</cp:revision>
  <dcterms:created xsi:type="dcterms:W3CDTF">2011-09-05T18:30:00Z</dcterms:created>
  <dcterms:modified xsi:type="dcterms:W3CDTF">2011-09-05T18:35:00Z</dcterms:modified>
</cp:coreProperties>
</file>