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19BC" w:rsidRPr="00FE19BC" w:rsidRDefault="00FE19BC" w:rsidP="00186104">
      <w:pPr>
        <w:jc w:val="center"/>
      </w:pPr>
      <w:r w:rsidRPr="00FE19BC">
        <w:t>UK Extension Service Header</w:t>
      </w:r>
    </w:p>
    <w:p w:rsidR="00CC4D6B" w:rsidRDefault="00186104" w:rsidP="00FE19BC">
      <w:pPr>
        <w:jc w:val="center"/>
        <w:rPr>
          <w:sz w:val="56"/>
          <w:szCs w:val="56"/>
        </w:rPr>
      </w:pPr>
      <w:r>
        <w:rPr>
          <w:noProof/>
          <w:sz w:val="56"/>
          <w:szCs w:val="56"/>
        </w:rPr>
        <w:drawing>
          <wp:inline distT="0" distB="0" distL="0" distR="0">
            <wp:extent cx="5486400" cy="3657600"/>
            <wp:effectExtent l="19050" t="0" r="0" b="0"/>
            <wp:docPr id="34" name="Picture 33" descr="IMG_2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87.JPG"/>
                    <pic:cNvPicPr/>
                  </pic:nvPicPr>
                  <pic:blipFill>
                    <a:blip r:embed="rId7" cstate="print"/>
                    <a:stretch>
                      <a:fillRect/>
                    </a:stretch>
                  </pic:blipFill>
                  <pic:spPr>
                    <a:xfrm>
                      <a:off x="0" y="0"/>
                      <a:ext cx="5486400" cy="3657600"/>
                    </a:xfrm>
                    <a:prstGeom prst="rect">
                      <a:avLst/>
                    </a:prstGeom>
                  </pic:spPr>
                </pic:pic>
              </a:graphicData>
            </a:graphic>
          </wp:inline>
        </w:drawing>
      </w:r>
      <w:proofErr w:type="spellStart"/>
      <w:r w:rsidR="00FE19BC" w:rsidRPr="00FE19BC">
        <w:rPr>
          <w:sz w:val="56"/>
          <w:szCs w:val="56"/>
        </w:rPr>
        <w:t>Sweetpotato</w:t>
      </w:r>
      <w:proofErr w:type="spellEnd"/>
      <w:r w:rsidR="00FE19BC" w:rsidRPr="00FE19BC">
        <w:rPr>
          <w:sz w:val="56"/>
          <w:szCs w:val="56"/>
        </w:rPr>
        <w:t xml:space="preserve"> Production </w:t>
      </w:r>
      <w:r w:rsidR="00FE19BC">
        <w:rPr>
          <w:sz w:val="56"/>
          <w:szCs w:val="56"/>
        </w:rPr>
        <w:t>f</w:t>
      </w:r>
      <w:r w:rsidR="00FE19BC" w:rsidRPr="00FE19BC">
        <w:rPr>
          <w:sz w:val="56"/>
          <w:szCs w:val="56"/>
        </w:rPr>
        <w:t>or Kentucky</w:t>
      </w:r>
    </w:p>
    <w:p w:rsidR="00C451A0" w:rsidRDefault="00C451A0" w:rsidP="00FE19BC">
      <w:pPr>
        <w:jc w:val="center"/>
        <w:rPr>
          <w:sz w:val="56"/>
          <w:szCs w:val="56"/>
        </w:rPr>
      </w:pPr>
    </w:p>
    <w:p w:rsidR="00C451A0" w:rsidRDefault="007B3A18" w:rsidP="00FE19BC">
      <w:pPr>
        <w:jc w:val="center"/>
        <w:rPr>
          <w:sz w:val="56"/>
          <w:szCs w:val="56"/>
        </w:rPr>
      </w:pPr>
      <w:r>
        <w:rPr>
          <w:rStyle w:val="CommentReference"/>
        </w:rPr>
        <w:commentReference w:id="0"/>
      </w:r>
    </w:p>
    <w:p w:rsidR="0011279C" w:rsidRDefault="0011279C">
      <w:pPr>
        <w:rPr>
          <w:sz w:val="56"/>
          <w:szCs w:val="56"/>
        </w:rPr>
      </w:pPr>
      <w:r>
        <w:rPr>
          <w:sz w:val="56"/>
          <w:szCs w:val="56"/>
        </w:rPr>
        <w:br w:type="page"/>
      </w:r>
    </w:p>
    <w:p w:rsidR="0011279C" w:rsidRDefault="0011279C">
      <w:pPr>
        <w:rPr>
          <w:i/>
        </w:rPr>
      </w:pPr>
      <w:r>
        <w:rPr>
          <w:i/>
        </w:rPr>
        <w:lastRenderedPageBreak/>
        <w:t>(Inside cover)</w:t>
      </w:r>
    </w:p>
    <w:p w:rsidR="0011279C" w:rsidRDefault="0011279C">
      <w:pPr>
        <w:rPr>
          <w:i/>
        </w:rPr>
      </w:pPr>
    </w:p>
    <w:p w:rsidR="0011279C" w:rsidRDefault="00DE5AD5">
      <w:pPr>
        <w:rPr>
          <w:i/>
        </w:rPr>
      </w:pPr>
      <w:r w:rsidRPr="0011279C">
        <w:rPr>
          <w:i/>
        </w:rPr>
        <w:t xml:space="preserve">Timothy Coolong (ed.), Horticulturist; Kenneth Seebold, Plant Pathologist; </w:t>
      </w:r>
      <w:proofErr w:type="spellStart"/>
      <w:r w:rsidRPr="0011279C">
        <w:rPr>
          <w:i/>
        </w:rPr>
        <w:t>Ric</w:t>
      </w:r>
      <w:proofErr w:type="spellEnd"/>
      <w:r w:rsidRPr="0011279C">
        <w:rPr>
          <w:i/>
        </w:rPr>
        <w:t xml:space="preserve"> Bessin, Entomologist; Timothy Woods, Agriculture Economist</w:t>
      </w:r>
      <w:r w:rsidR="0011279C">
        <w:rPr>
          <w:i/>
        </w:rPr>
        <w:t>; and Sarah Fannin ANR Agent for Morgan County Kentucky</w:t>
      </w:r>
      <w:r w:rsidRPr="0011279C">
        <w:rPr>
          <w:i/>
        </w:rPr>
        <w:t>.</w:t>
      </w:r>
    </w:p>
    <w:p w:rsidR="0011279C" w:rsidRDefault="0011279C">
      <w:pPr>
        <w:rPr>
          <w:i/>
        </w:rPr>
      </w:pPr>
    </w:p>
    <w:p w:rsidR="0011279C" w:rsidRPr="0011279C" w:rsidRDefault="0011279C" w:rsidP="0011279C">
      <w:r>
        <w:t xml:space="preserve">This publication and the information contained would not have been possible without a Southern SARE On-Farm Research Grant. </w:t>
      </w:r>
      <w:r w:rsidRPr="0011279C">
        <w:rPr>
          <w:bCs/>
        </w:rPr>
        <w:t xml:space="preserve">OS09-047 </w:t>
      </w:r>
      <w:proofErr w:type="spellStart"/>
      <w:r w:rsidRPr="0011279C">
        <w:rPr>
          <w:bCs/>
        </w:rPr>
        <w:t>Sweetpotatoes</w:t>
      </w:r>
      <w:proofErr w:type="spellEnd"/>
      <w:r w:rsidRPr="0011279C">
        <w:rPr>
          <w:bCs/>
        </w:rPr>
        <w:t>: A Profitable Crop for Small Farms in Rural Eastern Kentucky</w:t>
      </w:r>
      <w:r>
        <w:rPr>
          <w:bCs/>
        </w:rPr>
        <w:t xml:space="preserve">.  We would like to thank Southern SARE for their continued support of </w:t>
      </w:r>
      <w:r w:rsidR="00165454">
        <w:rPr>
          <w:bCs/>
        </w:rPr>
        <w:t>farmers, ranchers, academics, and agriculture professionals.</w:t>
      </w:r>
      <w:r w:rsidRPr="0011279C">
        <w:t xml:space="preserve"> </w:t>
      </w:r>
    </w:p>
    <w:p w:rsidR="0011279C" w:rsidRPr="0011279C" w:rsidRDefault="0011279C">
      <w:pPr>
        <w:rPr>
          <w:i/>
        </w:rPr>
      </w:pPr>
    </w:p>
    <w:p w:rsidR="0011279C" w:rsidRPr="0011279C" w:rsidRDefault="0011279C">
      <w:pPr>
        <w:rPr>
          <w:i/>
        </w:rPr>
      </w:pPr>
    </w:p>
    <w:p w:rsidR="00FE19BC" w:rsidRPr="0011279C" w:rsidRDefault="00FE19BC">
      <w:pPr>
        <w:rPr>
          <w:i/>
        </w:rPr>
      </w:pPr>
      <w:r w:rsidRPr="0011279C">
        <w:rPr>
          <w:i/>
        </w:rPr>
        <w:br w:type="page"/>
      </w:r>
    </w:p>
    <w:p w:rsidR="00DE5AD5" w:rsidRPr="00DE5AD5" w:rsidRDefault="00DE5AD5">
      <w:pPr>
        <w:rPr>
          <w:sz w:val="28"/>
          <w:szCs w:val="28"/>
        </w:rPr>
      </w:pPr>
    </w:p>
    <w:p w:rsidR="00A0498C" w:rsidRPr="00A0498C" w:rsidRDefault="00A0498C" w:rsidP="00FE19BC">
      <w:pPr>
        <w:rPr>
          <w:b/>
        </w:rPr>
      </w:pPr>
      <w:r w:rsidRPr="00A0498C">
        <w:rPr>
          <w:b/>
        </w:rPr>
        <w:t>Origins and Botany</w:t>
      </w:r>
    </w:p>
    <w:p w:rsidR="00A0498C" w:rsidRDefault="00A0498C" w:rsidP="00FE19BC"/>
    <w:p w:rsidR="00B92450" w:rsidRDefault="00FE19BC" w:rsidP="00FE19BC">
      <w:proofErr w:type="spellStart"/>
      <w:r>
        <w:t>Sweetpotato</w:t>
      </w:r>
      <w:proofErr w:type="spellEnd"/>
      <w:r>
        <w:t xml:space="preserve"> (</w:t>
      </w:r>
      <w:r w:rsidRPr="00FE19BC">
        <w:rPr>
          <w:i/>
        </w:rPr>
        <w:t xml:space="preserve">Ipomoea </w:t>
      </w:r>
      <w:proofErr w:type="spellStart"/>
      <w:r w:rsidRPr="00FE19BC">
        <w:rPr>
          <w:i/>
        </w:rPr>
        <w:t>batatas</w:t>
      </w:r>
      <w:proofErr w:type="spellEnd"/>
      <w:r w:rsidRPr="00FE19BC">
        <w:rPr>
          <w:i/>
        </w:rPr>
        <w:t xml:space="preserve"> </w:t>
      </w:r>
      <w:r>
        <w:t>L.) is a member of the morning glory o</w:t>
      </w:r>
      <w:r w:rsidR="00E6796F">
        <w:t>r</w:t>
      </w:r>
      <w:r>
        <w:t xml:space="preserve"> </w:t>
      </w:r>
      <w:proofErr w:type="spellStart"/>
      <w:r>
        <w:t>Convolvulaceae</w:t>
      </w:r>
      <w:proofErr w:type="spellEnd"/>
      <w:r>
        <w:t xml:space="preserve"> family.  </w:t>
      </w:r>
      <w:proofErr w:type="spellStart"/>
      <w:r>
        <w:t>Sweetpotatoes</w:t>
      </w:r>
      <w:proofErr w:type="spellEnd"/>
      <w:r>
        <w:t xml:space="preserve"> have their origins in tropical America with early remains </w:t>
      </w:r>
      <w:r w:rsidR="009D6508">
        <w:t xml:space="preserve">having been </w:t>
      </w:r>
      <w:r>
        <w:t>found in Panama, Peru and Mexico (1).</w:t>
      </w:r>
      <w:r w:rsidR="009D6508">
        <w:t xml:space="preserve"> </w:t>
      </w:r>
      <w:r w:rsidR="00E6796F">
        <w:t>A</w:t>
      </w:r>
      <w:r w:rsidR="009D6508">
        <w:t xml:space="preserve"> perennial plant in their native regions, though are </w:t>
      </w:r>
      <w:r w:rsidR="00A0498C">
        <w:t xml:space="preserve">typically </w:t>
      </w:r>
      <w:r w:rsidR="009D6508">
        <w:t>ki</w:t>
      </w:r>
      <w:r w:rsidR="00A0498C">
        <w:t xml:space="preserve">lled by frost when grown in a temperate climate. </w:t>
      </w:r>
      <w:r w:rsidR="009D6508">
        <w:t xml:space="preserve"> </w:t>
      </w:r>
      <w:proofErr w:type="spellStart"/>
      <w:r w:rsidR="009D6508">
        <w:t>Sweetpotatoes</w:t>
      </w:r>
      <w:proofErr w:type="spellEnd"/>
      <w:r w:rsidR="009D6508">
        <w:t xml:space="preserve"> are true roots and not tubers as is the case with the Irish Potato</w:t>
      </w:r>
      <w:r w:rsidR="00044513">
        <w:t xml:space="preserve"> (</w:t>
      </w:r>
      <w:proofErr w:type="spellStart"/>
      <w:r w:rsidR="00044513" w:rsidRPr="00044513">
        <w:rPr>
          <w:i/>
        </w:rPr>
        <w:t>Solanum</w:t>
      </w:r>
      <w:proofErr w:type="spellEnd"/>
      <w:r w:rsidR="00044513" w:rsidRPr="00044513">
        <w:rPr>
          <w:i/>
        </w:rPr>
        <w:t xml:space="preserve"> </w:t>
      </w:r>
      <w:proofErr w:type="spellStart"/>
      <w:r w:rsidR="00044513" w:rsidRPr="00044513">
        <w:rPr>
          <w:i/>
        </w:rPr>
        <w:t>tuberosum</w:t>
      </w:r>
      <w:proofErr w:type="spellEnd"/>
      <w:proofErr w:type="gramStart"/>
      <w:r w:rsidR="00044513">
        <w:t xml:space="preserve">) </w:t>
      </w:r>
      <w:r w:rsidR="009D6508">
        <w:t>.</w:t>
      </w:r>
      <w:proofErr w:type="gramEnd"/>
      <w:r w:rsidR="009D6508">
        <w:t xml:space="preserve"> Because they are true roots they will continue to grow and enlarge as long as the plant continues to grow.  Most modern cultivars consistently produce between 7-10 roots per plant</w:t>
      </w:r>
      <w:r w:rsidR="00044513">
        <w:t>.</w:t>
      </w:r>
      <w:r w:rsidR="009D6508">
        <w:t xml:space="preserve"> </w:t>
      </w:r>
      <w:r w:rsidR="00044513">
        <w:t>A</w:t>
      </w:r>
      <w:r w:rsidR="009D6508">
        <w:t>verage roots, when harvested at the appropriate time, weigh</w:t>
      </w:r>
      <w:r w:rsidR="00044513">
        <w:t xml:space="preserve"> </w:t>
      </w:r>
      <w:r w:rsidR="009D6508">
        <w:t>between ½ and ¾ pounds.</w:t>
      </w:r>
      <w:r w:rsidR="00B92450">
        <w:t xml:space="preserve"> </w:t>
      </w:r>
      <w:proofErr w:type="spellStart"/>
      <w:r w:rsidR="00B92450">
        <w:t>Sweetpotato</w:t>
      </w:r>
      <w:proofErr w:type="spellEnd"/>
      <w:r w:rsidR="00B92450">
        <w:t xml:space="preserve"> roots can </w:t>
      </w:r>
      <w:r w:rsidR="007F13E5">
        <w:t>exhibit</w:t>
      </w:r>
      <w:r w:rsidR="00B92450">
        <w:t xml:space="preserve"> a variety of colors. Though traditionally the market de</w:t>
      </w:r>
      <w:r w:rsidR="007F13E5">
        <w:t>mands an orange-fleshed root, several</w:t>
      </w:r>
      <w:r w:rsidR="00B92450">
        <w:t xml:space="preserve"> other colors, including white, red, yellow, and even purple are grown. </w:t>
      </w:r>
      <w:proofErr w:type="spellStart"/>
      <w:r w:rsidR="002867AC">
        <w:t>Sweetpotatoes</w:t>
      </w:r>
      <w:proofErr w:type="spellEnd"/>
      <w:r w:rsidR="002867AC">
        <w:t xml:space="preserve"> are very nutritious and are a good source of </w:t>
      </w:r>
      <w:proofErr w:type="spellStart"/>
      <w:r w:rsidR="002867AC">
        <w:t>carotenoids</w:t>
      </w:r>
      <w:proofErr w:type="spellEnd"/>
      <w:r w:rsidR="002867AC">
        <w:t>, vitamin A and vitamin C.</w:t>
      </w:r>
    </w:p>
    <w:p w:rsidR="009D6508" w:rsidRDefault="009D6508" w:rsidP="00FE19BC">
      <w:r>
        <w:tab/>
      </w:r>
      <w:proofErr w:type="spellStart"/>
      <w:r>
        <w:t>Sweetpotatoes</w:t>
      </w:r>
      <w:proofErr w:type="spellEnd"/>
      <w:r>
        <w:t xml:space="preserve"> will produce trumpet like flowers similar to a morning glory though it is not very common in temperate areas.  The reason for this is that </w:t>
      </w:r>
      <w:proofErr w:type="spellStart"/>
      <w:r>
        <w:t>sweetpotatoes</w:t>
      </w:r>
      <w:proofErr w:type="spellEnd"/>
      <w:r>
        <w:t xml:space="preserve"> produce flowers in response to short days, and generally will flower when day lengths are 11 hours or less. When they are grown during the summer months in the U.S. day lengths are typically longer than 11 hours. Occasionally plants will produce an odd flower here or there, but they should be of no concern to growers.</w:t>
      </w:r>
      <w:r w:rsidR="00B92450">
        <w:t xml:space="preserve">  </w:t>
      </w:r>
    </w:p>
    <w:p w:rsidR="00B92450" w:rsidRDefault="00B92450" w:rsidP="00FE19BC">
      <w:r>
        <w:tab/>
        <w:t xml:space="preserve">Although often used interchangeably, </w:t>
      </w:r>
      <w:proofErr w:type="spellStart"/>
      <w:r>
        <w:t>sweetpotatoes</w:t>
      </w:r>
      <w:proofErr w:type="spellEnd"/>
      <w:r>
        <w:t xml:space="preserve"> and yams are in fact quite different vegetables. Yams refer to root crops in the </w:t>
      </w:r>
      <w:proofErr w:type="spellStart"/>
      <w:r w:rsidRPr="00B92450">
        <w:rPr>
          <w:i/>
        </w:rPr>
        <w:t>Dioscorea</w:t>
      </w:r>
      <w:proofErr w:type="spellEnd"/>
      <w:r w:rsidRPr="00B92450">
        <w:rPr>
          <w:i/>
        </w:rPr>
        <w:t xml:space="preserve"> </w:t>
      </w:r>
      <w:r>
        <w:t xml:space="preserve">genus and are traditionally grown in tropical areas outside of the continental U.S. Yams are typically much starchier and larger than </w:t>
      </w:r>
      <w:proofErr w:type="spellStart"/>
      <w:r>
        <w:t>sweetpotatoes</w:t>
      </w:r>
      <w:proofErr w:type="spellEnd"/>
      <w:r>
        <w:t>, with roots for sale weighing between 4-20 pounds on average, with some weighing upward of 100 pounds</w:t>
      </w:r>
      <w:r w:rsidR="00DE5AD5">
        <w:rPr>
          <w:rStyle w:val="FootnoteReference"/>
        </w:rPr>
        <w:footnoteReference w:id="1"/>
      </w:r>
      <w:r>
        <w:t>.</w:t>
      </w:r>
    </w:p>
    <w:p w:rsidR="003C2F03" w:rsidRDefault="003C2F03" w:rsidP="00FE19BC">
      <w:r>
        <w:tab/>
        <w:t xml:space="preserve"> </w:t>
      </w:r>
    </w:p>
    <w:p w:rsidR="00A0498C" w:rsidRDefault="00A0498C" w:rsidP="00FE19BC"/>
    <w:p w:rsidR="00A0498C" w:rsidRDefault="00A0498C" w:rsidP="00FE19BC">
      <w:r w:rsidRPr="00A0498C">
        <w:rPr>
          <w:b/>
        </w:rPr>
        <w:t>Cultivation</w:t>
      </w:r>
    </w:p>
    <w:p w:rsidR="00A0498C" w:rsidRDefault="00A0498C" w:rsidP="00FE19BC"/>
    <w:p w:rsidR="0031029F" w:rsidRPr="0031029F" w:rsidRDefault="0031029F" w:rsidP="00FE19BC">
      <w:pPr>
        <w:rPr>
          <w:b/>
          <w:i/>
        </w:rPr>
      </w:pPr>
      <w:r w:rsidRPr="0031029F">
        <w:rPr>
          <w:b/>
          <w:i/>
        </w:rPr>
        <w:t>Producing cuttings or slips</w:t>
      </w:r>
    </w:p>
    <w:p w:rsidR="0031029F" w:rsidRDefault="0031029F" w:rsidP="00FE19BC"/>
    <w:p w:rsidR="00044513" w:rsidRDefault="00A0498C" w:rsidP="00FE19BC">
      <w:r>
        <w:tab/>
      </w:r>
      <w:proofErr w:type="spellStart"/>
      <w:r>
        <w:t>Sweetpotatoes</w:t>
      </w:r>
      <w:proofErr w:type="spellEnd"/>
      <w:r>
        <w:t xml:space="preserve"> are </w:t>
      </w:r>
      <w:proofErr w:type="spellStart"/>
      <w:r>
        <w:t>vegetatively</w:t>
      </w:r>
      <w:proofErr w:type="spellEnd"/>
      <w:r>
        <w:t xml:space="preserve"> propagated for commercial production. Seed production is only utilized as part of breeding programs.  Most growers plant slips</w:t>
      </w:r>
      <w:r w:rsidR="00044513">
        <w:t xml:space="preserve"> or cuttings. Slips are</w:t>
      </w:r>
      <w:r>
        <w:t xml:space="preserve"> shoots containing some roots which are pulled from growing plants,</w:t>
      </w:r>
      <w:r w:rsidR="00044513">
        <w:t xml:space="preserve"> while</w:t>
      </w:r>
      <w:r>
        <w:t xml:space="preserve"> cuttings </w:t>
      </w:r>
      <w:r w:rsidR="00044513">
        <w:t>contain no roots and are removed</w:t>
      </w:r>
      <w:r>
        <w:t xml:space="preserve"> 1-2 inches above the soil line.  Seed </w:t>
      </w:r>
      <w:proofErr w:type="spellStart"/>
      <w:r>
        <w:t>sweetpotatoes</w:t>
      </w:r>
      <w:proofErr w:type="spellEnd"/>
      <w:r>
        <w:t xml:space="preserve"> (roots) are planted in beds in early spring</w:t>
      </w:r>
      <w:r w:rsidR="00044513">
        <w:t>,</w:t>
      </w:r>
      <w:r>
        <w:t xml:space="preserve"> 6-</w:t>
      </w:r>
      <w:r w:rsidR="00B837F0">
        <w:t>8</w:t>
      </w:r>
      <w:r>
        <w:t xml:space="preserve"> week</w:t>
      </w:r>
      <w:r w:rsidR="00B837F0">
        <w:t>s</w:t>
      </w:r>
      <w:r>
        <w:t xml:space="preserve"> prior to the planting season. After sufficient vines are produced, cuttings are taken and planted in the field.  Most producers selling slips or cuttings utilize cer</w:t>
      </w:r>
      <w:r w:rsidR="00B837F0">
        <w:t>tified disease free seed potato stock</w:t>
      </w:r>
      <w:r>
        <w:t xml:space="preserve">.  </w:t>
      </w:r>
      <w:proofErr w:type="spellStart"/>
      <w:r>
        <w:t>Sweetpotatoes</w:t>
      </w:r>
      <w:proofErr w:type="spellEnd"/>
      <w:r>
        <w:t xml:space="preserve"> have a high mutation rate. Because plants are </w:t>
      </w:r>
      <w:proofErr w:type="spellStart"/>
      <w:r>
        <w:t>vegetatively</w:t>
      </w:r>
      <w:proofErr w:type="spellEnd"/>
      <w:r>
        <w:t xml:space="preserve"> propagated, mutations are easily passed on from one generation</w:t>
      </w:r>
      <w:r w:rsidR="00B837F0">
        <w:t xml:space="preserve"> to the next. After several years of using the same genetic stock mutations can build to the point where off-types are propagated resulting in reduced yields. In addition, vegetative propagation </w:t>
      </w:r>
      <w:r w:rsidR="00044513">
        <w:t xml:space="preserve">can easily </w:t>
      </w:r>
      <w:r w:rsidR="00B837F0">
        <w:t>pass</w:t>
      </w:r>
      <w:r w:rsidR="00044513">
        <w:t xml:space="preserve"> </w:t>
      </w:r>
      <w:r w:rsidR="00B837F0">
        <w:t>disease</w:t>
      </w:r>
      <w:r w:rsidR="007F13E5">
        <w:t>-causing pathogens</w:t>
      </w:r>
      <w:r w:rsidR="00B837F0">
        <w:t xml:space="preserve"> on from one generation to another.  Therefore it is advised that </w:t>
      </w:r>
      <w:r w:rsidR="00B837F0">
        <w:lastRenderedPageBreak/>
        <w:t xml:space="preserve">growers replace their seed stock after a few seasons with new certified disease free stock. Certified disease free seed potatoes are the product of tissue culture of somatic embryos and </w:t>
      </w:r>
      <w:r w:rsidR="00044513">
        <w:t xml:space="preserve">are </w:t>
      </w:r>
      <w:r w:rsidR="00B837F0">
        <w:t xml:space="preserve">not only disease free, but contain few mutations.  To offset the cost of utilizing completely new seed stock every 2-3 years growers can replace a small portion of their plants every year. </w:t>
      </w:r>
    </w:p>
    <w:p w:rsidR="00674707" w:rsidRDefault="00044513" w:rsidP="00FE19BC">
      <w:r>
        <w:tab/>
      </w:r>
      <w:r w:rsidR="00B837F0">
        <w:t xml:space="preserve"> The cost of buying cuttings or slips remains the single biggest expense for the production of </w:t>
      </w:r>
      <w:proofErr w:type="spellStart"/>
      <w:r w:rsidR="00B837F0">
        <w:t>sweetpotatoes</w:t>
      </w:r>
      <w:proofErr w:type="spellEnd"/>
      <w:r w:rsidR="0031029F">
        <w:t xml:space="preserve">. </w:t>
      </w:r>
      <w:r w:rsidR="0048446D">
        <w:t>Slips or c</w:t>
      </w:r>
      <w:r w:rsidR="0031029F">
        <w:t xml:space="preserve">uttings can be grown </w:t>
      </w:r>
      <w:r w:rsidR="007F13E5">
        <w:t xml:space="preserve">successfully </w:t>
      </w:r>
      <w:r w:rsidR="0031029F">
        <w:t>in Kentucky during late April and May for planting in early to mid June.</w:t>
      </w:r>
      <w:r w:rsidR="0048446D">
        <w:tab/>
        <w:t xml:space="preserve">Although slips have traditionally been the method of transplant production for </w:t>
      </w:r>
      <w:proofErr w:type="spellStart"/>
      <w:r w:rsidR="0048446D">
        <w:t>sweetpotatoes</w:t>
      </w:r>
      <w:proofErr w:type="spellEnd"/>
      <w:r w:rsidR="0048446D">
        <w:t>, cuttings are now preferred. Although lacking roots and</w:t>
      </w:r>
      <w:r w:rsidR="007F13E5">
        <w:t xml:space="preserve"> the</w:t>
      </w:r>
      <w:r w:rsidR="0048446D">
        <w:t xml:space="preserve"> fleshy base often associated with</w:t>
      </w:r>
      <w:r>
        <w:t xml:space="preserve"> slips, cuttings reduce the risk of </w:t>
      </w:r>
      <w:r w:rsidR="0048446D">
        <w:t>spreading disease. This is because</w:t>
      </w:r>
      <w:r w:rsidR="009370CB">
        <w:t xml:space="preserve"> cuttings of </w:t>
      </w:r>
      <w:proofErr w:type="spellStart"/>
      <w:r w:rsidR="009370CB">
        <w:t>sweetpotato</w:t>
      </w:r>
      <w:proofErr w:type="spellEnd"/>
      <w:r w:rsidR="009370CB">
        <w:t xml:space="preserve"> shoots are taken 1-2 inches above the soil line. By keeping </w:t>
      </w:r>
      <w:r w:rsidR="0058199E">
        <w:t>an</w:t>
      </w:r>
      <w:r w:rsidR="009370CB">
        <w:t xml:space="preserve"> open wound away from soil and preventing the mixture of soil with cuttings, the risks of transferring soil-borne diseases such as scurf, are reduced. </w:t>
      </w:r>
    </w:p>
    <w:p w:rsidR="00674707" w:rsidRDefault="000561E2" w:rsidP="00674707">
      <w:r>
        <w:rPr>
          <w:noProof/>
        </w:rPr>
        <w:drawing>
          <wp:anchor distT="0" distB="0" distL="114300" distR="114300" simplePos="0" relativeHeight="251730944" behindDoc="1" locked="0" layoutInCell="1" allowOverlap="1">
            <wp:simplePos x="0" y="0"/>
            <wp:positionH relativeFrom="column">
              <wp:posOffset>3495675</wp:posOffset>
            </wp:positionH>
            <wp:positionV relativeFrom="paragraph">
              <wp:posOffset>1691640</wp:posOffset>
            </wp:positionV>
            <wp:extent cx="1560195" cy="2266950"/>
            <wp:effectExtent l="381000" t="0" r="344805" b="0"/>
            <wp:wrapTight wrapText="bothSides">
              <wp:wrapPolygon edited="0">
                <wp:start x="119" y="21863"/>
                <wp:lineTo x="21218" y="21863"/>
                <wp:lineTo x="21218" y="82"/>
                <wp:lineTo x="119" y="82"/>
                <wp:lineTo x="119" y="21863"/>
              </wp:wrapPolygon>
            </wp:wrapTight>
            <wp:docPr id="21" name="Picture 20" descr="IMG_3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03.JPG"/>
                    <pic:cNvPicPr/>
                  </pic:nvPicPr>
                  <pic:blipFill>
                    <a:blip r:embed="rId9" cstate="print">
                      <a:lum contrast="20000"/>
                    </a:blip>
                    <a:srcRect l="29167" t="4687" r="30208" b="6771"/>
                    <a:stretch>
                      <a:fillRect/>
                    </a:stretch>
                  </pic:blipFill>
                  <pic:spPr>
                    <a:xfrm rot="5400000">
                      <a:off x="0" y="0"/>
                      <a:ext cx="1560195" cy="2266950"/>
                    </a:xfrm>
                    <a:prstGeom prst="rect">
                      <a:avLst/>
                    </a:prstGeom>
                  </pic:spPr>
                </pic:pic>
              </a:graphicData>
            </a:graphic>
          </wp:anchor>
        </w:drawing>
      </w:r>
      <w:r w:rsidR="006A14F5">
        <w:rPr>
          <w:noProof/>
          <w:lang w:eastAsia="zh-TW"/>
        </w:rPr>
        <w:pict>
          <v:shapetype id="_x0000_t202" coordsize="21600,21600" o:spt="202" path="m,l,21600r21600,l21600,xe">
            <v:stroke joinstyle="miter"/>
            <v:path gradientshapeok="t" o:connecttype="rect"/>
          </v:shapetype>
          <v:shape id="_x0000_s1033" type="#_x0000_t202" style="position:absolute;margin-left:4.55pt;margin-top:196.05pt;width:136.8pt;height:48.6pt;z-index:251672576;mso-height-percent:200;mso-position-horizontal-relative:text;mso-position-vertical-relative:text;mso-height-percent:200;mso-width-relative:margin;mso-height-relative:margin" stroked="f">
            <v:textbox style="mso-fit-shape-to-text:t">
              <w:txbxContent>
                <w:p w:rsidR="00E6796F" w:rsidRPr="00AF60B0" w:rsidRDefault="00E6796F">
                  <w:pPr>
                    <w:rPr>
                      <w:i/>
                    </w:rPr>
                  </w:pPr>
                  <w:r w:rsidRPr="00AF60B0">
                    <w:rPr>
                      <w:i/>
                    </w:rPr>
                    <w:t xml:space="preserve">Shoots emerging from the proximal end of a </w:t>
                  </w:r>
                  <w:proofErr w:type="spellStart"/>
                  <w:r w:rsidRPr="00AF60B0">
                    <w:rPr>
                      <w:i/>
                    </w:rPr>
                    <w:t>sweetpotato</w:t>
                  </w:r>
                  <w:proofErr w:type="spellEnd"/>
                </w:p>
              </w:txbxContent>
            </v:textbox>
            <w10:wrap type="square"/>
          </v:shape>
        </w:pict>
      </w:r>
      <w:r w:rsidR="00AF60B0">
        <w:rPr>
          <w:noProof/>
        </w:rPr>
        <w:drawing>
          <wp:anchor distT="0" distB="0" distL="114300" distR="114300" simplePos="0" relativeHeight="251670528" behindDoc="0" locked="0" layoutInCell="1" allowOverlap="1">
            <wp:simplePos x="0" y="0"/>
            <wp:positionH relativeFrom="column">
              <wp:posOffset>-10795</wp:posOffset>
            </wp:positionH>
            <wp:positionV relativeFrom="paragraph">
              <wp:posOffset>785495</wp:posOffset>
            </wp:positionV>
            <wp:extent cx="1779905" cy="1612265"/>
            <wp:effectExtent l="0" t="76200" r="0" b="64135"/>
            <wp:wrapSquare wrapText="bothSides"/>
            <wp:docPr id="19" name="Picture 18" descr="2010 I phone 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 I phone 038.jpg"/>
                    <pic:cNvPicPr/>
                  </pic:nvPicPr>
                  <pic:blipFill>
                    <a:blip r:embed="rId10" cstate="print"/>
                    <a:srcRect/>
                    <a:stretch>
                      <a:fillRect/>
                    </a:stretch>
                  </pic:blipFill>
                  <pic:spPr>
                    <a:xfrm rot="5400000">
                      <a:off x="0" y="0"/>
                      <a:ext cx="1779905" cy="1612265"/>
                    </a:xfrm>
                    <a:prstGeom prst="rect">
                      <a:avLst/>
                    </a:prstGeom>
                  </pic:spPr>
                </pic:pic>
              </a:graphicData>
            </a:graphic>
          </wp:anchor>
        </w:drawing>
      </w:r>
      <w:r w:rsidR="00674707">
        <w:tab/>
      </w:r>
      <w:r w:rsidR="004D49AD">
        <w:t xml:space="preserve">When </w:t>
      </w:r>
      <w:r w:rsidR="00044513">
        <w:t>planting seed</w:t>
      </w:r>
      <w:r w:rsidR="004D49AD">
        <w:t xml:space="preserve"> </w:t>
      </w:r>
      <w:proofErr w:type="spellStart"/>
      <w:r w:rsidR="004D49AD">
        <w:t>sweetpotatoes</w:t>
      </w:r>
      <w:proofErr w:type="spellEnd"/>
      <w:r w:rsidR="004D49AD">
        <w:t>,</w:t>
      </w:r>
      <w:r w:rsidR="00674707">
        <w:t xml:space="preserve"> growers should not cut the roots</w:t>
      </w:r>
      <w:r w:rsidR="004D49AD">
        <w:t xml:space="preserve"> as one would when seeding out Irish potatoes.  There are several reasons for this. With Irish potatoes a seed potato may be cut into halves, thirds, or quarters resulting in two or more plants from one seed potato. However, cutting a </w:t>
      </w:r>
      <w:proofErr w:type="spellStart"/>
      <w:r w:rsidR="004D49AD">
        <w:t>sweetpotato</w:t>
      </w:r>
      <w:proofErr w:type="spellEnd"/>
      <w:r w:rsidR="004D49AD">
        <w:t xml:space="preserve"> in half will not </w:t>
      </w:r>
      <w:r w:rsidR="00674707">
        <w:t>generate</w:t>
      </w:r>
      <w:r w:rsidR="004D49AD">
        <w:t xml:space="preserve"> twice as many slips. One can expect to get ten or more shoots per single </w:t>
      </w:r>
      <w:proofErr w:type="spellStart"/>
      <w:r w:rsidR="004D49AD">
        <w:t>sweetpotato</w:t>
      </w:r>
      <w:proofErr w:type="spellEnd"/>
      <w:r w:rsidR="00674707">
        <w:t xml:space="preserve">. Cutting the </w:t>
      </w:r>
      <w:proofErr w:type="spellStart"/>
      <w:r w:rsidR="00674707">
        <w:t>sweetpotato</w:t>
      </w:r>
      <w:proofErr w:type="spellEnd"/>
      <w:r w:rsidR="00674707">
        <w:t xml:space="preserve"> in half</w:t>
      </w:r>
      <w:r w:rsidR="004D49AD">
        <w:t xml:space="preserve"> </w:t>
      </w:r>
      <w:r w:rsidR="00674707">
        <w:t>w</w:t>
      </w:r>
      <w:r w:rsidR="004D49AD">
        <w:t xml:space="preserve">ould </w:t>
      </w:r>
      <w:r w:rsidR="00674707">
        <w:t>simply generate two roots</w:t>
      </w:r>
      <w:r w:rsidR="004D49AD">
        <w:t xml:space="preserve"> with five shoots each.  </w:t>
      </w:r>
      <w:proofErr w:type="spellStart"/>
      <w:r w:rsidR="004D49AD">
        <w:t>Sweetpotatoes</w:t>
      </w:r>
      <w:proofErr w:type="spellEnd"/>
      <w:r w:rsidR="004D49AD">
        <w:t xml:space="preserve"> also produce the vast majority of shoots from the proximal end of the root. If the root were cut longitudinally in half, one piece would have several shoots and the other would have few if any.  </w:t>
      </w:r>
      <w:r w:rsidR="00674707">
        <w:t xml:space="preserve">In addition, cutting the seed roots of </w:t>
      </w:r>
      <w:proofErr w:type="spellStart"/>
      <w:r w:rsidR="00674707">
        <w:t>sweetpotatoes</w:t>
      </w:r>
      <w:proofErr w:type="spellEnd"/>
      <w:r w:rsidR="00674707">
        <w:t xml:space="preserve"> exposes them to soil-borne diseases. The high sugars in </w:t>
      </w:r>
      <w:proofErr w:type="spellStart"/>
      <w:r w:rsidR="00674707">
        <w:t>sweetpotatoes</w:t>
      </w:r>
      <w:proofErr w:type="spellEnd"/>
      <w:r w:rsidR="00674707">
        <w:t xml:space="preserve"> make them a favorable environment for colonization by soil bacteria and fungi.</w:t>
      </w:r>
    </w:p>
    <w:p w:rsidR="00931597" w:rsidRDefault="006A14F5" w:rsidP="00674707">
      <w:r>
        <w:rPr>
          <w:noProof/>
          <w:lang w:eastAsia="zh-TW"/>
        </w:rPr>
        <w:pict>
          <v:shape id="_x0000_s1056" type="#_x0000_t202" style="position:absolute;margin-left:248.15pt;margin-top:10.7pt;width:180.85pt;height:35.55pt;z-index:251732992;mso-height-percent:200;mso-height-percent:200;mso-width-relative:margin;mso-height-relative:margin" stroked="f">
            <v:textbox style="mso-fit-shape-to-text:t">
              <w:txbxContent>
                <w:p w:rsidR="000561E2" w:rsidRPr="000561E2" w:rsidRDefault="000561E2">
                  <w:pPr>
                    <w:rPr>
                      <w:i/>
                    </w:rPr>
                  </w:pPr>
                  <w:r w:rsidRPr="000561E2">
                    <w:rPr>
                      <w:i/>
                    </w:rPr>
                    <w:t xml:space="preserve">Cut seed roots infected with </w:t>
                  </w:r>
                  <w:proofErr w:type="spellStart"/>
                  <w:r w:rsidRPr="000561E2">
                    <w:rPr>
                      <w:i/>
                    </w:rPr>
                    <w:t>Rhizopus</w:t>
                  </w:r>
                  <w:proofErr w:type="spellEnd"/>
                  <w:r w:rsidRPr="000561E2">
                    <w:rPr>
                      <w:i/>
                    </w:rPr>
                    <w:t xml:space="preserve"> soft rot. </w:t>
                  </w:r>
                </w:p>
              </w:txbxContent>
            </v:textbox>
          </v:shape>
        </w:pict>
      </w:r>
      <w:r w:rsidR="00931597">
        <w:tab/>
        <w:t xml:space="preserve">On average </w:t>
      </w:r>
      <w:r w:rsidR="00674707">
        <w:t xml:space="preserve">10-12 bushels </w:t>
      </w:r>
      <w:r w:rsidR="008D65F9">
        <w:t xml:space="preserve">(55 pounds each) </w:t>
      </w:r>
      <w:r w:rsidR="00674707">
        <w:t xml:space="preserve">of </w:t>
      </w:r>
      <w:proofErr w:type="spellStart"/>
      <w:r w:rsidR="00674707">
        <w:t>sweetpotato</w:t>
      </w:r>
      <w:proofErr w:type="spellEnd"/>
      <w:r w:rsidR="00674707">
        <w:t xml:space="preserve"> roots are required to produce one acre worth of slips depending on row spacing and plant population per acre.</w:t>
      </w:r>
      <w:r w:rsidR="008D65F9">
        <w:t xml:space="preserve"> Growers should utilize medium and large </w:t>
      </w:r>
      <w:proofErr w:type="spellStart"/>
      <w:r w:rsidR="008D65F9">
        <w:t>sweetpotatoes</w:t>
      </w:r>
      <w:proofErr w:type="spellEnd"/>
      <w:r w:rsidR="008D65F9">
        <w:t xml:space="preserve"> when producing slips. Although small roots have been shown to produce more shoots per unit weight; growers might be selecting </w:t>
      </w:r>
      <w:r w:rsidR="00044513">
        <w:t>i</w:t>
      </w:r>
      <w:r w:rsidR="008D65F9">
        <w:t xml:space="preserve">nferior </w:t>
      </w:r>
      <w:proofErr w:type="spellStart"/>
      <w:r w:rsidR="008D65F9">
        <w:t>sweetpotatoes</w:t>
      </w:r>
      <w:proofErr w:type="spellEnd"/>
      <w:r w:rsidR="008D65F9">
        <w:t xml:space="preserve"> if they plant only small (&lt;3-4 oz) roots.  Growers must also take into consideration that </w:t>
      </w:r>
      <w:proofErr w:type="spellStart"/>
      <w:r w:rsidR="008D65F9">
        <w:t>sweetpotatoes</w:t>
      </w:r>
      <w:proofErr w:type="spellEnd"/>
      <w:r w:rsidR="008D65F9">
        <w:t xml:space="preserve"> harvested in September can lose 10% or more of their weight during winter storage. </w:t>
      </w:r>
      <w:r w:rsidR="00931597">
        <w:t xml:space="preserve">Further storage losses due to disease can also occur. </w:t>
      </w:r>
      <w:r w:rsidR="008D65F9">
        <w:t>If 550-660 pounds of roots are required to produce an acre’s worth of slips they should plan to store at least 2 extra bushels</w:t>
      </w:r>
      <w:r w:rsidR="00931597">
        <w:t xml:space="preserve"> per acre</w:t>
      </w:r>
      <w:r w:rsidR="008D65F9">
        <w:t xml:space="preserve"> to accommodate storage losses. </w:t>
      </w:r>
    </w:p>
    <w:p w:rsidR="00674707" w:rsidRDefault="00931597" w:rsidP="00674707">
      <w:r>
        <w:tab/>
      </w:r>
      <w:proofErr w:type="spellStart"/>
      <w:r>
        <w:t>Sweetpotatoes</w:t>
      </w:r>
      <w:proofErr w:type="spellEnd"/>
      <w:r>
        <w:t xml:space="preserve"> do not have a natural dormancy period and if conditions are correct they can sprout shortly after harvest.  However, after a long period of </w:t>
      </w:r>
      <w:r w:rsidR="00044513">
        <w:t xml:space="preserve">cool </w:t>
      </w:r>
      <w:r>
        <w:t xml:space="preserve">storage, </w:t>
      </w:r>
      <w:r>
        <w:lastRenderedPageBreak/>
        <w:t xml:space="preserve">sprouting can be encouraged by warming </w:t>
      </w:r>
      <w:proofErr w:type="spellStart"/>
      <w:r>
        <w:t>sweetpotatoes</w:t>
      </w:r>
      <w:proofErr w:type="spellEnd"/>
      <w:r>
        <w:t xml:space="preserve"> to 70-80</w:t>
      </w:r>
      <w:r>
        <w:rPr>
          <w:vertAlign w:val="superscript"/>
        </w:rPr>
        <w:t>o</w:t>
      </w:r>
      <w:r>
        <w:t xml:space="preserve">F prior to planting.  </w:t>
      </w:r>
      <w:r w:rsidR="00044513">
        <w:t>S</w:t>
      </w:r>
      <w:r>
        <w:t xml:space="preserve">eed roots </w:t>
      </w:r>
      <w:r w:rsidR="00044513">
        <w:t xml:space="preserve">can also be treated </w:t>
      </w:r>
      <w:r>
        <w:t xml:space="preserve">with fungicides prior to planting to discourage soil-borne diseases.  </w:t>
      </w:r>
      <w:r w:rsidR="00E124B1">
        <w:t xml:space="preserve">Growers in Central and Eastern Kentucky can generally plant </w:t>
      </w:r>
      <w:proofErr w:type="spellStart"/>
      <w:r w:rsidR="00E124B1">
        <w:t>sweetpotatoes</w:t>
      </w:r>
      <w:proofErr w:type="spellEnd"/>
      <w:r w:rsidR="00E124B1">
        <w:t xml:space="preserve"> for cutting production during the last week of April, with growers in Western Kentucky typically able to go into the field up to a week earlier.  Temperatures should not be below 50</w:t>
      </w:r>
      <w:r w:rsidR="00E124B1" w:rsidRPr="00E124B1">
        <w:rPr>
          <w:vertAlign w:val="superscript"/>
        </w:rPr>
        <w:t>o</w:t>
      </w:r>
      <w:r w:rsidR="00E124B1">
        <w:t xml:space="preserve">F on the day of planting so that </w:t>
      </w:r>
      <w:proofErr w:type="spellStart"/>
      <w:r w:rsidR="00E124B1">
        <w:t>sweetpotatoes</w:t>
      </w:r>
      <w:proofErr w:type="spellEnd"/>
      <w:r w:rsidR="00E124B1">
        <w:t xml:space="preserve"> are not subjected to cold damage. However, once seed potatoes are planted and covered with soil they can typically withstand much cooler temperatures. </w:t>
      </w:r>
      <w:r w:rsidR="00674707">
        <w:t>Cuttings can be produced through a variety of methods. The homeowner may want to simply place a root in a small pot and cover with soil, while the market grower can utilize a small raised bed structure.  Larger growers will want to grow slips from ground beds.</w:t>
      </w:r>
    </w:p>
    <w:p w:rsidR="00674707" w:rsidRDefault="00674707" w:rsidP="00674707"/>
    <w:p w:rsidR="0058199E" w:rsidRPr="00130FAD" w:rsidRDefault="0058199E" w:rsidP="00FE19BC">
      <w:pPr>
        <w:rPr>
          <w:b/>
        </w:rPr>
      </w:pPr>
      <w:r w:rsidRPr="00130FAD">
        <w:rPr>
          <w:b/>
          <w:i/>
        </w:rPr>
        <w:t>Cuttings on a small scale</w:t>
      </w:r>
    </w:p>
    <w:p w:rsidR="00DB36A6" w:rsidRPr="00130FAD" w:rsidRDefault="00DB36A6" w:rsidP="00FE19BC">
      <w:pPr>
        <w:rPr>
          <w:b/>
        </w:rPr>
      </w:pPr>
      <w:r w:rsidRPr="00130FAD">
        <w:rPr>
          <w:b/>
          <w:i/>
        </w:rPr>
        <w:tab/>
        <w:t>The following method has successfully been used to produce approximately ½ acre (</w:t>
      </w:r>
      <w:r w:rsidR="00A33A51" w:rsidRPr="00130FAD">
        <w:rPr>
          <w:b/>
          <w:i/>
        </w:rPr>
        <w:t>6</w:t>
      </w:r>
      <w:r w:rsidRPr="00130FAD">
        <w:rPr>
          <w:b/>
          <w:i/>
        </w:rPr>
        <w:t>,500) of slips.</w:t>
      </w:r>
    </w:p>
    <w:p w:rsidR="00A33A51" w:rsidRDefault="00A33A51" w:rsidP="00FE19BC"/>
    <w:p w:rsidR="00A33A51" w:rsidRPr="00130FAD" w:rsidRDefault="00A33A51" w:rsidP="00FE19BC">
      <w:pPr>
        <w:rPr>
          <w:b/>
          <w:i/>
        </w:rPr>
      </w:pPr>
      <w:r w:rsidRPr="00130FAD">
        <w:rPr>
          <w:b/>
          <w:i/>
        </w:rPr>
        <w:t>A 6’ x 12’raised bed for cutting production</w:t>
      </w:r>
    </w:p>
    <w:p w:rsidR="00A33A51" w:rsidRDefault="00A33A51" w:rsidP="00FE19BC"/>
    <w:p w:rsidR="00931597" w:rsidRDefault="00931597" w:rsidP="00FE19BC">
      <w:r>
        <w:tab/>
        <w:t xml:space="preserve">Many growers choose to construct a raised bed for small scale slip </w:t>
      </w:r>
      <w:r w:rsidR="0004516B">
        <w:t>production;</w:t>
      </w:r>
      <w:r>
        <w:t xml:space="preserve"> this example utilizes a 6’ x 12’ raised bed to produce slips.</w:t>
      </w:r>
      <w:r w:rsidR="0004516B">
        <w:t xml:space="preserve">  </w:t>
      </w:r>
      <w:r>
        <w:t>The raised bed structure is put in place and disease free seed potatoes are placed end to end to fill the bed.</w:t>
      </w:r>
      <w:r w:rsidR="007C410A">
        <w:t xml:space="preserve"> The bed pictured required approximately 500 </w:t>
      </w:r>
      <w:proofErr w:type="spellStart"/>
      <w:r w:rsidR="007C410A">
        <w:t>sweetpotatoes</w:t>
      </w:r>
      <w:proofErr w:type="spellEnd"/>
      <w:r w:rsidR="007C410A">
        <w:t>, weighing approximately 250 pounds to fill. This resulted in an average of seven seed potatoes per square foot.</w:t>
      </w:r>
    </w:p>
    <w:p w:rsidR="00931597" w:rsidRDefault="00931597" w:rsidP="00FE19BC"/>
    <w:p w:rsidR="00931597" w:rsidRDefault="00931597" w:rsidP="00FE19BC"/>
    <w:p w:rsidR="00E124B1" w:rsidRDefault="00E124B1" w:rsidP="00FE19BC"/>
    <w:p w:rsidR="00A33A51" w:rsidRDefault="00A33A51" w:rsidP="00FE19BC">
      <w:r>
        <w:rPr>
          <w:noProof/>
        </w:rPr>
        <w:drawing>
          <wp:inline distT="0" distB="0" distL="0" distR="0">
            <wp:extent cx="2330450" cy="1553633"/>
            <wp:effectExtent l="19050" t="0" r="0" b="0"/>
            <wp:docPr id="4" name="Picture 1" descr="IMG_3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37.JPG"/>
                    <pic:cNvPicPr/>
                  </pic:nvPicPr>
                  <pic:blipFill>
                    <a:blip r:embed="rId11" cstate="print">
                      <a:lum bright="-20000"/>
                    </a:blip>
                    <a:stretch>
                      <a:fillRect/>
                    </a:stretch>
                  </pic:blipFill>
                  <pic:spPr>
                    <a:xfrm>
                      <a:off x="0" y="0"/>
                      <a:ext cx="2330450" cy="1553633"/>
                    </a:xfrm>
                    <a:prstGeom prst="rect">
                      <a:avLst/>
                    </a:prstGeom>
                  </pic:spPr>
                </pic:pic>
              </a:graphicData>
            </a:graphic>
          </wp:inline>
        </w:drawing>
      </w:r>
    </w:p>
    <w:p w:rsidR="00E124B1" w:rsidRPr="00A33A51" w:rsidRDefault="00E124B1" w:rsidP="00FE19BC">
      <w:pPr>
        <w:rPr>
          <w:i/>
        </w:rPr>
      </w:pPr>
      <w:r w:rsidRPr="00A33A51">
        <w:rPr>
          <w:i/>
        </w:rPr>
        <w:t>Then soil is added to the bed to cover the seed potatoes to a depth of three inches.</w:t>
      </w:r>
    </w:p>
    <w:p w:rsidR="00E124B1" w:rsidRDefault="00E124B1" w:rsidP="00FE19BC"/>
    <w:p w:rsidR="00E124B1" w:rsidRDefault="00A33A51" w:rsidP="00FE19BC">
      <w:proofErr w:type="spellStart"/>
      <w:r>
        <w:t>D</w:t>
      </w:r>
      <w:r w:rsidR="00E124B1">
        <w:t>evrinol</w:t>
      </w:r>
      <w:proofErr w:type="spellEnd"/>
      <w:r w:rsidR="00E124B1">
        <w:t xml:space="preserve"> (</w:t>
      </w:r>
      <w:proofErr w:type="spellStart"/>
      <w:r w:rsidR="00E124B1">
        <w:t>napropamide</w:t>
      </w:r>
      <w:proofErr w:type="spellEnd"/>
      <w:r w:rsidR="00E124B1">
        <w:t xml:space="preserve">) </w:t>
      </w:r>
      <w:proofErr w:type="spellStart"/>
      <w:r w:rsidR="00E124B1">
        <w:t>preemergent</w:t>
      </w:r>
      <w:proofErr w:type="spellEnd"/>
      <w:r w:rsidR="00E124B1">
        <w:t xml:space="preserve"> herbicide can be applied to the soil surface with a backpack sprayer after </w:t>
      </w:r>
      <w:proofErr w:type="spellStart"/>
      <w:r w:rsidR="00E124B1">
        <w:t>sweetpotatoes</w:t>
      </w:r>
      <w:proofErr w:type="spellEnd"/>
      <w:r w:rsidR="00E124B1">
        <w:t xml:space="preserve"> are covered </w:t>
      </w:r>
      <w:r w:rsidR="00BC7A59">
        <w:t>to prevent weeds.</w:t>
      </w:r>
      <w:r>
        <w:t xml:space="preserve">  However, given the small area being considered one or two hand </w:t>
      </w:r>
      <w:proofErr w:type="spellStart"/>
      <w:r>
        <w:t>weedings</w:t>
      </w:r>
      <w:proofErr w:type="spellEnd"/>
      <w:r>
        <w:t xml:space="preserve"> would be sufficient as well.</w:t>
      </w:r>
      <w:r w:rsidR="00BC7A59">
        <w:t xml:space="preserve"> </w:t>
      </w:r>
      <w:r w:rsidR="00E124B1">
        <w:t>The raised bed structure can then</w:t>
      </w:r>
      <w:r w:rsidR="00BC7A59">
        <w:t xml:space="preserve"> be covered with clear plastic to form a mini cold frame.</w:t>
      </w:r>
    </w:p>
    <w:p w:rsidR="00A33A51" w:rsidRDefault="00A33A51" w:rsidP="00FE19BC"/>
    <w:p w:rsidR="00BC7A59" w:rsidRDefault="006A14F5" w:rsidP="00FE19BC">
      <w:r>
        <w:rPr>
          <w:noProof/>
          <w:lang w:eastAsia="zh-TW"/>
        </w:rPr>
        <w:pict>
          <v:shape id="_x0000_s1045" type="#_x0000_t202" style="position:absolute;margin-left:4.8pt;margin-top:118.4pt;width:233.3pt;height:19.1pt;z-index:251702272;mso-width-relative:margin;mso-height-relative:margin" stroked="f">
            <v:textbox style="mso-next-textbox:#_x0000_s1045">
              <w:txbxContent>
                <w:p w:rsidR="00E6796F" w:rsidRPr="00A33A51" w:rsidRDefault="00E6796F" w:rsidP="00C83452">
                  <w:pPr>
                    <w:rPr>
                      <w:i/>
                    </w:rPr>
                  </w:pPr>
                  <w:r w:rsidRPr="00A33A51">
                    <w:rPr>
                      <w:i/>
                    </w:rPr>
                    <w:t>Mini cold frame for slip production</w:t>
                  </w:r>
                </w:p>
                <w:p w:rsidR="00E6796F" w:rsidRDefault="00E6796F"/>
              </w:txbxContent>
            </v:textbox>
            <w10:wrap type="square"/>
          </v:shape>
        </w:pict>
      </w:r>
      <w:r w:rsidR="00A33A51" w:rsidRPr="00BC7A59">
        <w:rPr>
          <w:noProof/>
        </w:rPr>
        <w:drawing>
          <wp:anchor distT="0" distB="0" distL="114300" distR="114300" simplePos="0" relativeHeight="251703296" behindDoc="0" locked="0" layoutInCell="1" allowOverlap="1">
            <wp:simplePos x="0" y="0"/>
            <wp:positionH relativeFrom="column">
              <wp:posOffset>19050</wp:posOffset>
            </wp:positionH>
            <wp:positionV relativeFrom="paragraph">
              <wp:posOffset>1270</wp:posOffset>
            </wp:positionV>
            <wp:extent cx="2990850" cy="1508760"/>
            <wp:effectExtent l="19050" t="0" r="0" b="0"/>
            <wp:wrapSquare wrapText="bothSides"/>
            <wp:docPr id="8" name="Picture 1" descr="IMG_3212.JPG"/>
            <wp:cNvGraphicFramePr/>
            <a:graphic xmlns:a="http://schemas.openxmlformats.org/drawingml/2006/main">
              <a:graphicData uri="http://schemas.openxmlformats.org/drawingml/2006/picture">
                <pic:pic xmlns:pic="http://schemas.openxmlformats.org/drawingml/2006/picture">
                  <pic:nvPicPr>
                    <pic:cNvPr id="9" name="Content Placeholder 8" descr="IMG_3212.JPG"/>
                    <pic:cNvPicPr>
                      <a:picLocks noGrp="1" noChangeAspect="1"/>
                    </pic:cNvPicPr>
                  </pic:nvPicPr>
                  <pic:blipFill>
                    <a:blip r:embed="rId12" cstate="print"/>
                    <a:stretch>
                      <a:fillRect/>
                    </a:stretch>
                  </pic:blipFill>
                  <pic:spPr>
                    <a:xfrm>
                      <a:off x="0" y="0"/>
                      <a:ext cx="2990850" cy="1508760"/>
                    </a:xfrm>
                    <a:prstGeom prst="rect">
                      <a:avLst/>
                    </a:prstGeom>
                  </pic:spPr>
                </pic:pic>
              </a:graphicData>
            </a:graphic>
          </wp:anchor>
        </w:drawing>
      </w:r>
      <w:r w:rsidR="00BC7A59">
        <w:t xml:space="preserve">The </w:t>
      </w:r>
      <w:proofErr w:type="spellStart"/>
      <w:r w:rsidR="00BC7A59">
        <w:t>sweetpotato</w:t>
      </w:r>
      <w:proofErr w:type="spellEnd"/>
      <w:r w:rsidR="00BC7A59">
        <w:t xml:space="preserve"> bed should be monitored to ensure that it does not dry out.  Plants should begin sprouting within three weeks. After approximately four weeks the plastic </w:t>
      </w:r>
      <w:r w:rsidR="00BC7A59">
        <w:lastRenderedPageBreak/>
        <w:t>covering should be removed as temperatures increase. Once plants start sprouting one or two applications of a general purpose fertilizer will spur growth. Plants will grow vigorously from this point and will be ready for harvest about six weeks after planting, typically the first or second week of June.</w:t>
      </w:r>
    </w:p>
    <w:p w:rsidR="00BC7A59" w:rsidRDefault="00BC7A59" w:rsidP="00FE19BC"/>
    <w:p w:rsidR="00BC7A59" w:rsidRDefault="00C83452" w:rsidP="00FE19BC">
      <w:pPr>
        <w:rPr>
          <w:noProof/>
        </w:rPr>
      </w:pPr>
      <w:r>
        <w:rPr>
          <w:noProof/>
        </w:rPr>
        <w:drawing>
          <wp:anchor distT="0" distB="0" distL="114300" distR="114300" simplePos="0" relativeHeight="251704320" behindDoc="0" locked="0" layoutInCell="1" allowOverlap="1">
            <wp:simplePos x="0" y="0"/>
            <wp:positionH relativeFrom="column">
              <wp:posOffset>2152650</wp:posOffset>
            </wp:positionH>
            <wp:positionV relativeFrom="paragraph">
              <wp:posOffset>-60960</wp:posOffset>
            </wp:positionV>
            <wp:extent cx="2404110" cy="1394460"/>
            <wp:effectExtent l="19050" t="0" r="0" b="0"/>
            <wp:wrapSquare wrapText="bothSides"/>
            <wp:docPr id="7" name="Picture 2" descr="IMG_3298.JPG"/>
            <wp:cNvGraphicFramePr/>
            <a:graphic xmlns:a="http://schemas.openxmlformats.org/drawingml/2006/main">
              <a:graphicData uri="http://schemas.openxmlformats.org/drawingml/2006/picture">
                <pic:pic xmlns:pic="http://schemas.openxmlformats.org/drawingml/2006/picture">
                  <pic:nvPicPr>
                    <pic:cNvPr id="7" name="Picture 6" descr="IMG_3298.JPG"/>
                    <pic:cNvPicPr>
                      <a:picLocks noChangeAspect="1"/>
                    </pic:cNvPicPr>
                  </pic:nvPicPr>
                  <pic:blipFill>
                    <a:blip r:embed="rId13" cstate="print"/>
                    <a:stretch>
                      <a:fillRect/>
                    </a:stretch>
                  </pic:blipFill>
                  <pic:spPr>
                    <a:xfrm>
                      <a:off x="0" y="0"/>
                      <a:ext cx="2404110" cy="1394460"/>
                    </a:xfrm>
                    <a:prstGeom prst="rect">
                      <a:avLst/>
                    </a:prstGeom>
                  </pic:spPr>
                </pic:pic>
              </a:graphicData>
            </a:graphic>
          </wp:anchor>
        </w:drawing>
      </w:r>
      <w:r w:rsidR="00BC7A59">
        <w:rPr>
          <w:noProof/>
        </w:rPr>
        <w:drawing>
          <wp:anchor distT="0" distB="0" distL="114300" distR="114300" simplePos="0" relativeHeight="251705344" behindDoc="0" locked="0" layoutInCell="1" allowOverlap="1">
            <wp:simplePos x="0" y="0"/>
            <wp:positionH relativeFrom="column">
              <wp:posOffset>19050</wp:posOffset>
            </wp:positionH>
            <wp:positionV relativeFrom="paragraph">
              <wp:posOffset>-60960</wp:posOffset>
            </wp:positionV>
            <wp:extent cx="2076450" cy="1386840"/>
            <wp:effectExtent l="19050" t="0" r="0" b="0"/>
            <wp:wrapSquare wrapText="bothSides"/>
            <wp:docPr id="6" name="Picture 5" descr="IMG_3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32.JPG"/>
                    <pic:cNvPicPr/>
                  </pic:nvPicPr>
                  <pic:blipFill>
                    <a:blip r:embed="rId14" cstate="print"/>
                    <a:stretch>
                      <a:fillRect/>
                    </a:stretch>
                  </pic:blipFill>
                  <pic:spPr>
                    <a:xfrm>
                      <a:off x="0" y="0"/>
                      <a:ext cx="2076450" cy="1386840"/>
                    </a:xfrm>
                    <a:prstGeom prst="rect">
                      <a:avLst/>
                    </a:prstGeom>
                  </pic:spPr>
                </pic:pic>
              </a:graphicData>
            </a:graphic>
          </wp:anchor>
        </w:drawing>
      </w:r>
    </w:p>
    <w:p w:rsidR="007F13E5" w:rsidRDefault="007F13E5" w:rsidP="00FE19BC"/>
    <w:p w:rsidR="007F13E5" w:rsidRDefault="007F13E5" w:rsidP="00FE19BC"/>
    <w:p w:rsidR="007F13E5" w:rsidRDefault="007F13E5" w:rsidP="00FE19BC"/>
    <w:p w:rsidR="007F13E5" w:rsidRDefault="007F13E5" w:rsidP="00FE19BC"/>
    <w:p w:rsidR="007F13E5" w:rsidRDefault="007F13E5" w:rsidP="00FE19BC"/>
    <w:p w:rsidR="007F13E5" w:rsidRDefault="007F13E5" w:rsidP="00FE19BC"/>
    <w:p w:rsidR="007F13E5" w:rsidRDefault="006A14F5" w:rsidP="00FE19BC">
      <w:r w:rsidRPr="006A14F5">
        <w:rPr>
          <w:i/>
          <w:noProof/>
          <w:lang w:eastAsia="zh-TW"/>
        </w:rPr>
        <w:pict>
          <v:shape id="_x0000_s1046" type="#_x0000_t202" style="position:absolute;margin-left:-364.8pt;margin-top:9.6pt;width:357.6pt;height:39pt;z-index:251707392;mso-width-relative:margin;mso-height-relative:margin" stroked="f">
            <v:textbox>
              <w:txbxContent>
                <w:p w:rsidR="00E6796F" w:rsidRDefault="00E6796F" w:rsidP="00C83452">
                  <w:pPr>
                    <w:rPr>
                      <w:i/>
                    </w:rPr>
                  </w:pPr>
                  <w:proofErr w:type="spellStart"/>
                  <w:r w:rsidRPr="00A33A51">
                    <w:rPr>
                      <w:i/>
                    </w:rPr>
                    <w:t>Sweetpotato</w:t>
                  </w:r>
                  <w:proofErr w:type="spellEnd"/>
                  <w:r w:rsidRPr="00A33A51">
                    <w:rPr>
                      <w:i/>
                    </w:rPr>
                    <w:t xml:space="preserve"> sprouting four weeks after planting (</w:t>
                  </w:r>
                  <w:r>
                    <w:rPr>
                      <w:i/>
                    </w:rPr>
                    <w:t>left)</w:t>
                  </w:r>
                  <w:r w:rsidRPr="00A33A51">
                    <w:rPr>
                      <w:i/>
                    </w:rPr>
                    <w:t xml:space="preserve"> and six weeks after planting</w:t>
                  </w:r>
                  <w:r>
                    <w:rPr>
                      <w:i/>
                    </w:rPr>
                    <w:t xml:space="preserve"> (right)</w:t>
                  </w:r>
                  <w:r w:rsidRPr="00A33A51">
                    <w:rPr>
                      <w:i/>
                    </w:rPr>
                    <w:t>.</w:t>
                  </w:r>
                </w:p>
                <w:p w:rsidR="00E6796F" w:rsidRDefault="00E6796F"/>
              </w:txbxContent>
            </v:textbox>
            <w10:wrap type="square"/>
          </v:shape>
        </w:pict>
      </w:r>
    </w:p>
    <w:p w:rsidR="007F13E5" w:rsidRDefault="007F13E5" w:rsidP="00FE19BC"/>
    <w:p w:rsidR="007F13E5" w:rsidRDefault="007F13E5" w:rsidP="00FE19BC"/>
    <w:p w:rsidR="00A33A51" w:rsidRDefault="00A33A51" w:rsidP="00FE19BC">
      <w:r>
        <w:t xml:space="preserve">When cuttings are taken, prune </w:t>
      </w:r>
      <w:proofErr w:type="spellStart"/>
      <w:r>
        <w:t>sweetpotato</w:t>
      </w:r>
      <w:proofErr w:type="spellEnd"/>
      <w:r>
        <w:t xml:space="preserve"> shoots </w:t>
      </w:r>
      <w:r w:rsidR="001205B0">
        <w:t>a</w:t>
      </w:r>
      <w:r>
        <w:t xml:space="preserve">pproximately 1-2 inches above the soil line. This will allow for plants to </w:t>
      </w:r>
      <w:proofErr w:type="spellStart"/>
      <w:r>
        <w:t>resprout</w:t>
      </w:r>
      <w:proofErr w:type="spellEnd"/>
      <w:r>
        <w:t xml:space="preserve"> for additional cuttings to be taken.  Allow two weeks for </w:t>
      </w:r>
      <w:proofErr w:type="spellStart"/>
      <w:r>
        <w:t>resprouting</w:t>
      </w:r>
      <w:proofErr w:type="spellEnd"/>
      <w:r>
        <w:t xml:space="preserve"> to occur for a second cutting.  </w:t>
      </w:r>
    </w:p>
    <w:p w:rsidR="007F13E5" w:rsidRDefault="007F13E5" w:rsidP="00FE19BC"/>
    <w:p w:rsidR="00A33A51" w:rsidRDefault="006A14F5" w:rsidP="00FE19BC">
      <w:r w:rsidRPr="006A14F5">
        <w:rPr>
          <w:i/>
          <w:noProof/>
          <w:lang w:eastAsia="zh-TW"/>
        </w:rPr>
        <w:pict>
          <v:shape id="_x0000_s1047" type="#_x0000_t202" style="position:absolute;margin-left:140pt;margin-top:2.2pt;width:171.95pt;height:63.15pt;z-index:251709440;mso-width-percent:400;mso-height-percent:200;mso-width-percent:400;mso-height-percent:200;mso-width-relative:margin;mso-height-relative:margin" stroked="f">
            <v:textbox style="mso-fit-shape-to-text:t">
              <w:txbxContent>
                <w:p w:rsidR="00E6796F" w:rsidRDefault="00E6796F" w:rsidP="001205B0">
                  <w:pPr>
                    <w:rPr>
                      <w:i/>
                    </w:rPr>
                  </w:pPr>
                  <w:proofErr w:type="spellStart"/>
                  <w:r w:rsidRPr="00A33A51">
                    <w:rPr>
                      <w:i/>
                    </w:rPr>
                    <w:t>Sweetpotato</w:t>
                  </w:r>
                  <w:proofErr w:type="spellEnd"/>
                  <w:r w:rsidRPr="00A33A51">
                    <w:rPr>
                      <w:i/>
                    </w:rPr>
                    <w:t xml:space="preserve"> slips (</w:t>
                  </w:r>
                  <w:r>
                    <w:rPr>
                      <w:i/>
                    </w:rPr>
                    <w:t>left</w:t>
                  </w:r>
                  <w:r w:rsidRPr="00A33A51">
                    <w:rPr>
                      <w:i/>
                    </w:rPr>
                    <w:t>) with some small roots and cuttings (</w:t>
                  </w:r>
                  <w:r>
                    <w:rPr>
                      <w:i/>
                    </w:rPr>
                    <w:t>right</w:t>
                  </w:r>
                  <w:r w:rsidRPr="00A33A51">
                    <w:rPr>
                      <w:i/>
                    </w:rPr>
                    <w:t>) with no roots</w:t>
                  </w:r>
                </w:p>
                <w:p w:rsidR="00E6796F" w:rsidRDefault="00E6796F"/>
              </w:txbxContent>
            </v:textbox>
            <w10:wrap type="square"/>
          </v:shape>
        </w:pict>
      </w:r>
      <w:r w:rsidR="00A33A51">
        <w:rPr>
          <w:noProof/>
        </w:rPr>
        <w:drawing>
          <wp:anchor distT="0" distB="0" distL="114300" distR="114300" simplePos="0" relativeHeight="251710464" behindDoc="0" locked="0" layoutInCell="1" allowOverlap="1">
            <wp:simplePos x="0" y="0"/>
            <wp:positionH relativeFrom="column">
              <wp:posOffset>19050</wp:posOffset>
            </wp:positionH>
            <wp:positionV relativeFrom="paragraph">
              <wp:posOffset>0</wp:posOffset>
            </wp:positionV>
            <wp:extent cx="1741170" cy="1470660"/>
            <wp:effectExtent l="19050" t="0" r="0" b="0"/>
            <wp:wrapSquare wrapText="bothSides"/>
            <wp:docPr id="9" name="Picture 8" descr="IMG_3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69.JPG"/>
                    <pic:cNvPicPr/>
                  </pic:nvPicPr>
                  <pic:blipFill>
                    <a:blip r:embed="rId15" cstate="print"/>
                    <a:srcRect/>
                    <a:stretch>
                      <a:fillRect/>
                    </a:stretch>
                  </pic:blipFill>
                  <pic:spPr>
                    <a:xfrm>
                      <a:off x="0" y="0"/>
                      <a:ext cx="1741170" cy="1470660"/>
                    </a:xfrm>
                    <a:prstGeom prst="rect">
                      <a:avLst/>
                    </a:prstGeom>
                  </pic:spPr>
                </pic:pic>
              </a:graphicData>
            </a:graphic>
          </wp:anchor>
        </w:drawing>
      </w:r>
    </w:p>
    <w:p w:rsidR="00A33A51" w:rsidRDefault="00A33A51" w:rsidP="00FE19BC">
      <w:pPr>
        <w:rPr>
          <w:i/>
        </w:rPr>
      </w:pPr>
    </w:p>
    <w:p w:rsidR="001205B0" w:rsidRDefault="001205B0" w:rsidP="00A33A51">
      <w:pPr>
        <w:rPr>
          <w:i/>
        </w:rPr>
      </w:pPr>
    </w:p>
    <w:p w:rsidR="001205B0" w:rsidRDefault="001205B0" w:rsidP="00A33A51">
      <w:pPr>
        <w:rPr>
          <w:i/>
        </w:rPr>
      </w:pPr>
    </w:p>
    <w:p w:rsidR="001205B0" w:rsidRDefault="001205B0" w:rsidP="00A33A51">
      <w:pPr>
        <w:rPr>
          <w:i/>
        </w:rPr>
      </w:pPr>
    </w:p>
    <w:p w:rsidR="001205B0" w:rsidRDefault="001205B0" w:rsidP="00A33A51">
      <w:pPr>
        <w:rPr>
          <w:i/>
        </w:rPr>
      </w:pPr>
    </w:p>
    <w:p w:rsidR="001205B0" w:rsidRDefault="001205B0" w:rsidP="00A33A51">
      <w:pPr>
        <w:rPr>
          <w:i/>
        </w:rPr>
      </w:pPr>
    </w:p>
    <w:p w:rsidR="001205B0" w:rsidRDefault="001205B0" w:rsidP="00A33A51">
      <w:pPr>
        <w:rPr>
          <w:i/>
        </w:rPr>
      </w:pPr>
    </w:p>
    <w:p w:rsidR="001205B0" w:rsidRDefault="001205B0" w:rsidP="00A33A51">
      <w:pPr>
        <w:rPr>
          <w:i/>
        </w:rPr>
      </w:pPr>
    </w:p>
    <w:p w:rsidR="001205B0" w:rsidRDefault="001205B0" w:rsidP="00A33A51">
      <w:pPr>
        <w:rPr>
          <w:i/>
        </w:rPr>
      </w:pPr>
    </w:p>
    <w:p w:rsidR="00A33A51" w:rsidRPr="001205B0" w:rsidRDefault="00A33A51" w:rsidP="00A33A51">
      <w:pPr>
        <w:rPr>
          <w:b/>
        </w:rPr>
      </w:pPr>
      <w:r w:rsidRPr="001205B0">
        <w:rPr>
          <w:b/>
          <w:i/>
        </w:rPr>
        <w:t xml:space="preserve">Cuttings on a </w:t>
      </w:r>
      <w:r w:rsidR="00056C8F" w:rsidRPr="001205B0">
        <w:rPr>
          <w:b/>
          <w:i/>
        </w:rPr>
        <w:t xml:space="preserve">larger </w:t>
      </w:r>
      <w:r w:rsidRPr="001205B0">
        <w:rPr>
          <w:b/>
          <w:i/>
        </w:rPr>
        <w:t>scale</w:t>
      </w:r>
    </w:p>
    <w:p w:rsidR="00A33A51" w:rsidRPr="001205B0" w:rsidRDefault="00A33A51" w:rsidP="00A33A51">
      <w:pPr>
        <w:rPr>
          <w:b/>
        </w:rPr>
      </w:pPr>
      <w:r w:rsidRPr="001205B0">
        <w:rPr>
          <w:b/>
          <w:i/>
        </w:rPr>
        <w:tab/>
        <w:t xml:space="preserve">The following method has successfully been used to produce approximately </w:t>
      </w:r>
      <w:r w:rsidR="00056C8F" w:rsidRPr="001205B0">
        <w:rPr>
          <w:b/>
          <w:i/>
        </w:rPr>
        <w:t>1</w:t>
      </w:r>
      <w:r w:rsidRPr="001205B0">
        <w:rPr>
          <w:b/>
          <w:i/>
        </w:rPr>
        <w:t xml:space="preserve"> acre (</w:t>
      </w:r>
      <w:r w:rsidR="00056C8F" w:rsidRPr="001205B0">
        <w:rPr>
          <w:b/>
          <w:i/>
        </w:rPr>
        <w:t>13,000</w:t>
      </w:r>
      <w:r w:rsidRPr="001205B0">
        <w:rPr>
          <w:b/>
          <w:i/>
        </w:rPr>
        <w:t>) of slips.</w:t>
      </w:r>
    </w:p>
    <w:p w:rsidR="00056C8F" w:rsidRDefault="006A14F5" w:rsidP="00A33A51">
      <w:r>
        <w:rPr>
          <w:noProof/>
          <w:lang w:eastAsia="zh-TW"/>
        </w:rPr>
        <w:pict>
          <v:shape id="_x0000_s1048" type="#_x0000_t202" style="position:absolute;margin-left:257.25pt;margin-top:13.5pt;width:161.25pt;height:66pt;z-index:251714560;mso-width-relative:margin;mso-height-relative:margin" stroked="f">
            <v:textbox>
              <w:txbxContent>
                <w:p w:rsidR="00E6796F" w:rsidRPr="009D1B61" w:rsidRDefault="00E6796F" w:rsidP="001205B0">
                  <w:pPr>
                    <w:rPr>
                      <w:i/>
                    </w:rPr>
                  </w:pPr>
                  <w:proofErr w:type="spellStart"/>
                  <w:r w:rsidRPr="009D1B61">
                    <w:rPr>
                      <w:i/>
                    </w:rPr>
                    <w:t>Sweetpotatoes</w:t>
                  </w:r>
                  <w:proofErr w:type="spellEnd"/>
                  <w:r w:rsidRPr="009D1B61">
                    <w:rPr>
                      <w:i/>
                    </w:rPr>
                    <w:t xml:space="preserve"> placed end to end in a well prepped field</w:t>
                  </w:r>
                  <w:r>
                    <w:rPr>
                      <w:i/>
                    </w:rPr>
                    <w:t xml:space="preserve"> (left)</w:t>
                  </w:r>
                  <w:r w:rsidRPr="009D1B61">
                    <w:rPr>
                      <w:i/>
                    </w:rPr>
                    <w:t xml:space="preserve"> and covered with 3-4 inches of soil</w:t>
                  </w:r>
                  <w:r>
                    <w:rPr>
                      <w:i/>
                    </w:rPr>
                    <w:t xml:space="preserve"> (right)</w:t>
                  </w:r>
                  <w:r w:rsidRPr="009D1B61">
                    <w:rPr>
                      <w:i/>
                    </w:rPr>
                    <w:t>.</w:t>
                  </w:r>
                </w:p>
                <w:p w:rsidR="00E6796F" w:rsidRDefault="00E6796F"/>
              </w:txbxContent>
            </v:textbox>
            <w10:wrap type="square"/>
          </v:shape>
        </w:pict>
      </w:r>
    </w:p>
    <w:p w:rsidR="00056C8F" w:rsidRDefault="008A1743" w:rsidP="00A33A51">
      <w:r>
        <w:rPr>
          <w:noProof/>
        </w:rPr>
        <w:drawing>
          <wp:anchor distT="0" distB="0" distL="114300" distR="114300" simplePos="0" relativeHeight="251712512" behindDoc="0" locked="0" layoutInCell="1" allowOverlap="1">
            <wp:simplePos x="0" y="0"/>
            <wp:positionH relativeFrom="column">
              <wp:posOffset>1581150</wp:posOffset>
            </wp:positionH>
            <wp:positionV relativeFrom="paragraph">
              <wp:posOffset>15240</wp:posOffset>
            </wp:positionV>
            <wp:extent cx="1619250" cy="2085975"/>
            <wp:effectExtent l="19050" t="0" r="0" b="0"/>
            <wp:wrapSquare wrapText="bothSides"/>
            <wp:docPr id="13" name="Picture 12" descr="IMG_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14.JPG"/>
                    <pic:cNvPicPr/>
                  </pic:nvPicPr>
                  <pic:blipFill>
                    <a:blip r:embed="rId16" cstate="print"/>
                    <a:srcRect/>
                    <a:stretch>
                      <a:fillRect/>
                    </a:stretch>
                  </pic:blipFill>
                  <pic:spPr>
                    <a:xfrm>
                      <a:off x="0" y="0"/>
                      <a:ext cx="1619250" cy="2085975"/>
                    </a:xfrm>
                    <a:prstGeom prst="rect">
                      <a:avLst/>
                    </a:prstGeom>
                  </pic:spPr>
                </pic:pic>
              </a:graphicData>
            </a:graphic>
          </wp:anchor>
        </w:drawing>
      </w:r>
      <w:r>
        <w:rPr>
          <w:noProof/>
        </w:rPr>
        <w:drawing>
          <wp:anchor distT="0" distB="0" distL="114300" distR="114300" simplePos="0" relativeHeight="251711488" behindDoc="0" locked="0" layoutInCell="1" allowOverlap="1">
            <wp:simplePos x="0" y="0"/>
            <wp:positionH relativeFrom="column">
              <wp:posOffset>-19050</wp:posOffset>
            </wp:positionH>
            <wp:positionV relativeFrom="paragraph">
              <wp:posOffset>15240</wp:posOffset>
            </wp:positionV>
            <wp:extent cx="1485900" cy="2085975"/>
            <wp:effectExtent l="19050" t="0" r="0" b="0"/>
            <wp:wrapSquare wrapText="bothSides"/>
            <wp:docPr id="11" name="Picture 10" descr="IMG_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10.JPG"/>
                    <pic:cNvPicPr/>
                  </pic:nvPicPr>
                  <pic:blipFill>
                    <a:blip r:embed="rId17" cstate="print"/>
                    <a:srcRect/>
                    <a:stretch>
                      <a:fillRect/>
                    </a:stretch>
                  </pic:blipFill>
                  <pic:spPr>
                    <a:xfrm>
                      <a:off x="0" y="0"/>
                      <a:ext cx="1485900" cy="2085975"/>
                    </a:xfrm>
                    <a:prstGeom prst="rect">
                      <a:avLst/>
                    </a:prstGeom>
                  </pic:spPr>
                </pic:pic>
              </a:graphicData>
            </a:graphic>
          </wp:anchor>
        </w:drawing>
      </w:r>
      <w:r w:rsidR="00056C8F">
        <w:t xml:space="preserve">For growers wanting to produce cuttings for larger plantings raised beds are not practical. On a larger scale </w:t>
      </w:r>
      <w:proofErr w:type="spellStart"/>
      <w:r w:rsidR="00056C8F">
        <w:t>sweetpotatoes</w:t>
      </w:r>
      <w:proofErr w:type="spellEnd"/>
      <w:r w:rsidR="00056C8F">
        <w:t xml:space="preserve"> can be laid end to end in a row approximately two feet wide (it can be wider or narrower based on the available equipment). The row can be as </w:t>
      </w:r>
      <w:r w:rsidR="00056C8F">
        <w:lastRenderedPageBreak/>
        <w:t xml:space="preserve">long as necessary. Approximately 550 pounds of </w:t>
      </w:r>
      <w:proofErr w:type="spellStart"/>
      <w:r w:rsidR="00056C8F">
        <w:t>sweetpotatoes</w:t>
      </w:r>
      <w:proofErr w:type="spellEnd"/>
      <w:r w:rsidR="00056C8F">
        <w:t xml:space="preserve"> were used to produce one acre of slips.</w:t>
      </w:r>
      <w:r w:rsidR="009D1B61">
        <w:t xml:space="preserve"> After slips are placed in the ground they are covered with soil.</w:t>
      </w:r>
      <w:r w:rsidR="009D1B61" w:rsidRPr="009D1B61">
        <w:t xml:space="preserve"> </w:t>
      </w:r>
      <w:proofErr w:type="spellStart"/>
      <w:r w:rsidR="009D1B61">
        <w:t>Devrinol</w:t>
      </w:r>
      <w:proofErr w:type="spellEnd"/>
      <w:r w:rsidR="009D1B61">
        <w:t xml:space="preserve"> (</w:t>
      </w:r>
      <w:proofErr w:type="spellStart"/>
      <w:r w:rsidR="009D1B61">
        <w:t>napropamide</w:t>
      </w:r>
      <w:proofErr w:type="spellEnd"/>
      <w:r w:rsidR="009D1B61">
        <w:t xml:space="preserve">) </w:t>
      </w:r>
      <w:proofErr w:type="spellStart"/>
      <w:r w:rsidR="009D1B61">
        <w:t>preemergent</w:t>
      </w:r>
      <w:proofErr w:type="spellEnd"/>
      <w:r w:rsidR="009D1B61">
        <w:t xml:space="preserve"> herbicide can be applied to the soil surface after </w:t>
      </w:r>
      <w:proofErr w:type="spellStart"/>
      <w:r w:rsidR="009D1B61">
        <w:t>sweetpotatoes</w:t>
      </w:r>
      <w:proofErr w:type="spellEnd"/>
      <w:r w:rsidR="009D1B61">
        <w:t xml:space="preserve"> are covered to prevent weeds.  </w:t>
      </w:r>
    </w:p>
    <w:p w:rsidR="00056C8F" w:rsidRDefault="00056C8F" w:rsidP="00A33A51">
      <w:r>
        <w:t xml:space="preserve">  </w:t>
      </w:r>
    </w:p>
    <w:p w:rsidR="00056C8F" w:rsidRDefault="00056C8F" w:rsidP="00A33A51"/>
    <w:p w:rsidR="00056C8F" w:rsidRPr="00056C8F" w:rsidRDefault="006A14F5" w:rsidP="00A33A51">
      <w:r w:rsidRPr="006A14F5">
        <w:rPr>
          <w:i/>
          <w:noProof/>
          <w:lang w:eastAsia="zh-TW"/>
        </w:rPr>
        <w:pict>
          <v:shape id="_x0000_s1049" type="#_x0000_t202" style="position:absolute;margin-left:162pt;margin-top:3pt;width:200.25pt;height:55.95pt;z-index:251716608;mso-width-relative:margin;mso-height-relative:margin" stroked="f">
            <v:textbox style="mso-next-textbox:#_x0000_s1049">
              <w:txbxContent>
                <w:p w:rsidR="00E6796F" w:rsidRDefault="00E6796F" w:rsidP="001205B0">
                  <w:pPr>
                    <w:rPr>
                      <w:i/>
                    </w:rPr>
                  </w:pPr>
                  <w:r w:rsidRPr="00056C8F">
                    <w:rPr>
                      <w:i/>
                    </w:rPr>
                    <w:t xml:space="preserve">A gang of disks used to form the bed. Any implement that will push dirt over the </w:t>
                  </w:r>
                  <w:proofErr w:type="spellStart"/>
                  <w:r w:rsidRPr="00056C8F">
                    <w:rPr>
                      <w:i/>
                    </w:rPr>
                    <w:t>sweetpotatoes</w:t>
                  </w:r>
                  <w:proofErr w:type="spellEnd"/>
                  <w:r w:rsidRPr="00056C8F">
                    <w:rPr>
                      <w:i/>
                    </w:rPr>
                    <w:t xml:space="preserve"> will suffice.</w:t>
                  </w:r>
                </w:p>
                <w:p w:rsidR="00E6796F" w:rsidRDefault="00E6796F"/>
              </w:txbxContent>
            </v:textbox>
            <w10:wrap type="square"/>
          </v:shape>
        </w:pict>
      </w:r>
      <w:r w:rsidR="00056C8F">
        <w:rPr>
          <w:noProof/>
        </w:rPr>
        <w:drawing>
          <wp:inline distT="0" distB="0" distL="0" distR="0">
            <wp:extent cx="1962150" cy="830424"/>
            <wp:effectExtent l="19050" t="0" r="0" b="0"/>
            <wp:docPr id="12" name="Picture 11" descr="IMG_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07.JPG"/>
                    <pic:cNvPicPr/>
                  </pic:nvPicPr>
                  <pic:blipFill>
                    <a:blip r:embed="rId18" cstate="print"/>
                    <a:srcRect/>
                    <a:stretch>
                      <a:fillRect/>
                    </a:stretch>
                  </pic:blipFill>
                  <pic:spPr>
                    <a:xfrm>
                      <a:off x="0" y="0"/>
                      <a:ext cx="1973977" cy="835429"/>
                    </a:xfrm>
                    <a:prstGeom prst="rect">
                      <a:avLst/>
                    </a:prstGeom>
                  </pic:spPr>
                </pic:pic>
              </a:graphicData>
            </a:graphic>
          </wp:inline>
        </w:drawing>
      </w:r>
    </w:p>
    <w:p w:rsidR="009D1B61" w:rsidRDefault="009D1B61" w:rsidP="00FE19BC">
      <w:pPr>
        <w:rPr>
          <w:i/>
        </w:rPr>
      </w:pPr>
    </w:p>
    <w:p w:rsidR="005F4A40" w:rsidRDefault="005F4A40" w:rsidP="00FE19BC">
      <w:r>
        <w:t xml:space="preserve">Clear plastic mulch </w:t>
      </w:r>
      <w:r w:rsidR="004A564B">
        <w:t>should</w:t>
      </w:r>
      <w:r>
        <w:t xml:space="preserve"> b</w:t>
      </w:r>
      <w:r w:rsidR="004A564B">
        <w:t>e placed over beds to increas</w:t>
      </w:r>
      <w:r w:rsidR="00DD1D44">
        <w:t>ing</w:t>
      </w:r>
      <w:r w:rsidR="004A564B">
        <w:t xml:space="preserve"> soil temperatures</w:t>
      </w:r>
      <w:r w:rsidR="00DD1D44">
        <w:t>, which</w:t>
      </w:r>
      <w:r w:rsidR="004A564B">
        <w:t xml:space="preserve"> encourage sprouting.  </w:t>
      </w:r>
      <w:r w:rsidR="00DD1D44">
        <w:t xml:space="preserve">In Kentucky plastic should be used in order to have cuttings for planting by early to mid June.  </w:t>
      </w:r>
      <w:r w:rsidR="004A564B">
        <w:t xml:space="preserve">Drip irrigation tubing should be placed under the plastic mulch in order to irrigate and provide fertility if necessary. After a week or so punch some holes in the clear plastic mulch to ensure that there is enough oxygen in the soil so that roots will not rot.  One can use almost anything to punch holes though waterwheel setters work well as long as the spikes on the wheel do not punch </w:t>
      </w:r>
      <w:r w:rsidR="007F13E5">
        <w:t>deeply enough</w:t>
      </w:r>
      <w:r w:rsidR="004A564B">
        <w:t xml:space="preserve"> to harm the buried roots. After about three weeks initial sprouts should appear under the plastic mulch. Be careful to frequently monitor the bed as the clear plastic will burn sprouts that emerge beneath it. When sprouts are consistently breaking through the soil cut the plastic away from the bed to allow the plants to continue growing. After two more weeks sprouts should be 8-10 inches long allowing for cutting. During this time supplemental fertility and water can be applied through the drip irrigation if desired.  An application of 5-10 pounds nitrogen per acre with a general purpose fertilizer should be sufficient.</w:t>
      </w:r>
    </w:p>
    <w:p w:rsidR="00EA08CF" w:rsidRDefault="00EA08CF" w:rsidP="00FE19BC"/>
    <w:p w:rsidR="00EA08CF" w:rsidRDefault="006A14F5" w:rsidP="00FE19BC">
      <w:r w:rsidRPr="006A14F5">
        <w:rPr>
          <w:i/>
          <w:noProof/>
          <w:lang w:eastAsia="zh-TW"/>
        </w:rPr>
        <w:pict>
          <v:shape id="_x0000_s1041" type="#_x0000_t202" style="position:absolute;margin-left:0;margin-top:95.9pt;width:421.25pt;height:50.5pt;z-index:251689984;mso-position-horizontal:center;mso-width-relative:margin;mso-height-relative:margin" stroked="f">
            <v:textbox>
              <w:txbxContent>
                <w:p w:rsidR="00E6796F" w:rsidRDefault="00E6796F" w:rsidP="004417E8">
                  <w:pPr>
                    <w:rPr>
                      <w:i/>
                    </w:rPr>
                  </w:pPr>
                  <w:r w:rsidRPr="00EA08CF">
                    <w:rPr>
                      <w:i/>
                    </w:rPr>
                    <w:t xml:space="preserve">Clear plastic mulch over the </w:t>
                  </w:r>
                  <w:proofErr w:type="spellStart"/>
                  <w:r w:rsidRPr="00EA08CF">
                    <w:rPr>
                      <w:i/>
                    </w:rPr>
                    <w:t>sweetpotato</w:t>
                  </w:r>
                  <w:proofErr w:type="spellEnd"/>
                  <w:r w:rsidRPr="00EA08CF">
                    <w:rPr>
                      <w:i/>
                    </w:rPr>
                    <w:t xml:space="preserve"> bed (left), punching holes with a waterwheel (center), and sprouts damaged due to the heat under the clear plastic (</w:t>
                  </w:r>
                  <w:r>
                    <w:rPr>
                      <w:i/>
                    </w:rPr>
                    <w:t>right</w:t>
                  </w:r>
                  <w:r w:rsidRPr="00EA08CF">
                    <w:rPr>
                      <w:i/>
                    </w:rPr>
                    <w:t>). When sprouts consistently appear it is time to remove the plastic.</w:t>
                  </w:r>
                </w:p>
                <w:p w:rsidR="00E6796F" w:rsidRDefault="00E6796F"/>
              </w:txbxContent>
            </v:textbox>
            <w10:wrap type="square"/>
          </v:shape>
        </w:pict>
      </w:r>
      <w:r w:rsidR="00EA08CF">
        <w:rPr>
          <w:noProof/>
        </w:rPr>
        <w:drawing>
          <wp:inline distT="0" distB="0" distL="0" distR="0">
            <wp:extent cx="1562100" cy="1212834"/>
            <wp:effectExtent l="19050" t="0" r="0" b="0"/>
            <wp:docPr id="2" name="Picture 1" descr="IMG_3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13.JPG"/>
                    <pic:cNvPicPr/>
                  </pic:nvPicPr>
                  <pic:blipFill>
                    <a:blip r:embed="rId19" cstate="print"/>
                    <a:srcRect/>
                    <a:stretch>
                      <a:fillRect/>
                    </a:stretch>
                  </pic:blipFill>
                  <pic:spPr>
                    <a:xfrm>
                      <a:off x="0" y="0"/>
                      <a:ext cx="1562100" cy="1212834"/>
                    </a:xfrm>
                    <a:prstGeom prst="rect">
                      <a:avLst/>
                    </a:prstGeom>
                  </pic:spPr>
                </pic:pic>
              </a:graphicData>
            </a:graphic>
          </wp:inline>
        </w:drawing>
      </w:r>
      <w:r w:rsidR="00EA08CF">
        <w:rPr>
          <w:noProof/>
        </w:rPr>
        <w:drawing>
          <wp:inline distT="0" distB="0" distL="0" distR="0">
            <wp:extent cx="1741027" cy="1198717"/>
            <wp:effectExtent l="19050" t="0" r="0" b="0"/>
            <wp:docPr id="1" name="Picture 0" descr="IMG_3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19.JPG"/>
                    <pic:cNvPicPr/>
                  </pic:nvPicPr>
                  <pic:blipFill>
                    <a:blip r:embed="rId20" cstate="print"/>
                    <a:srcRect/>
                    <a:stretch>
                      <a:fillRect/>
                    </a:stretch>
                  </pic:blipFill>
                  <pic:spPr>
                    <a:xfrm>
                      <a:off x="0" y="0"/>
                      <a:ext cx="1742741" cy="1199897"/>
                    </a:xfrm>
                    <a:prstGeom prst="rect">
                      <a:avLst/>
                    </a:prstGeom>
                  </pic:spPr>
                </pic:pic>
              </a:graphicData>
            </a:graphic>
          </wp:inline>
        </w:drawing>
      </w:r>
      <w:r w:rsidR="00EA08CF">
        <w:rPr>
          <w:noProof/>
        </w:rPr>
        <w:drawing>
          <wp:inline distT="0" distB="0" distL="0" distR="0">
            <wp:extent cx="1795463" cy="1196975"/>
            <wp:effectExtent l="19050" t="0" r="0" b="0"/>
            <wp:docPr id="5" name="Picture 4" descr="IMG_3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23.JPG"/>
                    <pic:cNvPicPr/>
                  </pic:nvPicPr>
                  <pic:blipFill>
                    <a:blip r:embed="rId21" cstate="print"/>
                    <a:stretch>
                      <a:fillRect/>
                    </a:stretch>
                  </pic:blipFill>
                  <pic:spPr>
                    <a:xfrm>
                      <a:off x="0" y="0"/>
                      <a:ext cx="1795463" cy="1196975"/>
                    </a:xfrm>
                    <a:prstGeom prst="rect">
                      <a:avLst/>
                    </a:prstGeom>
                  </pic:spPr>
                </pic:pic>
              </a:graphicData>
            </a:graphic>
          </wp:inline>
        </w:drawing>
      </w:r>
    </w:p>
    <w:p w:rsidR="00EA08CF" w:rsidRDefault="00EA08CF" w:rsidP="00FE19BC">
      <w:pPr>
        <w:rPr>
          <w:i/>
        </w:rPr>
      </w:pPr>
    </w:p>
    <w:p w:rsidR="00491FB0" w:rsidRDefault="00EA08CF" w:rsidP="00FE19BC">
      <w:r>
        <w:rPr>
          <w:noProof/>
        </w:rPr>
        <w:drawing>
          <wp:inline distT="0" distB="0" distL="0" distR="0">
            <wp:extent cx="1447800" cy="1219200"/>
            <wp:effectExtent l="19050" t="0" r="0" b="0"/>
            <wp:docPr id="16" name="Picture 14" descr="IMG_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26.JPG"/>
                    <pic:cNvPicPr/>
                  </pic:nvPicPr>
                  <pic:blipFill>
                    <a:blip r:embed="rId22" cstate="print"/>
                    <a:srcRect/>
                    <a:stretch>
                      <a:fillRect/>
                    </a:stretch>
                  </pic:blipFill>
                  <pic:spPr>
                    <a:xfrm>
                      <a:off x="0" y="0"/>
                      <a:ext cx="1447800" cy="1219200"/>
                    </a:xfrm>
                    <a:prstGeom prst="rect">
                      <a:avLst/>
                    </a:prstGeom>
                  </pic:spPr>
                </pic:pic>
              </a:graphicData>
            </a:graphic>
          </wp:inline>
        </w:drawing>
      </w:r>
      <w:r>
        <w:rPr>
          <w:noProof/>
        </w:rPr>
        <w:drawing>
          <wp:inline distT="0" distB="0" distL="0" distR="0">
            <wp:extent cx="1295400" cy="1247775"/>
            <wp:effectExtent l="19050" t="0" r="0" b="0"/>
            <wp:docPr id="10" name="Picture 9" descr="IMG_3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37.JPG"/>
                    <pic:cNvPicPr/>
                  </pic:nvPicPr>
                  <pic:blipFill>
                    <a:blip r:embed="rId23" cstate="print"/>
                    <a:srcRect/>
                    <a:stretch>
                      <a:fillRect/>
                    </a:stretch>
                  </pic:blipFill>
                  <pic:spPr>
                    <a:xfrm>
                      <a:off x="0" y="0"/>
                      <a:ext cx="1295400" cy="1247775"/>
                    </a:xfrm>
                    <a:prstGeom prst="rect">
                      <a:avLst/>
                    </a:prstGeom>
                  </pic:spPr>
                </pic:pic>
              </a:graphicData>
            </a:graphic>
          </wp:inline>
        </w:drawing>
      </w:r>
      <w:r>
        <w:rPr>
          <w:noProof/>
        </w:rPr>
        <w:drawing>
          <wp:inline distT="0" distB="0" distL="0" distR="0">
            <wp:extent cx="1214880" cy="1247775"/>
            <wp:effectExtent l="19050" t="0" r="4320" b="0"/>
            <wp:docPr id="14" name="Picture 13" descr="IMG_3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60.JPG"/>
                    <pic:cNvPicPr/>
                  </pic:nvPicPr>
                  <pic:blipFill>
                    <a:blip r:embed="rId24" cstate="print"/>
                    <a:srcRect/>
                    <a:stretch>
                      <a:fillRect/>
                    </a:stretch>
                  </pic:blipFill>
                  <pic:spPr>
                    <a:xfrm>
                      <a:off x="0" y="0"/>
                      <a:ext cx="1215390" cy="1247775"/>
                    </a:xfrm>
                    <a:prstGeom prst="rect">
                      <a:avLst/>
                    </a:prstGeom>
                  </pic:spPr>
                </pic:pic>
              </a:graphicData>
            </a:graphic>
          </wp:inline>
        </w:drawing>
      </w:r>
      <w:r w:rsidR="00DD1D44">
        <w:t xml:space="preserve"> </w:t>
      </w:r>
    </w:p>
    <w:p w:rsidR="00DD1D44" w:rsidRDefault="006A14F5" w:rsidP="00FE19BC">
      <w:pPr>
        <w:rPr>
          <w:i/>
        </w:rPr>
      </w:pPr>
      <w:r>
        <w:rPr>
          <w:i/>
          <w:noProof/>
          <w:lang w:eastAsia="zh-TW"/>
        </w:rPr>
        <w:pict>
          <v:shape id="_x0000_s1040" type="#_x0000_t202" style="position:absolute;margin-left:-3.25pt;margin-top:.8pt;width:325.25pt;height:76.95pt;z-index:251687936;mso-height-percent:200;mso-height-percent:200;mso-width-relative:margin;mso-height-relative:margin" stroked="f">
            <v:textbox style="mso-fit-shape-to-text:t">
              <w:txbxContent>
                <w:p w:rsidR="00E6796F" w:rsidRDefault="00E6796F" w:rsidP="004417E8">
                  <w:pPr>
                    <w:rPr>
                      <w:i/>
                    </w:rPr>
                  </w:pPr>
                  <w:proofErr w:type="spellStart"/>
                  <w:r w:rsidRPr="00491FB0">
                    <w:rPr>
                      <w:i/>
                    </w:rPr>
                    <w:t>Sweetpotato</w:t>
                  </w:r>
                  <w:proofErr w:type="spellEnd"/>
                  <w:r>
                    <w:t xml:space="preserve"> s</w:t>
                  </w:r>
                  <w:r w:rsidRPr="00DD1D44">
                    <w:rPr>
                      <w:i/>
                    </w:rPr>
                    <w:t xml:space="preserve">prouts </w:t>
                  </w:r>
                  <w:r>
                    <w:rPr>
                      <w:i/>
                    </w:rPr>
                    <w:t xml:space="preserve">at </w:t>
                  </w:r>
                  <w:r w:rsidRPr="00DD1D44">
                    <w:rPr>
                      <w:i/>
                    </w:rPr>
                    <w:t>plastic remov</w:t>
                  </w:r>
                  <w:r>
                    <w:rPr>
                      <w:i/>
                    </w:rPr>
                    <w:t>al</w:t>
                  </w:r>
                  <w:r w:rsidRPr="00DD1D44">
                    <w:rPr>
                      <w:i/>
                    </w:rPr>
                    <w:t xml:space="preserve"> (left), approximately one week (center) and two weeks (right) after plastic removal.  Cuttings are ready for harvest two weeks after plastic removal.</w:t>
                  </w:r>
                </w:p>
                <w:p w:rsidR="00E6796F" w:rsidRDefault="00E6796F"/>
              </w:txbxContent>
            </v:textbox>
            <w10:wrap type="square"/>
          </v:shape>
        </w:pict>
      </w:r>
    </w:p>
    <w:p w:rsidR="00DD1D44" w:rsidRDefault="00DD1D44" w:rsidP="00FE19BC">
      <w:r>
        <w:lastRenderedPageBreak/>
        <w:tab/>
        <w:t>After cuttings are taken they can be stored for short periods</w:t>
      </w:r>
      <w:r w:rsidR="002F4B1B">
        <w:t xml:space="preserve">. Do </w:t>
      </w:r>
      <w:r w:rsidR="002F4B1B" w:rsidRPr="002F4B1B">
        <w:rPr>
          <w:i/>
        </w:rPr>
        <w:t>not</w:t>
      </w:r>
      <w:r w:rsidR="002F4B1B">
        <w:t xml:space="preserve"> store cuttings in a refrigerator or a cooler below 50 </w:t>
      </w:r>
      <w:proofErr w:type="spellStart"/>
      <w:r w:rsidR="002F4B1B" w:rsidRPr="002F4B1B">
        <w:rPr>
          <w:vertAlign w:val="superscript"/>
        </w:rPr>
        <w:t>o</w:t>
      </w:r>
      <w:r w:rsidR="002F4B1B">
        <w:t>F</w:t>
      </w:r>
      <w:proofErr w:type="spellEnd"/>
      <w:r>
        <w:t xml:space="preserve"> </w:t>
      </w:r>
      <w:r w:rsidR="002F4B1B">
        <w:t xml:space="preserve">or they </w:t>
      </w:r>
      <w:r w:rsidR="00AC4AB5">
        <w:t>will</w:t>
      </w:r>
      <w:r w:rsidR="002F4B1B">
        <w:t xml:space="preserve"> suffer cold injury.</w:t>
      </w:r>
      <w:r>
        <w:t xml:space="preserve"> Commercially, slips are often bundled in bunches of 1000 and packed in cardboard boxes</w:t>
      </w:r>
      <w:r w:rsidR="002F4B1B">
        <w:t>.  Growers often wait 1-2 days after taking cuttings before planting in the field.</w:t>
      </w:r>
    </w:p>
    <w:p w:rsidR="00AA0941" w:rsidRDefault="00AA0941" w:rsidP="00FE19BC"/>
    <w:p w:rsidR="00AA0941" w:rsidRDefault="00AA0941" w:rsidP="00FE19BC">
      <w:pPr>
        <w:rPr>
          <w:b/>
        </w:rPr>
      </w:pPr>
      <w:r w:rsidRPr="00AA0941">
        <w:rPr>
          <w:b/>
        </w:rPr>
        <w:t>Variety selection</w:t>
      </w:r>
    </w:p>
    <w:p w:rsidR="0042075C" w:rsidRPr="0042075C" w:rsidRDefault="0042075C" w:rsidP="00FE19BC">
      <w:r>
        <w:tab/>
        <w:t xml:space="preserve">Variety selection is crucial for commercial </w:t>
      </w:r>
      <w:proofErr w:type="spellStart"/>
      <w:r>
        <w:t>sweetpotato</w:t>
      </w:r>
      <w:proofErr w:type="spellEnd"/>
      <w:r>
        <w:t xml:space="preserve"> production. Although growers may have traditional favorites, newer varieties should be selected for their superior yield potential.  Maturation time is an important criterion when choosing varieties.  Some varieties such as </w:t>
      </w:r>
      <w:proofErr w:type="gramStart"/>
      <w:r>
        <w:t>Beauregard,</w:t>
      </w:r>
      <w:proofErr w:type="gramEnd"/>
      <w:r>
        <w:t xml:space="preserve"> mature in only 90-95 days, much sooner than many traditional varieties.  This is important since </w:t>
      </w:r>
      <w:proofErr w:type="spellStart"/>
      <w:r>
        <w:t>sweetpotato</w:t>
      </w:r>
      <w:proofErr w:type="spellEnd"/>
      <w:r>
        <w:t xml:space="preserve"> roots will continue to grow even after they have reached marketable size.  Varieties that should be harvested at 90 days will be too large for wholesale markets if left in the field for 110-120 days.  It is not uncommon to harvest 5-7 lb </w:t>
      </w:r>
      <w:proofErr w:type="spellStart"/>
      <w:r>
        <w:t>sweetpotatoes</w:t>
      </w:r>
      <w:proofErr w:type="spellEnd"/>
      <w:r>
        <w:t xml:space="preserve"> that have been left in the field too long.  Growers in the eastern portion of Kentucky should consider varieties that mature earlier since it is not uncommon for this region to experience early frosts.</w:t>
      </w:r>
      <w:r w:rsidR="008E78B2">
        <w:t xml:space="preserve">  </w:t>
      </w:r>
    </w:p>
    <w:p w:rsidR="00AA0941" w:rsidRDefault="00AA0941" w:rsidP="00FE19BC"/>
    <w:p w:rsidR="008E78B2" w:rsidRDefault="008E78B2" w:rsidP="00FE19BC"/>
    <w:tbl>
      <w:tblPr>
        <w:tblStyle w:val="TableGrid"/>
        <w:tblW w:w="9108" w:type="dxa"/>
        <w:tblLook w:val="04A0"/>
      </w:tblPr>
      <w:tblGrid>
        <w:gridCol w:w="1684"/>
        <w:gridCol w:w="2466"/>
        <w:gridCol w:w="4958"/>
      </w:tblGrid>
      <w:tr w:rsidR="008E78B2" w:rsidTr="00F61AE2">
        <w:tc>
          <w:tcPr>
            <w:tcW w:w="1684" w:type="dxa"/>
          </w:tcPr>
          <w:p w:rsidR="008E78B2" w:rsidRDefault="008E78B2" w:rsidP="00F61AE2">
            <w:r>
              <w:t xml:space="preserve">Variety </w:t>
            </w:r>
          </w:p>
        </w:tc>
        <w:tc>
          <w:tcPr>
            <w:tcW w:w="2466" w:type="dxa"/>
          </w:tcPr>
          <w:p w:rsidR="008E78B2" w:rsidRDefault="008E78B2" w:rsidP="00F61AE2">
            <w:r>
              <w:t>Photo</w:t>
            </w:r>
          </w:p>
        </w:tc>
        <w:tc>
          <w:tcPr>
            <w:tcW w:w="4958" w:type="dxa"/>
          </w:tcPr>
          <w:p w:rsidR="008E78B2" w:rsidRDefault="008E78B2" w:rsidP="00F61AE2">
            <w:r>
              <w:t>Comments</w:t>
            </w:r>
          </w:p>
        </w:tc>
      </w:tr>
      <w:tr w:rsidR="008E78B2" w:rsidTr="00F61AE2">
        <w:tc>
          <w:tcPr>
            <w:tcW w:w="1684" w:type="dxa"/>
          </w:tcPr>
          <w:p w:rsidR="008E78B2" w:rsidRDefault="008E78B2" w:rsidP="00F61AE2">
            <w:r>
              <w:t>Beauregard</w:t>
            </w:r>
          </w:p>
        </w:tc>
        <w:tc>
          <w:tcPr>
            <w:tcW w:w="2466" w:type="dxa"/>
          </w:tcPr>
          <w:p w:rsidR="008E78B2" w:rsidRDefault="008E78B2" w:rsidP="00F61AE2">
            <w:r w:rsidRPr="000E457B">
              <w:rPr>
                <w:noProof/>
              </w:rPr>
              <w:drawing>
                <wp:inline distT="0" distB="0" distL="0" distR="0">
                  <wp:extent cx="1268404" cy="1371375"/>
                  <wp:effectExtent l="76200" t="0" r="46046" b="0"/>
                  <wp:docPr id="24" name="Picture 0" descr="IMG_3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69.JPG"/>
                          <pic:cNvPicPr/>
                        </pic:nvPicPr>
                        <pic:blipFill>
                          <a:blip r:embed="rId25" cstate="print">
                            <a:lum bright="10000" contrast="20000"/>
                          </a:blip>
                          <a:srcRect/>
                          <a:stretch>
                            <a:fillRect/>
                          </a:stretch>
                        </pic:blipFill>
                        <pic:spPr>
                          <a:xfrm rot="16200000">
                            <a:off x="0" y="0"/>
                            <a:ext cx="1270277" cy="1373400"/>
                          </a:xfrm>
                          <a:prstGeom prst="rect">
                            <a:avLst/>
                          </a:prstGeom>
                        </pic:spPr>
                      </pic:pic>
                    </a:graphicData>
                  </a:graphic>
                </wp:inline>
              </w:drawing>
            </w:r>
          </w:p>
        </w:tc>
        <w:tc>
          <w:tcPr>
            <w:tcW w:w="4958" w:type="dxa"/>
          </w:tcPr>
          <w:p w:rsidR="008E78B2" w:rsidRDefault="008E78B2" w:rsidP="00F61AE2">
            <w:r>
              <w:t xml:space="preserve">Highest yield potential in Kentucky. Yields have surpassed </w:t>
            </w:r>
            <w:proofErr w:type="gramStart"/>
            <w:r>
              <w:t>500 boxes/acre</w:t>
            </w:r>
            <w:proofErr w:type="gramEnd"/>
            <w:r>
              <w:t>.  Matures in 90-95 days.  Copper-red skin with orange flesh.  Most common variety grown. Must harvest on time or roots will get too large. (Commercial/farmers market)</w:t>
            </w:r>
          </w:p>
        </w:tc>
      </w:tr>
      <w:tr w:rsidR="008E78B2" w:rsidTr="00F61AE2">
        <w:tc>
          <w:tcPr>
            <w:tcW w:w="1684" w:type="dxa"/>
          </w:tcPr>
          <w:p w:rsidR="008E78B2" w:rsidRDefault="008E78B2" w:rsidP="00F61AE2">
            <w:r>
              <w:t>Hernandez</w:t>
            </w:r>
          </w:p>
        </w:tc>
        <w:tc>
          <w:tcPr>
            <w:tcW w:w="2466" w:type="dxa"/>
          </w:tcPr>
          <w:p w:rsidR="008E78B2" w:rsidRDefault="008E78B2" w:rsidP="00F61AE2">
            <w:r>
              <w:rPr>
                <w:noProof/>
              </w:rPr>
              <w:drawing>
                <wp:inline distT="0" distB="0" distL="0" distR="0">
                  <wp:extent cx="1270000" cy="1371600"/>
                  <wp:effectExtent l="76200" t="0" r="44450" b="0"/>
                  <wp:docPr id="25" name="Picture 4" descr="IMG_357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3576.JPG"/>
                          <pic:cNvPicPr/>
                        </pic:nvPicPr>
                        <pic:blipFill>
                          <a:blip r:embed="rId26" cstate="print">
                            <a:lum bright="10000" contrast="20000"/>
                          </a:blip>
                          <a:srcRect/>
                          <a:stretch>
                            <a:fillRect/>
                          </a:stretch>
                        </pic:blipFill>
                        <pic:spPr>
                          <a:xfrm rot="16200000">
                            <a:off x="0" y="0"/>
                            <a:ext cx="1270000" cy="1371600"/>
                          </a:xfrm>
                          <a:prstGeom prst="rect">
                            <a:avLst/>
                          </a:prstGeom>
                        </pic:spPr>
                      </pic:pic>
                    </a:graphicData>
                  </a:graphic>
                </wp:inline>
              </w:drawing>
            </w:r>
          </w:p>
        </w:tc>
        <w:tc>
          <w:tcPr>
            <w:tcW w:w="4958" w:type="dxa"/>
          </w:tcPr>
          <w:p w:rsidR="008E78B2" w:rsidRDefault="008E78B2" w:rsidP="00F61AE2">
            <w:r>
              <w:t>Good yield potential, longer more tapered root than Beauregard. Orange skin with exceptionally deep orange flesh. Matures in 100 days. (Commercial/farmers market)</w:t>
            </w:r>
          </w:p>
        </w:tc>
      </w:tr>
      <w:tr w:rsidR="008E78B2" w:rsidTr="00F61AE2">
        <w:tc>
          <w:tcPr>
            <w:tcW w:w="1684" w:type="dxa"/>
          </w:tcPr>
          <w:p w:rsidR="008E78B2" w:rsidRDefault="008E78B2" w:rsidP="00F61AE2">
            <w:r>
              <w:t>Covington</w:t>
            </w:r>
          </w:p>
        </w:tc>
        <w:tc>
          <w:tcPr>
            <w:tcW w:w="2466" w:type="dxa"/>
          </w:tcPr>
          <w:p w:rsidR="008E78B2" w:rsidRDefault="008E78B2" w:rsidP="00F61AE2">
            <w:r>
              <w:rPr>
                <w:noProof/>
              </w:rPr>
              <w:drawing>
                <wp:inline distT="0" distB="0" distL="0" distR="0">
                  <wp:extent cx="1270000" cy="1404486"/>
                  <wp:effectExtent l="95250" t="0" r="63500" b="0"/>
                  <wp:docPr id="26" name="Picture 5" descr="IMG_357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3571.JPG"/>
                          <pic:cNvPicPr/>
                        </pic:nvPicPr>
                        <pic:blipFill>
                          <a:blip r:embed="rId27" cstate="print">
                            <a:lum bright="10000" contrast="20000"/>
                          </a:blip>
                          <a:srcRect/>
                          <a:stretch>
                            <a:fillRect/>
                          </a:stretch>
                        </pic:blipFill>
                        <pic:spPr>
                          <a:xfrm rot="16200000">
                            <a:off x="0" y="0"/>
                            <a:ext cx="1270000" cy="1404486"/>
                          </a:xfrm>
                          <a:prstGeom prst="rect">
                            <a:avLst/>
                          </a:prstGeom>
                        </pic:spPr>
                      </pic:pic>
                    </a:graphicData>
                  </a:graphic>
                </wp:inline>
              </w:drawing>
            </w:r>
          </w:p>
        </w:tc>
        <w:tc>
          <w:tcPr>
            <w:tcW w:w="4958" w:type="dxa"/>
          </w:tcPr>
          <w:p w:rsidR="008E78B2" w:rsidRDefault="008E78B2" w:rsidP="00F61AE2">
            <w:r>
              <w:t xml:space="preserve">Highest quality, but with lower yield potential than Beauregard. Yields in Kentucky approach </w:t>
            </w:r>
            <w:proofErr w:type="gramStart"/>
            <w:r>
              <w:t>400 boxes/acre</w:t>
            </w:r>
            <w:proofErr w:type="gramEnd"/>
            <w:r>
              <w:t>. Rose-colored skin with orange flesh. Matures in 100 days. Uniform roots with exceptionally strong vines. (Commercial/farmers market)</w:t>
            </w:r>
          </w:p>
        </w:tc>
      </w:tr>
      <w:tr w:rsidR="008E78B2" w:rsidTr="00F61AE2">
        <w:tc>
          <w:tcPr>
            <w:tcW w:w="1684" w:type="dxa"/>
          </w:tcPr>
          <w:p w:rsidR="008E78B2" w:rsidRDefault="008E78B2" w:rsidP="00F61AE2">
            <w:proofErr w:type="spellStart"/>
            <w:r>
              <w:lastRenderedPageBreak/>
              <w:t>O’Henry</w:t>
            </w:r>
            <w:proofErr w:type="spellEnd"/>
          </w:p>
        </w:tc>
        <w:tc>
          <w:tcPr>
            <w:tcW w:w="2466" w:type="dxa"/>
          </w:tcPr>
          <w:p w:rsidR="008E78B2" w:rsidRDefault="008E78B2" w:rsidP="00F61AE2">
            <w:r>
              <w:rPr>
                <w:noProof/>
              </w:rPr>
              <w:drawing>
                <wp:inline distT="0" distB="0" distL="0" distR="0">
                  <wp:extent cx="1270000" cy="1374116"/>
                  <wp:effectExtent l="76200" t="0" r="44450" b="0"/>
                  <wp:docPr id="27" name="Picture 6" descr="IMG_357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3573.JPG"/>
                          <pic:cNvPicPr/>
                        </pic:nvPicPr>
                        <pic:blipFill>
                          <a:blip r:embed="rId28" cstate="print"/>
                          <a:srcRect/>
                          <a:stretch>
                            <a:fillRect/>
                          </a:stretch>
                        </pic:blipFill>
                        <pic:spPr>
                          <a:xfrm rot="16200000">
                            <a:off x="0" y="0"/>
                            <a:ext cx="1270000" cy="1374116"/>
                          </a:xfrm>
                          <a:prstGeom prst="rect">
                            <a:avLst/>
                          </a:prstGeom>
                        </pic:spPr>
                      </pic:pic>
                    </a:graphicData>
                  </a:graphic>
                </wp:inline>
              </w:drawing>
            </w:r>
          </w:p>
        </w:tc>
        <w:tc>
          <w:tcPr>
            <w:tcW w:w="4958" w:type="dxa"/>
          </w:tcPr>
          <w:p w:rsidR="008E78B2" w:rsidRDefault="008E78B2" w:rsidP="00F61AE2">
            <w:r>
              <w:t>Best performing white-fleshed variety. Tan-colored skin.  High yield potential of 400-500 boxes/acre. Similar shape and growth habit as Beauregard.  Matures in 95 days. (Commercial/farmers market)</w:t>
            </w:r>
          </w:p>
        </w:tc>
      </w:tr>
      <w:tr w:rsidR="008E78B2" w:rsidTr="00F61AE2">
        <w:tc>
          <w:tcPr>
            <w:tcW w:w="1684" w:type="dxa"/>
          </w:tcPr>
          <w:p w:rsidR="008E78B2" w:rsidRDefault="008E78B2" w:rsidP="00F61AE2">
            <w:proofErr w:type="spellStart"/>
            <w:r>
              <w:t>Murasaki</w:t>
            </w:r>
            <w:proofErr w:type="spellEnd"/>
          </w:p>
        </w:tc>
        <w:tc>
          <w:tcPr>
            <w:tcW w:w="2466" w:type="dxa"/>
          </w:tcPr>
          <w:p w:rsidR="008E78B2" w:rsidRDefault="008E78B2" w:rsidP="00F61AE2">
            <w:pPr>
              <w:jc w:val="center"/>
            </w:pPr>
            <w:r>
              <w:rPr>
                <w:noProof/>
              </w:rPr>
              <w:drawing>
                <wp:inline distT="0" distB="0" distL="0" distR="0">
                  <wp:extent cx="1270000" cy="1389547"/>
                  <wp:effectExtent l="76200" t="0" r="63500" b="0"/>
                  <wp:docPr id="28" name="Picture 9" descr="IMG_3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80.JPG"/>
                          <pic:cNvPicPr/>
                        </pic:nvPicPr>
                        <pic:blipFill>
                          <a:blip r:embed="rId29" cstate="print">
                            <a:lum bright="20000" contrast="20000"/>
                          </a:blip>
                          <a:srcRect/>
                          <a:stretch>
                            <a:fillRect/>
                          </a:stretch>
                        </pic:blipFill>
                        <pic:spPr>
                          <a:xfrm rot="16200000">
                            <a:off x="0" y="0"/>
                            <a:ext cx="1270000" cy="1389547"/>
                          </a:xfrm>
                          <a:prstGeom prst="rect">
                            <a:avLst/>
                          </a:prstGeom>
                        </pic:spPr>
                      </pic:pic>
                    </a:graphicData>
                  </a:graphic>
                </wp:inline>
              </w:drawing>
            </w:r>
          </w:p>
        </w:tc>
        <w:tc>
          <w:tcPr>
            <w:tcW w:w="4958" w:type="dxa"/>
          </w:tcPr>
          <w:p w:rsidR="008E78B2" w:rsidRDefault="008E78B2" w:rsidP="00F61AE2">
            <w:r>
              <w:t>Dark purple skin with bright white flesh. High yielding variety matures in 100 days. Slightly drier flesh than others. Thick skin with larger blockier roots.  (Farmers market)</w:t>
            </w:r>
          </w:p>
        </w:tc>
      </w:tr>
      <w:tr w:rsidR="008E78B2" w:rsidTr="00F61AE2">
        <w:tc>
          <w:tcPr>
            <w:tcW w:w="1684" w:type="dxa"/>
          </w:tcPr>
          <w:p w:rsidR="008E78B2" w:rsidRDefault="008E78B2" w:rsidP="00F61AE2">
            <w:r>
              <w:t>Centennial</w:t>
            </w:r>
          </w:p>
        </w:tc>
        <w:tc>
          <w:tcPr>
            <w:tcW w:w="2466" w:type="dxa"/>
          </w:tcPr>
          <w:p w:rsidR="008E78B2" w:rsidRDefault="008E78B2" w:rsidP="00F61AE2">
            <w:r w:rsidRPr="00A8756E">
              <w:rPr>
                <w:noProof/>
              </w:rPr>
              <w:drawing>
                <wp:inline distT="0" distB="0" distL="0" distR="0">
                  <wp:extent cx="1270000" cy="1371600"/>
                  <wp:effectExtent l="76200" t="0" r="44450" b="0"/>
                  <wp:docPr id="29" name="Picture 7" descr="IMG_359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3594.JPG"/>
                          <pic:cNvPicPr/>
                        </pic:nvPicPr>
                        <pic:blipFill>
                          <a:blip r:embed="rId30" cstate="print">
                            <a:lum bright="10000" contrast="20000"/>
                          </a:blip>
                          <a:srcRect/>
                          <a:stretch>
                            <a:fillRect/>
                          </a:stretch>
                        </pic:blipFill>
                        <pic:spPr>
                          <a:xfrm rot="16200000">
                            <a:off x="0" y="0"/>
                            <a:ext cx="1270000" cy="1371600"/>
                          </a:xfrm>
                          <a:prstGeom prst="rect">
                            <a:avLst/>
                          </a:prstGeom>
                        </pic:spPr>
                      </pic:pic>
                    </a:graphicData>
                  </a:graphic>
                </wp:inline>
              </w:drawing>
            </w:r>
          </w:p>
        </w:tc>
        <w:tc>
          <w:tcPr>
            <w:tcW w:w="4958" w:type="dxa"/>
          </w:tcPr>
          <w:p w:rsidR="008E78B2" w:rsidRDefault="008E78B2" w:rsidP="00F61AE2">
            <w:r>
              <w:t>Copper skin with orange flesh. Older variety but still a good yielder. Longer and tapered. Matures in 100-110 days. (Farmers market)</w:t>
            </w:r>
          </w:p>
        </w:tc>
      </w:tr>
    </w:tbl>
    <w:p w:rsidR="00AA0941" w:rsidRDefault="00AA0941" w:rsidP="00FE19BC"/>
    <w:p w:rsidR="002F4B1B" w:rsidRDefault="002F4B1B" w:rsidP="00FE19BC"/>
    <w:p w:rsidR="002F4B1B" w:rsidRDefault="002F4B1B" w:rsidP="00FE19BC">
      <w:r w:rsidRPr="002F4B1B">
        <w:rPr>
          <w:b/>
        </w:rPr>
        <w:t>Field preparation and planting</w:t>
      </w:r>
    </w:p>
    <w:p w:rsidR="008E78B2" w:rsidRDefault="006A14F5" w:rsidP="008E78B2">
      <w:pPr>
        <w:ind w:firstLine="720"/>
      </w:pPr>
      <w:r>
        <w:rPr>
          <w:noProof/>
        </w:rPr>
        <w:pict>
          <v:shape id="_x0000_s1029" type="#_x0000_t202" style="position:absolute;left:0;text-align:left;margin-left:-3pt;margin-top:185.4pt;width:194.8pt;height:62.4pt;z-index:251661312;mso-height-percent:200;mso-height-percent:200;mso-width-relative:margin;mso-height-relative:margin" stroked="f">
            <v:textbox style="mso-next-textbox:#_x0000_s1029;mso-fit-shape-to-text:t">
              <w:txbxContent>
                <w:p w:rsidR="00E6796F" w:rsidRPr="00491FB0" w:rsidRDefault="00E6796F" w:rsidP="00491FB0">
                  <w:pPr>
                    <w:rPr>
                      <w:i/>
                    </w:rPr>
                  </w:pPr>
                  <w:r w:rsidRPr="00491FB0">
                    <w:rPr>
                      <w:i/>
                    </w:rPr>
                    <w:t xml:space="preserve">A two-row disk set up to form raised beds for </w:t>
                  </w:r>
                  <w:proofErr w:type="spellStart"/>
                  <w:r w:rsidRPr="00491FB0">
                    <w:rPr>
                      <w:i/>
                    </w:rPr>
                    <w:t>sweetpotatoes</w:t>
                  </w:r>
                  <w:proofErr w:type="spellEnd"/>
                  <w:r w:rsidRPr="00491FB0">
                    <w:rPr>
                      <w:i/>
                    </w:rPr>
                    <w:t>. A spray tank and pump has been added to apply insecticide during bed formation.</w:t>
                  </w:r>
                </w:p>
              </w:txbxContent>
            </v:textbox>
            <w10:wrap type="square"/>
          </v:shape>
        </w:pict>
      </w:r>
      <w:r w:rsidR="002B68B1">
        <w:tab/>
      </w:r>
      <w:r w:rsidR="00491FB0">
        <w:t xml:space="preserve">Field preparation should begin with a soil test the fall prior to growing </w:t>
      </w:r>
      <w:proofErr w:type="spellStart"/>
      <w:r w:rsidR="00491FB0">
        <w:t>sweetpotatoes</w:t>
      </w:r>
      <w:proofErr w:type="spellEnd"/>
      <w:r w:rsidR="00491FB0">
        <w:t xml:space="preserve">. </w:t>
      </w:r>
      <w:proofErr w:type="spellStart"/>
      <w:r w:rsidR="00491FB0">
        <w:t>Sweetpotatoes</w:t>
      </w:r>
      <w:proofErr w:type="spellEnd"/>
      <w:r w:rsidR="00491FB0">
        <w:t xml:space="preserve"> do not require a lot of nitrogen fertility but do require significant potassium and phosphorous. </w:t>
      </w:r>
      <w:proofErr w:type="spellStart"/>
      <w:r w:rsidR="00491FB0">
        <w:t>Sweetpotatoes</w:t>
      </w:r>
      <w:proofErr w:type="spellEnd"/>
      <w:r w:rsidR="00491FB0">
        <w:t xml:space="preserve"> will grow well in a soil with pH of 6.0-6.8.  Lime should be added during fall or winter so that it can adequately react with </w:t>
      </w:r>
      <w:proofErr w:type="gramStart"/>
      <w:r w:rsidR="00491FB0">
        <w:t>th</w:t>
      </w:r>
      <w:proofErr w:type="gramEnd"/>
      <w:r w:rsidR="00491FB0">
        <w:rPr>
          <w:noProof/>
        </w:rPr>
        <w:drawing>
          <wp:anchor distT="0" distB="0" distL="114300" distR="114300" simplePos="0" relativeHeight="251662336" behindDoc="0" locked="0" layoutInCell="1" allowOverlap="1">
            <wp:simplePos x="0" y="0"/>
            <wp:positionH relativeFrom="column">
              <wp:posOffset>19050</wp:posOffset>
            </wp:positionH>
            <wp:positionV relativeFrom="paragraph">
              <wp:posOffset>701675</wp:posOffset>
            </wp:positionV>
            <wp:extent cx="2426970" cy="1584960"/>
            <wp:effectExtent l="19050" t="0" r="0" b="0"/>
            <wp:wrapSquare wrapText="bothSides"/>
            <wp:docPr id="20" name="Picture 14" descr="IMG_3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42.JPG"/>
                    <pic:cNvPicPr/>
                  </pic:nvPicPr>
                  <pic:blipFill>
                    <a:blip r:embed="rId31" cstate="print"/>
                    <a:srcRect/>
                    <a:stretch>
                      <a:fillRect/>
                    </a:stretch>
                  </pic:blipFill>
                  <pic:spPr>
                    <a:xfrm>
                      <a:off x="0" y="0"/>
                      <a:ext cx="2426970" cy="1584960"/>
                    </a:xfrm>
                    <a:prstGeom prst="rect">
                      <a:avLst/>
                    </a:prstGeom>
                  </pic:spPr>
                </pic:pic>
              </a:graphicData>
            </a:graphic>
          </wp:anchor>
        </w:drawing>
      </w:r>
      <w:r w:rsidR="00491FB0">
        <w:t>e soil prior to planting.  It is suggested that applications of phosphorous and potassium are made during field preparation.</w:t>
      </w:r>
      <w:r w:rsidR="00491FB0" w:rsidRPr="00491FB0">
        <w:t xml:space="preserve"> </w:t>
      </w:r>
      <w:r w:rsidR="00ED55C6">
        <w:t xml:space="preserve">Generally </w:t>
      </w:r>
      <w:proofErr w:type="spellStart"/>
      <w:r w:rsidR="00ED55C6">
        <w:t>sweetpotatoes</w:t>
      </w:r>
      <w:proofErr w:type="spellEnd"/>
      <w:r w:rsidR="00ED55C6">
        <w:t xml:space="preserve"> require approximately </w:t>
      </w:r>
      <w:r w:rsidR="00F50DA0">
        <w:t>5</w:t>
      </w:r>
      <w:r w:rsidR="00ED55C6">
        <w:t>0</w:t>
      </w:r>
      <w:r w:rsidR="00F50DA0">
        <w:t>-80</w:t>
      </w:r>
      <w:r w:rsidR="00ED55C6">
        <w:t xml:space="preserve"> pounds of nitrogen per acre. It is suggested that </w:t>
      </w:r>
      <w:r w:rsidR="00F50DA0">
        <w:t>5</w:t>
      </w:r>
      <w:r w:rsidR="00ED55C6">
        <w:t xml:space="preserve">0 pounds </w:t>
      </w:r>
      <w:r w:rsidR="007F13E5">
        <w:t>be</w:t>
      </w:r>
      <w:r w:rsidR="00ED55C6">
        <w:t xml:space="preserve"> put out </w:t>
      </w:r>
      <w:proofErr w:type="spellStart"/>
      <w:r w:rsidR="00ED55C6">
        <w:t>preplant</w:t>
      </w:r>
      <w:proofErr w:type="spellEnd"/>
      <w:r w:rsidR="00ED55C6">
        <w:t xml:space="preserve"> with a side dress of an additional 20</w:t>
      </w:r>
      <w:r w:rsidR="00F50DA0">
        <w:t>-30</w:t>
      </w:r>
      <w:r w:rsidR="00ED55C6">
        <w:t xml:space="preserve"> pounds four weeks after transplant or before vines begin to fill in rows. </w:t>
      </w:r>
      <w:r w:rsidR="00F50DA0">
        <w:t xml:space="preserve">Despite requiring less nitrogen than most vegetable crops, </w:t>
      </w:r>
      <w:proofErr w:type="spellStart"/>
      <w:r w:rsidR="00F50DA0">
        <w:t>sweetpotatoes</w:t>
      </w:r>
      <w:proofErr w:type="spellEnd"/>
      <w:r w:rsidR="00F50DA0">
        <w:t xml:space="preserve"> do remove </w:t>
      </w:r>
      <w:r w:rsidR="007F13E5">
        <w:t xml:space="preserve">a </w:t>
      </w:r>
      <w:r w:rsidR="00F50DA0">
        <w:t>significant</w:t>
      </w:r>
      <w:r w:rsidR="007F13E5">
        <w:t xml:space="preserve"> amount of</w:t>
      </w:r>
      <w:r w:rsidR="00F50DA0">
        <w:t xml:space="preserve"> potassium from soils.</w:t>
      </w:r>
      <w:r w:rsidR="008E78B2" w:rsidRPr="008E78B2">
        <w:t xml:space="preserve"> </w:t>
      </w:r>
    </w:p>
    <w:p w:rsidR="001205B0" w:rsidRDefault="001205B0" w:rsidP="008E78B2">
      <w:pPr>
        <w:ind w:firstLine="720"/>
      </w:pPr>
    </w:p>
    <w:p w:rsidR="001205B0" w:rsidRDefault="001205B0" w:rsidP="008E78B2">
      <w:pPr>
        <w:ind w:firstLine="720"/>
      </w:pPr>
    </w:p>
    <w:p w:rsidR="001205B0" w:rsidRDefault="001205B0" w:rsidP="008E78B2">
      <w:pPr>
        <w:ind w:firstLine="720"/>
      </w:pPr>
    </w:p>
    <w:p w:rsidR="001205B0" w:rsidRDefault="001205B0" w:rsidP="008E78B2">
      <w:pPr>
        <w:ind w:firstLine="720"/>
      </w:pPr>
    </w:p>
    <w:p w:rsidR="001205B0" w:rsidRDefault="001205B0" w:rsidP="008E78B2">
      <w:pPr>
        <w:ind w:firstLine="720"/>
      </w:pPr>
    </w:p>
    <w:tbl>
      <w:tblPr>
        <w:tblStyle w:val="TableGrid"/>
        <w:tblpPr w:leftFromText="180" w:rightFromText="180" w:vertAnchor="text" w:horzAnchor="page" w:tblpX="6001" w:tblpY="2369"/>
        <w:tblOverlap w:val="never"/>
        <w:tblW w:w="0" w:type="auto"/>
        <w:tblLook w:val="04A0"/>
      </w:tblPr>
      <w:tblGrid>
        <w:gridCol w:w="1428"/>
        <w:gridCol w:w="1320"/>
        <w:gridCol w:w="2160"/>
      </w:tblGrid>
      <w:tr w:rsidR="008E78B2" w:rsidTr="001205B0">
        <w:tc>
          <w:tcPr>
            <w:tcW w:w="4908" w:type="dxa"/>
            <w:gridSpan w:val="3"/>
            <w:tcBorders>
              <w:top w:val="nil"/>
              <w:left w:val="nil"/>
              <w:bottom w:val="single" w:sz="4" w:space="0" w:color="auto"/>
              <w:right w:val="nil"/>
            </w:tcBorders>
          </w:tcPr>
          <w:p w:rsidR="008E78B2" w:rsidRPr="00700588" w:rsidRDefault="008E78B2" w:rsidP="001205B0">
            <w:pPr>
              <w:rPr>
                <w:b/>
                <w:i/>
              </w:rPr>
            </w:pPr>
            <w:r w:rsidRPr="00700588">
              <w:rPr>
                <w:b/>
                <w:i/>
              </w:rPr>
              <w:lastRenderedPageBreak/>
              <w:t xml:space="preserve">Fertilizer requirements for </w:t>
            </w:r>
            <w:proofErr w:type="spellStart"/>
            <w:r w:rsidRPr="00700588">
              <w:rPr>
                <w:b/>
                <w:i/>
              </w:rPr>
              <w:t>sweetpotato</w:t>
            </w:r>
            <w:proofErr w:type="spellEnd"/>
          </w:p>
        </w:tc>
      </w:tr>
      <w:tr w:rsidR="008E78B2" w:rsidTr="001205B0">
        <w:tc>
          <w:tcPr>
            <w:tcW w:w="2748" w:type="dxa"/>
            <w:gridSpan w:val="2"/>
            <w:tcBorders>
              <w:top w:val="single" w:sz="4" w:space="0" w:color="auto"/>
            </w:tcBorders>
            <w:vAlign w:val="bottom"/>
          </w:tcPr>
          <w:p w:rsidR="008E78B2" w:rsidRPr="00F50DA0" w:rsidRDefault="008E78B2" w:rsidP="001205B0">
            <w:pPr>
              <w:rPr>
                <w:b/>
              </w:rPr>
            </w:pPr>
            <w:r w:rsidRPr="00F50DA0">
              <w:rPr>
                <w:b/>
              </w:rPr>
              <w:t>Soil Test (lb/A)</w:t>
            </w:r>
          </w:p>
        </w:tc>
        <w:tc>
          <w:tcPr>
            <w:tcW w:w="2160" w:type="dxa"/>
            <w:tcBorders>
              <w:top w:val="single" w:sz="4" w:space="0" w:color="auto"/>
            </w:tcBorders>
            <w:vAlign w:val="bottom"/>
          </w:tcPr>
          <w:p w:rsidR="008E78B2" w:rsidRPr="00F50DA0" w:rsidRDefault="008E78B2" w:rsidP="001205B0">
            <w:pPr>
              <w:rPr>
                <w:b/>
              </w:rPr>
            </w:pPr>
            <w:r w:rsidRPr="00F50DA0">
              <w:rPr>
                <w:b/>
              </w:rPr>
              <w:t>Fertilizer Required (lb/A)</w:t>
            </w:r>
          </w:p>
        </w:tc>
      </w:tr>
      <w:tr w:rsidR="008E78B2" w:rsidTr="001205B0">
        <w:tc>
          <w:tcPr>
            <w:tcW w:w="4908" w:type="dxa"/>
            <w:gridSpan w:val="3"/>
            <w:vAlign w:val="bottom"/>
          </w:tcPr>
          <w:p w:rsidR="008E78B2" w:rsidRPr="00F50DA0" w:rsidRDefault="008E78B2" w:rsidP="001205B0">
            <w:pPr>
              <w:rPr>
                <w:b/>
              </w:rPr>
            </w:pPr>
          </w:p>
        </w:tc>
      </w:tr>
      <w:tr w:rsidR="008E78B2" w:rsidTr="001205B0">
        <w:trPr>
          <w:trHeight w:val="422"/>
        </w:trPr>
        <w:tc>
          <w:tcPr>
            <w:tcW w:w="2748" w:type="dxa"/>
            <w:gridSpan w:val="2"/>
            <w:vAlign w:val="bottom"/>
          </w:tcPr>
          <w:p w:rsidR="008E78B2" w:rsidRPr="00700588" w:rsidRDefault="008E78B2" w:rsidP="001205B0">
            <w:pPr>
              <w:jc w:val="right"/>
              <w:rPr>
                <w:b/>
              </w:rPr>
            </w:pPr>
            <w:r w:rsidRPr="00700588">
              <w:rPr>
                <w:b/>
              </w:rPr>
              <w:t>Phosphorous</w:t>
            </w:r>
          </w:p>
        </w:tc>
        <w:tc>
          <w:tcPr>
            <w:tcW w:w="2160" w:type="dxa"/>
            <w:vAlign w:val="bottom"/>
          </w:tcPr>
          <w:p w:rsidR="008E78B2" w:rsidRPr="00700588" w:rsidRDefault="008E78B2" w:rsidP="001205B0">
            <w:pPr>
              <w:jc w:val="center"/>
              <w:rPr>
                <w:b/>
              </w:rPr>
            </w:pPr>
            <w:r w:rsidRPr="00700588">
              <w:rPr>
                <w:b/>
              </w:rPr>
              <w:t>Phosphate (P</w:t>
            </w:r>
            <w:r w:rsidRPr="00700588">
              <w:rPr>
                <w:b/>
                <w:vertAlign w:val="subscript"/>
              </w:rPr>
              <w:t>2</w:t>
            </w:r>
            <w:r w:rsidRPr="00700588">
              <w:rPr>
                <w:b/>
              </w:rPr>
              <w:t>O</w:t>
            </w:r>
            <w:r w:rsidRPr="00700588">
              <w:rPr>
                <w:b/>
                <w:vertAlign w:val="subscript"/>
              </w:rPr>
              <w:t>5</w:t>
            </w:r>
            <w:r w:rsidRPr="00700588">
              <w:rPr>
                <w:b/>
              </w:rPr>
              <w:t>)</w:t>
            </w:r>
          </w:p>
        </w:tc>
      </w:tr>
      <w:tr w:rsidR="008E78B2" w:rsidTr="001205B0">
        <w:tc>
          <w:tcPr>
            <w:tcW w:w="1428" w:type="dxa"/>
          </w:tcPr>
          <w:p w:rsidR="008E78B2" w:rsidRDefault="008E78B2" w:rsidP="001205B0">
            <w:r>
              <w:t>Low</w:t>
            </w:r>
          </w:p>
        </w:tc>
        <w:tc>
          <w:tcPr>
            <w:tcW w:w="1320" w:type="dxa"/>
          </w:tcPr>
          <w:p w:rsidR="008E78B2" w:rsidRDefault="008E78B2" w:rsidP="001205B0">
            <w:r>
              <w:t>&lt; 31</w:t>
            </w:r>
          </w:p>
        </w:tc>
        <w:tc>
          <w:tcPr>
            <w:tcW w:w="2160" w:type="dxa"/>
          </w:tcPr>
          <w:p w:rsidR="008E78B2" w:rsidRPr="00700588" w:rsidRDefault="008E78B2" w:rsidP="001205B0">
            <w:pPr>
              <w:jc w:val="center"/>
              <w:rPr>
                <w:b/>
              </w:rPr>
            </w:pPr>
            <w:r>
              <w:rPr>
                <w:b/>
              </w:rPr>
              <w:t>180</w:t>
            </w:r>
          </w:p>
        </w:tc>
      </w:tr>
      <w:tr w:rsidR="008E78B2" w:rsidTr="001205B0">
        <w:tc>
          <w:tcPr>
            <w:tcW w:w="1428" w:type="dxa"/>
          </w:tcPr>
          <w:p w:rsidR="008E78B2" w:rsidRDefault="008E78B2" w:rsidP="001205B0">
            <w:r>
              <w:t>Medium</w:t>
            </w:r>
          </w:p>
        </w:tc>
        <w:tc>
          <w:tcPr>
            <w:tcW w:w="1320" w:type="dxa"/>
          </w:tcPr>
          <w:p w:rsidR="008E78B2" w:rsidRDefault="008E78B2" w:rsidP="001205B0">
            <w:r>
              <w:t>31-60</w:t>
            </w:r>
          </w:p>
        </w:tc>
        <w:tc>
          <w:tcPr>
            <w:tcW w:w="2160" w:type="dxa"/>
          </w:tcPr>
          <w:p w:rsidR="008E78B2" w:rsidRPr="00700588" w:rsidRDefault="008E78B2" w:rsidP="001205B0">
            <w:pPr>
              <w:jc w:val="center"/>
              <w:rPr>
                <w:b/>
              </w:rPr>
            </w:pPr>
            <w:r>
              <w:rPr>
                <w:b/>
              </w:rPr>
              <w:t>120</w:t>
            </w:r>
          </w:p>
        </w:tc>
      </w:tr>
      <w:tr w:rsidR="008E78B2" w:rsidTr="001205B0">
        <w:tc>
          <w:tcPr>
            <w:tcW w:w="1428" w:type="dxa"/>
          </w:tcPr>
          <w:p w:rsidR="008E78B2" w:rsidRDefault="008E78B2" w:rsidP="001205B0">
            <w:r>
              <w:t>High</w:t>
            </w:r>
          </w:p>
        </w:tc>
        <w:tc>
          <w:tcPr>
            <w:tcW w:w="1320" w:type="dxa"/>
          </w:tcPr>
          <w:p w:rsidR="008E78B2" w:rsidRDefault="008E78B2" w:rsidP="001205B0">
            <w:r>
              <w:t>61-80</w:t>
            </w:r>
          </w:p>
        </w:tc>
        <w:tc>
          <w:tcPr>
            <w:tcW w:w="2160" w:type="dxa"/>
          </w:tcPr>
          <w:p w:rsidR="008E78B2" w:rsidRPr="00700588" w:rsidRDefault="008E78B2" w:rsidP="001205B0">
            <w:pPr>
              <w:jc w:val="center"/>
              <w:rPr>
                <w:b/>
              </w:rPr>
            </w:pPr>
            <w:r>
              <w:rPr>
                <w:b/>
              </w:rPr>
              <w:t>60</w:t>
            </w:r>
          </w:p>
        </w:tc>
      </w:tr>
      <w:tr w:rsidR="008E78B2" w:rsidTr="001205B0">
        <w:tc>
          <w:tcPr>
            <w:tcW w:w="1428" w:type="dxa"/>
          </w:tcPr>
          <w:p w:rsidR="008E78B2" w:rsidRDefault="008E78B2" w:rsidP="001205B0">
            <w:r>
              <w:t>Very High</w:t>
            </w:r>
          </w:p>
        </w:tc>
        <w:tc>
          <w:tcPr>
            <w:tcW w:w="1320" w:type="dxa"/>
          </w:tcPr>
          <w:p w:rsidR="008E78B2" w:rsidRDefault="008E78B2" w:rsidP="001205B0">
            <w:r>
              <w:t>&gt;80</w:t>
            </w:r>
          </w:p>
        </w:tc>
        <w:tc>
          <w:tcPr>
            <w:tcW w:w="2160" w:type="dxa"/>
          </w:tcPr>
          <w:p w:rsidR="008E78B2" w:rsidRPr="00700588" w:rsidRDefault="008E78B2" w:rsidP="001205B0">
            <w:pPr>
              <w:jc w:val="center"/>
              <w:rPr>
                <w:b/>
              </w:rPr>
            </w:pPr>
            <w:r>
              <w:rPr>
                <w:b/>
              </w:rPr>
              <w:t>0</w:t>
            </w:r>
          </w:p>
        </w:tc>
      </w:tr>
      <w:tr w:rsidR="008E78B2" w:rsidTr="001205B0">
        <w:trPr>
          <w:trHeight w:val="434"/>
        </w:trPr>
        <w:tc>
          <w:tcPr>
            <w:tcW w:w="2748" w:type="dxa"/>
            <w:gridSpan w:val="2"/>
            <w:vAlign w:val="bottom"/>
          </w:tcPr>
          <w:p w:rsidR="008E78B2" w:rsidRPr="00700588" w:rsidRDefault="008E78B2" w:rsidP="001205B0">
            <w:pPr>
              <w:jc w:val="right"/>
              <w:rPr>
                <w:b/>
              </w:rPr>
            </w:pPr>
            <w:r w:rsidRPr="00700588">
              <w:rPr>
                <w:b/>
              </w:rPr>
              <w:t>Potassium</w:t>
            </w:r>
          </w:p>
        </w:tc>
        <w:tc>
          <w:tcPr>
            <w:tcW w:w="2160" w:type="dxa"/>
            <w:vAlign w:val="bottom"/>
          </w:tcPr>
          <w:p w:rsidR="008E78B2" w:rsidRPr="00700588" w:rsidRDefault="008E78B2" w:rsidP="001205B0">
            <w:pPr>
              <w:jc w:val="center"/>
              <w:rPr>
                <w:b/>
              </w:rPr>
            </w:pPr>
            <w:r w:rsidRPr="00700588">
              <w:rPr>
                <w:b/>
              </w:rPr>
              <w:t>Potash (K</w:t>
            </w:r>
            <w:r w:rsidRPr="00700588">
              <w:rPr>
                <w:b/>
                <w:vertAlign w:val="subscript"/>
              </w:rPr>
              <w:t>2</w:t>
            </w:r>
            <w:r w:rsidRPr="00700588">
              <w:rPr>
                <w:b/>
              </w:rPr>
              <w:t>O)</w:t>
            </w:r>
          </w:p>
        </w:tc>
      </w:tr>
      <w:tr w:rsidR="008E78B2" w:rsidTr="001205B0">
        <w:tc>
          <w:tcPr>
            <w:tcW w:w="1428" w:type="dxa"/>
          </w:tcPr>
          <w:p w:rsidR="008E78B2" w:rsidRDefault="008E78B2" w:rsidP="001205B0">
            <w:r>
              <w:t>Low</w:t>
            </w:r>
          </w:p>
        </w:tc>
        <w:tc>
          <w:tcPr>
            <w:tcW w:w="1320" w:type="dxa"/>
          </w:tcPr>
          <w:p w:rsidR="008E78B2" w:rsidRDefault="008E78B2" w:rsidP="001205B0">
            <w:r>
              <w:t>&lt;201</w:t>
            </w:r>
          </w:p>
        </w:tc>
        <w:tc>
          <w:tcPr>
            <w:tcW w:w="2160" w:type="dxa"/>
          </w:tcPr>
          <w:p w:rsidR="008E78B2" w:rsidRPr="00700588" w:rsidRDefault="008E78B2" w:rsidP="001205B0">
            <w:pPr>
              <w:jc w:val="center"/>
              <w:rPr>
                <w:b/>
              </w:rPr>
            </w:pPr>
            <w:r w:rsidRPr="00700588">
              <w:rPr>
                <w:b/>
              </w:rPr>
              <w:t>275</w:t>
            </w:r>
          </w:p>
        </w:tc>
      </w:tr>
      <w:tr w:rsidR="008E78B2" w:rsidTr="001205B0">
        <w:tc>
          <w:tcPr>
            <w:tcW w:w="1428" w:type="dxa"/>
          </w:tcPr>
          <w:p w:rsidR="008E78B2" w:rsidRDefault="008E78B2" w:rsidP="001205B0">
            <w:r>
              <w:t>Medium</w:t>
            </w:r>
          </w:p>
        </w:tc>
        <w:tc>
          <w:tcPr>
            <w:tcW w:w="1320" w:type="dxa"/>
          </w:tcPr>
          <w:p w:rsidR="008E78B2" w:rsidRDefault="008E78B2" w:rsidP="001205B0">
            <w:r>
              <w:t>201-300</w:t>
            </w:r>
          </w:p>
        </w:tc>
        <w:tc>
          <w:tcPr>
            <w:tcW w:w="2160" w:type="dxa"/>
          </w:tcPr>
          <w:p w:rsidR="008E78B2" w:rsidRPr="00700588" w:rsidRDefault="008E78B2" w:rsidP="001205B0">
            <w:pPr>
              <w:jc w:val="center"/>
              <w:rPr>
                <w:b/>
              </w:rPr>
            </w:pPr>
            <w:r w:rsidRPr="00700588">
              <w:rPr>
                <w:b/>
              </w:rPr>
              <w:t>100-250</w:t>
            </w:r>
          </w:p>
        </w:tc>
      </w:tr>
      <w:tr w:rsidR="008E78B2" w:rsidTr="001205B0">
        <w:tc>
          <w:tcPr>
            <w:tcW w:w="1428" w:type="dxa"/>
          </w:tcPr>
          <w:p w:rsidR="008E78B2" w:rsidRDefault="008E78B2" w:rsidP="001205B0">
            <w:r>
              <w:t>High</w:t>
            </w:r>
          </w:p>
        </w:tc>
        <w:tc>
          <w:tcPr>
            <w:tcW w:w="1320" w:type="dxa"/>
          </w:tcPr>
          <w:p w:rsidR="008E78B2" w:rsidRDefault="008E78B2" w:rsidP="001205B0">
            <w:r>
              <w:t>301-450</w:t>
            </w:r>
          </w:p>
        </w:tc>
        <w:tc>
          <w:tcPr>
            <w:tcW w:w="2160" w:type="dxa"/>
          </w:tcPr>
          <w:p w:rsidR="008E78B2" w:rsidRPr="00700588" w:rsidRDefault="008E78B2" w:rsidP="001205B0">
            <w:pPr>
              <w:jc w:val="center"/>
              <w:rPr>
                <w:b/>
              </w:rPr>
            </w:pPr>
            <w:r w:rsidRPr="00700588">
              <w:rPr>
                <w:b/>
              </w:rPr>
              <w:t>50-100</w:t>
            </w:r>
          </w:p>
        </w:tc>
      </w:tr>
      <w:tr w:rsidR="008E78B2" w:rsidTr="001205B0">
        <w:tc>
          <w:tcPr>
            <w:tcW w:w="1428" w:type="dxa"/>
          </w:tcPr>
          <w:p w:rsidR="008E78B2" w:rsidRDefault="008E78B2" w:rsidP="001205B0">
            <w:r>
              <w:t>Very High</w:t>
            </w:r>
          </w:p>
        </w:tc>
        <w:tc>
          <w:tcPr>
            <w:tcW w:w="1320" w:type="dxa"/>
          </w:tcPr>
          <w:p w:rsidR="008E78B2" w:rsidRDefault="008E78B2" w:rsidP="001205B0">
            <w:r>
              <w:t>&gt;450</w:t>
            </w:r>
          </w:p>
        </w:tc>
        <w:tc>
          <w:tcPr>
            <w:tcW w:w="2160" w:type="dxa"/>
          </w:tcPr>
          <w:p w:rsidR="008E78B2" w:rsidRPr="00700588" w:rsidRDefault="008E78B2" w:rsidP="001205B0">
            <w:pPr>
              <w:jc w:val="center"/>
              <w:rPr>
                <w:b/>
              </w:rPr>
            </w:pPr>
            <w:r w:rsidRPr="00700588">
              <w:rPr>
                <w:b/>
              </w:rPr>
              <w:t>0</w:t>
            </w:r>
          </w:p>
        </w:tc>
      </w:tr>
      <w:tr w:rsidR="008E78B2" w:rsidTr="001205B0">
        <w:trPr>
          <w:trHeight w:val="434"/>
        </w:trPr>
        <w:tc>
          <w:tcPr>
            <w:tcW w:w="2748" w:type="dxa"/>
            <w:gridSpan w:val="2"/>
            <w:vAlign w:val="bottom"/>
          </w:tcPr>
          <w:p w:rsidR="008E78B2" w:rsidRPr="00700588" w:rsidRDefault="008E78B2" w:rsidP="001205B0">
            <w:pPr>
              <w:jc w:val="right"/>
              <w:rPr>
                <w:b/>
              </w:rPr>
            </w:pPr>
            <w:r w:rsidRPr="00700588">
              <w:rPr>
                <w:b/>
              </w:rPr>
              <w:t>Nitrogen</w:t>
            </w:r>
          </w:p>
        </w:tc>
        <w:tc>
          <w:tcPr>
            <w:tcW w:w="2160" w:type="dxa"/>
            <w:vAlign w:val="bottom"/>
          </w:tcPr>
          <w:p w:rsidR="008E78B2" w:rsidRPr="00700588" w:rsidRDefault="008E78B2" w:rsidP="001205B0">
            <w:pPr>
              <w:jc w:val="center"/>
              <w:rPr>
                <w:b/>
              </w:rPr>
            </w:pPr>
            <w:r w:rsidRPr="00700588">
              <w:rPr>
                <w:b/>
              </w:rPr>
              <w:t>N</w:t>
            </w:r>
          </w:p>
        </w:tc>
      </w:tr>
      <w:tr w:rsidR="008E78B2" w:rsidTr="001205B0">
        <w:tc>
          <w:tcPr>
            <w:tcW w:w="4908" w:type="dxa"/>
            <w:gridSpan w:val="3"/>
          </w:tcPr>
          <w:p w:rsidR="008E78B2" w:rsidRDefault="008E78B2" w:rsidP="001205B0">
            <w:r>
              <w:t xml:space="preserve">Apply 50-80 lbs/A of actual N </w:t>
            </w:r>
          </w:p>
        </w:tc>
      </w:tr>
    </w:tbl>
    <w:p w:rsidR="001205B0" w:rsidRDefault="008E78B2" w:rsidP="00874858">
      <w:pPr>
        <w:ind w:firstLine="720"/>
      </w:pPr>
      <w:proofErr w:type="spellStart"/>
      <w:r>
        <w:t>Sweetpotatoes</w:t>
      </w:r>
      <w:proofErr w:type="spellEnd"/>
      <w:r>
        <w:t xml:space="preserve"> perform best on a sandy</w:t>
      </w:r>
      <w:r w:rsidR="007F13E5">
        <w:t>,</w:t>
      </w:r>
      <w:r>
        <w:t xml:space="preserve"> well</w:t>
      </w:r>
      <w:r w:rsidR="007F13E5">
        <w:t>-</w:t>
      </w:r>
      <w:r>
        <w:t xml:space="preserve">drained soil; however, they have been grown successfully on a wide range of soils </w:t>
      </w:r>
      <w:r w:rsidR="00491FB0">
        <w:t xml:space="preserve">across Kentucky. Heavy clays, excessively shallow, rocky, </w:t>
      </w:r>
      <w:r w:rsidR="007F13E5">
        <w:t>or</w:t>
      </w:r>
      <w:r w:rsidR="00491FB0">
        <w:t xml:space="preserve"> poorly drained soils should be avoided for good results.  </w:t>
      </w:r>
      <w:proofErr w:type="spellStart"/>
      <w:r w:rsidR="00491FB0">
        <w:t>Sweetpotatoes</w:t>
      </w:r>
      <w:proofErr w:type="spellEnd"/>
      <w:r w:rsidR="00491FB0">
        <w:t xml:space="preserve"> can be planted on ridges or on flat ground and each method </w:t>
      </w:r>
      <w:proofErr w:type="gramStart"/>
      <w:r w:rsidR="00491FB0">
        <w:t>has</w:t>
      </w:r>
      <w:proofErr w:type="gramEnd"/>
      <w:r w:rsidR="00491FB0">
        <w:t xml:space="preserve"> benefits and drawbacks.  Traditionally </w:t>
      </w:r>
      <w:proofErr w:type="spellStart"/>
      <w:r w:rsidR="00491FB0">
        <w:t>sweetpotatoes</w:t>
      </w:r>
      <w:proofErr w:type="spellEnd"/>
      <w:r w:rsidR="00491FB0">
        <w:t xml:space="preserve"> are grown on 8-10-inch tall ridges.  This will improve drainage and root quality particularly on heavier soils. Growing </w:t>
      </w:r>
      <w:proofErr w:type="spellStart"/>
      <w:r w:rsidR="00491FB0">
        <w:t>sweetpotatoes</w:t>
      </w:r>
      <w:proofErr w:type="spellEnd"/>
      <w:r w:rsidR="00491FB0">
        <w:t xml:space="preserve"> on ridges allows for substantially easier harvest.  The principal drawback to growing </w:t>
      </w:r>
      <w:proofErr w:type="spellStart"/>
      <w:r w:rsidR="00491FB0">
        <w:t>sweetpotatoes</w:t>
      </w:r>
      <w:proofErr w:type="spellEnd"/>
      <w:r w:rsidR="00491FB0">
        <w:t xml:space="preserve"> on ridges is that they will dry out very quickly during the summer. If growers do not have access to irrigation they may want to seriously consider growing </w:t>
      </w:r>
      <w:proofErr w:type="spellStart"/>
      <w:r w:rsidR="00491FB0">
        <w:t>sweetpotatoes</w:t>
      </w:r>
      <w:proofErr w:type="spellEnd"/>
      <w:r w:rsidR="00491FB0">
        <w:t xml:space="preserve"> on very shallow ridges or flat ground. Although this will make harvest more difficult, soil moisture will be more available to plants grown on flat ground. In years of drought, growing </w:t>
      </w:r>
      <w:proofErr w:type="spellStart"/>
      <w:r w:rsidR="00491FB0">
        <w:t>sweetpotatoes</w:t>
      </w:r>
      <w:proofErr w:type="spellEnd"/>
      <w:r w:rsidR="00491FB0">
        <w:t xml:space="preserve"> on tall ridges without access to irrigation can result in significant (</w:t>
      </w:r>
      <w:r w:rsidR="007F13E5">
        <w:t xml:space="preserve">up to </w:t>
      </w:r>
      <w:r w:rsidR="00491FB0">
        <w:t>30%) loss</w:t>
      </w:r>
      <w:r w:rsidR="007F13E5">
        <w:t>es</w:t>
      </w:r>
      <w:r w:rsidR="00491FB0">
        <w:t xml:space="preserve"> of yield.   On very heavy soils or fields with hard pans, growers will likely have to use ridges to produce </w:t>
      </w:r>
      <w:proofErr w:type="spellStart"/>
      <w:r w:rsidR="00491FB0">
        <w:t>sweetpotatoes</w:t>
      </w:r>
      <w:proofErr w:type="spellEnd"/>
      <w:r w:rsidR="00491FB0">
        <w:t xml:space="preserve">, regardless of irrigation.  Growers will plow and disk soil to prepare a fine planting bed and then use </w:t>
      </w:r>
      <w:proofErr w:type="spellStart"/>
      <w:r w:rsidR="00491FB0">
        <w:t>lister</w:t>
      </w:r>
      <w:proofErr w:type="spellEnd"/>
      <w:r w:rsidR="00491FB0">
        <w:t xml:space="preserve"> plows or gangs of disks to prepare ridges.</w:t>
      </w:r>
      <w:r w:rsidR="001B5E82">
        <w:t xml:space="preserve"> </w:t>
      </w:r>
      <w:r w:rsidR="00874858">
        <w:t xml:space="preserve">When planting </w:t>
      </w:r>
      <w:proofErr w:type="spellStart"/>
      <w:r w:rsidR="00874858">
        <w:t>sweetpotatoes</w:t>
      </w:r>
      <w:proofErr w:type="spellEnd"/>
      <w:r w:rsidR="00874858">
        <w:t xml:space="preserve"> many growers in Kentucky transplant slips on rows with 42-inch centers.  This is a common spacing for tobacco and works very well for </w:t>
      </w:r>
      <w:proofErr w:type="spellStart"/>
      <w:r w:rsidR="00874858">
        <w:t>sweetpotatoes</w:t>
      </w:r>
      <w:proofErr w:type="spellEnd"/>
      <w:r w:rsidR="007F13E5">
        <w:t>,</w:t>
      </w:r>
      <w:r w:rsidR="00874858">
        <w:t xml:space="preserve"> </w:t>
      </w:r>
      <w:r w:rsidR="007F13E5">
        <w:t>a</w:t>
      </w:r>
      <w:r w:rsidR="00874858">
        <w:t>llow</w:t>
      </w:r>
      <w:r w:rsidR="007F13E5">
        <w:t>ing</w:t>
      </w:r>
      <w:r w:rsidR="00874858">
        <w:t xml:space="preserve"> growers to use</w:t>
      </w:r>
      <w:r w:rsidR="007F13E5">
        <w:t xml:space="preserve"> readily available</w:t>
      </w:r>
      <w:r w:rsidR="00874858">
        <w:t xml:space="preserve"> tobacco-</w:t>
      </w:r>
      <w:r w:rsidR="007F13E5">
        <w:t>type</w:t>
      </w:r>
      <w:r w:rsidR="00874858">
        <w:t xml:space="preserve"> </w:t>
      </w:r>
      <w:proofErr w:type="spellStart"/>
      <w:r w:rsidR="00874858">
        <w:t>transplanters</w:t>
      </w:r>
      <w:proofErr w:type="spellEnd"/>
      <w:r w:rsidR="00874858">
        <w:t xml:space="preserve"> and cultivation equi</w:t>
      </w:r>
      <w:r w:rsidR="007F13E5">
        <w:t>pment</w:t>
      </w:r>
      <w:r w:rsidR="00874858">
        <w:t xml:space="preserve">.  </w:t>
      </w:r>
      <w:r w:rsidR="00ED55C6">
        <w:t xml:space="preserve">A 40-44-inch row spacing will allow for vines to completely cover </w:t>
      </w:r>
      <w:r w:rsidR="007F13E5">
        <w:t>row middles</w:t>
      </w:r>
      <w:r w:rsidR="00ED55C6">
        <w:t xml:space="preserve"> about 5-6 weeks after transplanting, which will improve weed control. </w:t>
      </w:r>
      <w:r w:rsidR="00874858">
        <w:t xml:space="preserve">Although many growers have successfully planted </w:t>
      </w:r>
      <w:proofErr w:type="spellStart"/>
      <w:r w:rsidR="00874858">
        <w:t>sweetpotatoes</w:t>
      </w:r>
      <w:proofErr w:type="spellEnd"/>
      <w:r w:rsidR="00874858">
        <w:t xml:space="preserve"> on</w:t>
      </w:r>
      <w:r w:rsidR="007F13E5">
        <w:t xml:space="preserve"> </w:t>
      </w:r>
      <w:proofErr w:type="gramStart"/>
      <w:r w:rsidR="007F13E5">
        <w:t>a</w:t>
      </w:r>
      <w:r w:rsidR="00874858">
        <w:t xml:space="preserve"> narrower</w:t>
      </w:r>
      <w:proofErr w:type="gramEnd"/>
      <w:r w:rsidR="00874858">
        <w:t xml:space="preserve"> 36-inch spacing, mechanical harvesting can be difficult as harvest equipment often has to run over the top of a planted row of </w:t>
      </w:r>
      <w:proofErr w:type="spellStart"/>
      <w:r w:rsidR="00874858">
        <w:t>sweetpotatoes</w:t>
      </w:r>
      <w:proofErr w:type="spellEnd"/>
      <w:r w:rsidR="00874858">
        <w:t xml:space="preserve"> to harvest the adjacent row.  Growers should try to match row spacing to the available equipment to </w:t>
      </w:r>
      <w:r w:rsidR="006A14F5">
        <w:rPr>
          <w:noProof/>
          <w:lang w:eastAsia="zh-TW"/>
        </w:rPr>
        <w:pict>
          <v:shape id="_x0000_s1030" type="#_x0000_t202" style="position:absolute;left:0;text-align:left;margin-left:-1.5pt;margin-top:197.25pt;width:170pt;height:34.8pt;z-index:251665408;mso-height-percent:200;mso-position-horizontal-relative:text;mso-position-vertical-relative:text;mso-height-percent:200;mso-width-relative:margin;mso-height-relative:margin" stroked="f">
            <v:textbox style="mso-next-textbox:#_x0000_s1030;mso-fit-shape-to-text:t">
              <w:txbxContent>
                <w:p w:rsidR="00E6796F" w:rsidRPr="003F7D94" w:rsidRDefault="00E6796F">
                  <w:pPr>
                    <w:rPr>
                      <w:i/>
                    </w:rPr>
                  </w:pPr>
                  <w:proofErr w:type="gramStart"/>
                  <w:r w:rsidRPr="003F7D94">
                    <w:rPr>
                      <w:i/>
                    </w:rPr>
                    <w:t xml:space="preserve">Planting using a tobacco finger-type </w:t>
                  </w:r>
                  <w:proofErr w:type="spellStart"/>
                  <w:r w:rsidRPr="003F7D94">
                    <w:rPr>
                      <w:i/>
                    </w:rPr>
                    <w:t>tranplanter</w:t>
                  </w:r>
                  <w:proofErr w:type="spellEnd"/>
                  <w:r w:rsidRPr="003F7D94">
                    <w:rPr>
                      <w:i/>
                    </w:rPr>
                    <w:t>.</w:t>
                  </w:r>
                  <w:proofErr w:type="gramEnd"/>
                </w:p>
              </w:txbxContent>
            </v:textbox>
            <w10:wrap type="square"/>
          </v:shape>
        </w:pict>
      </w:r>
      <w:r w:rsidR="003F7D94">
        <w:t>e</w:t>
      </w:r>
      <w:r w:rsidR="00874858">
        <w:t xml:space="preserve">nsure more efficient production.  </w:t>
      </w:r>
      <w:proofErr w:type="spellStart"/>
      <w:r w:rsidR="00874858">
        <w:t>Sweetpotatoes</w:t>
      </w:r>
      <w:proofErr w:type="spellEnd"/>
      <w:r w:rsidR="00874858">
        <w:t xml:space="preserve"> are often successfully transplanted using a finger-type tobacco </w:t>
      </w:r>
      <w:proofErr w:type="spellStart"/>
      <w:r w:rsidR="00874858">
        <w:t>transplanter</w:t>
      </w:r>
      <w:proofErr w:type="spellEnd"/>
      <w:r w:rsidR="00874858">
        <w:t xml:space="preserve"> or skid</w:t>
      </w:r>
      <w:r w:rsidR="003F7D94">
        <w:t>-type</w:t>
      </w:r>
      <w:r w:rsidR="00874858">
        <w:t xml:space="preserve"> </w:t>
      </w:r>
      <w:proofErr w:type="spellStart"/>
      <w:r w:rsidR="00874858">
        <w:t>transplanter</w:t>
      </w:r>
      <w:proofErr w:type="spellEnd"/>
      <w:r w:rsidR="00874858">
        <w:t xml:space="preserve">.  Carousel </w:t>
      </w:r>
      <w:proofErr w:type="spellStart"/>
      <w:r w:rsidR="00874858">
        <w:t>transplanters</w:t>
      </w:r>
      <w:proofErr w:type="spellEnd"/>
      <w:r w:rsidR="00874858">
        <w:t xml:space="preserve"> are far less effective since </w:t>
      </w:r>
      <w:proofErr w:type="spellStart"/>
      <w:r w:rsidR="00874858">
        <w:t>sweetpotato</w:t>
      </w:r>
      <w:proofErr w:type="spellEnd"/>
      <w:r w:rsidR="00874858">
        <w:t xml:space="preserve"> slips typically do not weigh enough to fall through the </w:t>
      </w:r>
      <w:proofErr w:type="spellStart"/>
      <w:r w:rsidR="00874858">
        <w:t>transplanter</w:t>
      </w:r>
      <w:proofErr w:type="spellEnd"/>
      <w:r w:rsidR="00874858">
        <w:t xml:space="preserve"> quickly </w:t>
      </w:r>
      <w:r w:rsidR="003F7D94">
        <w:t>and often become hung up</w:t>
      </w:r>
      <w:r w:rsidR="007F13E5">
        <w:t>,</w:t>
      </w:r>
      <w:r w:rsidR="003F7D94">
        <w:t xml:space="preserve"> resulting in frequent </w:t>
      </w:r>
      <w:r w:rsidR="007F13E5">
        <w:t>skips</w:t>
      </w:r>
      <w:r w:rsidR="00874858">
        <w:t>.</w:t>
      </w:r>
      <w:r w:rsidR="00ED55C6">
        <w:t xml:space="preserve">  In-row </w:t>
      </w:r>
      <w:r w:rsidR="001F06E1" w:rsidRPr="001F06E1">
        <w:rPr>
          <w:noProof/>
        </w:rPr>
        <w:drawing>
          <wp:anchor distT="0" distB="0" distL="114300" distR="114300" simplePos="0" relativeHeight="251678720" behindDoc="0" locked="0" layoutInCell="1" allowOverlap="1">
            <wp:simplePos x="0" y="0"/>
            <wp:positionH relativeFrom="column">
              <wp:posOffset>19050</wp:posOffset>
            </wp:positionH>
            <wp:positionV relativeFrom="paragraph">
              <wp:posOffset>114300</wp:posOffset>
            </wp:positionV>
            <wp:extent cx="2145665" cy="2305050"/>
            <wp:effectExtent l="19050" t="0" r="6985" b="0"/>
            <wp:wrapSquare wrapText="bothSides"/>
            <wp:docPr id="22" name="Picture 20" descr="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8.JPG"/>
                    <pic:cNvPicPr/>
                  </pic:nvPicPr>
                  <pic:blipFill>
                    <a:blip r:embed="rId32" cstate="print"/>
                    <a:srcRect/>
                    <a:stretch>
                      <a:fillRect/>
                    </a:stretch>
                  </pic:blipFill>
                  <pic:spPr>
                    <a:xfrm>
                      <a:off x="0" y="0"/>
                      <a:ext cx="2145665" cy="2305050"/>
                    </a:xfrm>
                    <a:prstGeom prst="rect">
                      <a:avLst/>
                    </a:prstGeom>
                  </pic:spPr>
                </pic:pic>
              </a:graphicData>
            </a:graphic>
          </wp:anchor>
        </w:drawing>
      </w:r>
      <w:r w:rsidR="00ED55C6">
        <w:t xml:space="preserve">spacing is very important for </w:t>
      </w:r>
    </w:p>
    <w:tbl>
      <w:tblPr>
        <w:tblStyle w:val="TableGrid"/>
        <w:tblpPr w:leftFromText="187" w:rightFromText="187" w:vertAnchor="page" w:horzAnchor="margin" w:tblpXSpec="right" w:tblpY="1693"/>
        <w:tblW w:w="0" w:type="auto"/>
        <w:tblLook w:val="04A0"/>
      </w:tblPr>
      <w:tblGrid>
        <w:gridCol w:w="1008"/>
        <w:gridCol w:w="900"/>
        <w:gridCol w:w="1080"/>
        <w:gridCol w:w="990"/>
      </w:tblGrid>
      <w:tr w:rsidR="001205B0" w:rsidTr="001205B0">
        <w:trPr>
          <w:trHeight w:val="521"/>
        </w:trPr>
        <w:tc>
          <w:tcPr>
            <w:tcW w:w="3978" w:type="dxa"/>
            <w:gridSpan w:val="4"/>
          </w:tcPr>
          <w:p w:rsidR="001205B0" w:rsidRDefault="001205B0" w:rsidP="001205B0">
            <w:r>
              <w:lastRenderedPageBreak/>
              <w:t>How many slips do I need to plant an acre?</w:t>
            </w:r>
          </w:p>
        </w:tc>
      </w:tr>
      <w:tr w:rsidR="001205B0" w:rsidTr="001205B0">
        <w:tc>
          <w:tcPr>
            <w:tcW w:w="1008" w:type="dxa"/>
          </w:tcPr>
          <w:p w:rsidR="001205B0" w:rsidRDefault="001205B0" w:rsidP="001205B0"/>
        </w:tc>
        <w:tc>
          <w:tcPr>
            <w:tcW w:w="2970" w:type="dxa"/>
            <w:gridSpan w:val="3"/>
          </w:tcPr>
          <w:p w:rsidR="001205B0" w:rsidRDefault="001205B0" w:rsidP="001205B0">
            <w:pPr>
              <w:jc w:val="center"/>
            </w:pPr>
            <w:r>
              <w:t>Within-row spacing (inches)</w:t>
            </w:r>
          </w:p>
        </w:tc>
      </w:tr>
      <w:tr w:rsidR="001205B0" w:rsidTr="001205B0">
        <w:tc>
          <w:tcPr>
            <w:tcW w:w="1008" w:type="dxa"/>
          </w:tcPr>
          <w:p w:rsidR="001205B0" w:rsidRDefault="001205B0" w:rsidP="001205B0">
            <w:r>
              <w:t>Row spacing (inches)</w:t>
            </w:r>
          </w:p>
        </w:tc>
        <w:tc>
          <w:tcPr>
            <w:tcW w:w="900" w:type="dxa"/>
          </w:tcPr>
          <w:p w:rsidR="001205B0" w:rsidRDefault="001205B0" w:rsidP="001205B0">
            <w:pPr>
              <w:jc w:val="center"/>
            </w:pPr>
            <w:r>
              <w:t>10</w:t>
            </w:r>
          </w:p>
        </w:tc>
        <w:tc>
          <w:tcPr>
            <w:tcW w:w="1080" w:type="dxa"/>
          </w:tcPr>
          <w:p w:rsidR="001205B0" w:rsidRDefault="001205B0" w:rsidP="001205B0">
            <w:pPr>
              <w:jc w:val="center"/>
            </w:pPr>
            <w:r>
              <w:t>12</w:t>
            </w:r>
          </w:p>
        </w:tc>
        <w:tc>
          <w:tcPr>
            <w:tcW w:w="990" w:type="dxa"/>
          </w:tcPr>
          <w:p w:rsidR="001205B0" w:rsidRDefault="001205B0" w:rsidP="001205B0">
            <w:pPr>
              <w:jc w:val="center"/>
            </w:pPr>
            <w:r>
              <w:t>14</w:t>
            </w:r>
          </w:p>
        </w:tc>
      </w:tr>
      <w:tr w:rsidR="001205B0" w:rsidTr="001205B0">
        <w:tc>
          <w:tcPr>
            <w:tcW w:w="1008" w:type="dxa"/>
          </w:tcPr>
          <w:p w:rsidR="001205B0" w:rsidRDefault="001205B0" w:rsidP="001205B0">
            <w:r>
              <w:t>36</w:t>
            </w:r>
          </w:p>
        </w:tc>
        <w:tc>
          <w:tcPr>
            <w:tcW w:w="900" w:type="dxa"/>
          </w:tcPr>
          <w:p w:rsidR="001205B0" w:rsidRDefault="001205B0" w:rsidP="001205B0">
            <w:r>
              <w:t>17,420</w:t>
            </w:r>
          </w:p>
        </w:tc>
        <w:tc>
          <w:tcPr>
            <w:tcW w:w="1080" w:type="dxa"/>
          </w:tcPr>
          <w:p w:rsidR="001205B0" w:rsidRDefault="001205B0" w:rsidP="001205B0">
            <w:pPr>
              <w:jc w:val="center"/>
            </w:pPr>
            <w:r>
              <w:t>14,520</w:t>
            </w:r>
          </w:p>
        </w:tc>
        <w:tc>
          <w:tcPr>
            <w:tcW w:w="990" w:type="dxa"/>
          </w:tcPr>
          <w:p w:rsidR="001205B0" w:rsidRDefault="001205B0" w:rsidP="001205B0">
            <w:r>
              <w:t>12,450</w:t>
            </w:r>
          </w:p>
        </w:tc>
      </w:tr>
      <w:tr w:rsidR="001205B0" w:rsidTr="001205B0">
        <w:tc>
          <w:tcPr>
            <w:tcW w:w="1008" w:type="dxa"/>
            <w:shd w:val="clear" w:color="auto" w:fill="D9D9D9" w:themeFill="background1" w:themeFillShade="D9"/>
          </w:tcPr>
          <w:p w:rsidR="001205B0" w:rsidRDefault="001205B0" w:rsidP="001205B0">
            <w:r>
              <w:t>40</w:t>
            </w:r>
          </w:p>
        </w:tc>
        <w:tc>
          <w:tcPr>
            <w:tcW w:w="900" w:type="dxa"/>
            <w:shd w:val="clear" w:color="auto" w:fill="D9D9D9" w:themeFill="background1" w:themeFillShade="D9"/>
          </w:tcPr>
          <w:p w:rsidR="001205B0" w:rsidRDefault="001205B0" w:rsidP="001205B0">
            <w:r>
              <w:t>15,840</w:t>
            </w:r>
          </w:p>
        </w:tc>
        <w:tc>
          <w:tcPr>
            <w:tcW w:w="1080" w:type="dxa"/>
            <w:shd w:val="clear" w:color="auto" w:fill="D9D9D9" w:themeFill="background1" w:themeFillShade="D9"/>
          </w:tcPr>
          <w:p w:rsidR="001205B0" w:rsidRDefault="001205B0" w:rsidP="001205B0">
            <w:pPr>
              <w:jc w:val="center"/>
            </w:pPr>
            <w:r>
              <w:t>13,200</w:t>
            </w:r>
          </w:p>
        </w:tc>
        <w:tc>
          <w:tcPr>
            <w:tcW w:w="990" w:type="dxa"/>
            <w:shd w:val="clear" w:color="auto" w:fill="D9D9D9" w:themeFill="background1" w:themeFillShade="D9"/>
          </w:tcPr>
          <w:p w:rsidR="001205B0" w:rsidRDefault="001205B0" w:rsidP="001205B0">
            <w:r>
              <w:t>11,310</w:t>
            </w:r>
          </w:p>
        </w:tc>
      </w:tr>
      <w:tr w:rsidR="001205B0" w:rsidTr="001205B0">
        <w:tc>
          <w:tcPr>
            <w:tcW w:w="1008" w:type="dxa"/>
          </w:tcPr>
          <w:p w:rsidR="001205B0" w:rsidRDefault="001205B0" w:rsidP="001205B0">
            <w:r>
              <w:t>42</w:t>
            </w:r>
          </w:p>
        </w:tc>
        <w:tc>
          <w:tcPr>
            <w:tcW w:w="900" w:type="dxa"/>
          </w:tcPr>
          <w:p w:rsidR="001205B0" w:rsidRDefault="001205B0" w:rsidP="001205B0">
            <w:r>
              <w:t>14,940</w:t>
            </w:r>
          </w:p>
        </w:tc>
        <w:tc>
          <w:tcPr>
            <w:tcW w:w="1080" w:type="dxa"/>
          </w:tcPr>
          <w:p w:rsidR="001205B0" w:rsidRDefault="001205B0" w:rsidP="001205B0">
            <w:pPr>
              <w:jc w:val="center"/>
            </w:pPr>
            <w:r>
              <w:t>12,450</w:t>
            </w:r>
          </w:p>
        </w:tc>
        <w:tc>
          <w:tcPr>
            <w:tcW w:w="990" w:type="dxa"/>
          </w:tcPr>
          <w:p w:rsidR="001205B0" w:rsidRDefault="001205B0" w:rsidP="001205B0">
            <w:r>
              <w:t>10,670</w:t>
            </w:r>
          </w:p>
        </w:tc>
      </w:tr>
      <w:tr w:rsidR="001205B0" w:rsidTr="001205B0">
        <w:tc>
          <w:tcPr>
            <w:tcW w:w="1008" w:type="dxa"/>
            <w:shd w:val="clear" w:color="auto" w:fill="D9D9D9" w:themeFill="background1" w:themeFillShade="D9"/>
          </w:tcPr>
          <w:p w:rsidR="001205B0" w:rsidRDefault="001205B0" w:rsidP="001205B0">
            <w:r>
              <w:t>44</w:t>
            </w:r>
          </w:p>
        </w:tc>
        <w:tc>
          <w:tcPr>
            <w:tcW w:w="900" w:type="dxa"/>
            <w:shd w:val="clear" w:color="auto" w:fill="D9D9D9" w:themeFill="background1" w:themeFillShade="D9"/>
          </w:tcPr>
          <w:p w:rsidR="001205B0" w:rsidRDefault="001205B0" w:rsidP="001205B0">
            <w:r>
              <w:t>14,280</w:t>
            </w:r>
          </w:p>
        </w:tc>
        <w:tc>
          <w:tcPr>
            <w:tcW w:w="1080" w:type="dxa"/>
            <w:shd w:val="clear" w:color="auto" w:fill="D9D9D9" w:themeFill="background1" w:themeFillShade="D9"/>
          </w:tcPr>
          <w:p w:rsidR="001205B0" w:rsidRDefault="001205B0" w:rsidP="001205B0">
            <w:pPr>
              <w:jc w:val="center"/>
            </w:pPr>
            <w:r>
              <w:t>11,900</w:t>
            </w:r>
          </w:p>
        </w:tc>
        <w:tc>
          <w:tcPr>
            <w:tcW w:w="990" w:type="dxa"/>
            <w:shd w:val="clear" w:color="auto" w:fill="D9D9D9" w:themeFill="background1" w:themeFillShade="D9"/>
          </w:tcPr>
          <w:p w:rsidR="001205B0" w:rsidRDefault="001205B0" w:rsidP="001205B0">
            <w:r>
              <w:t>10,200</w:t>
            </w:r>
          </w:p>
        </w:tc>
      </w:tr>
      <w:tr w:rsidR="001205B0" w:rsidTr="001205B0">
        <w:tc>
          <w:tcPr>
            <w:tcW w:w="1008" w:type="dxa"/>
          </w:tcPr>
          <w:p w:rsidR="001205B0" w:rsidRDefault="001205B0" w:rsidP="001205B0">
            <w:r>
              <w:t>48</w:t>
            </w:r>
          </w:p>
        </w:tc>
        <w:tc>
          <w:tcPr>
            <w:tcW w:w="900" w:type="dxa"/>
          </w:tcPr>
          <w:p w:rsidR="001205B0" w:rsidRDefault="001205B0" w:rsidP="001205B0">
            <w:r>
              <w:t>13,180</w:t>
            </w:r>
          </w:p>
        </w:tc>
        <w:tc>
          <w:tcPr>
            <w:tcW w:w="1080" w:type="dxa"/>
          </w:tcPr>
          <w:p w:rsidR="001205B0" w:rsidRDefault="001205B0" w:rsidP="001205B0">
            <w:pPr>
              <w:jc w:val="center"/>
            </w:pPr>
            <w:r>
              <w:t>10,890</w:t>
            </w:r>
          </w:p>
        </w:tc>
        <w:tc>
          <w:tcPr>
            <w:tcW w:w="990" w:type="dxa"/>
          </w:tcPr>
          <w:p w:rsidR="001205B0" w:rsidRDefault="001205B0" w:rsidP="001205B0">
            <w:r>
              <w:t>9,330</w:t>
            </w:r>
          </w:p>
        </w:tc>
      </w:tr>
      <w:tr w:rsidR="001205B0" w:rsidTr="001205B0">
        <w:tc>
          <w:tcPr>
            <w:tcW w:w="3978" w:type="dxa"/>
            <w:gridSpan w:val="4"/>
          </w:tcPr>
          <w:p w:rsidR="001205B0" w:rsidRPr="000873EA" w:rsidRDefault="001205B0" w:rsidP="001205B0">
            <w:pPr>
              <w:rPr>
                <w:i/>
                <w:sz w:val="20"/>
                <w:szCs w:val="20"/>
              </w:rPr>
            </w:pPr>
            <w:r w:rsidRPr="000873EA">
              <w:rPr>
                <w:i/>
                <w:sz w:val="20"/>
                <w:szCs w:val="20"/>
              </w:rPr>
              <w:t xml:space="preserve">This assumes completely planted acre with no drive rows. </w:t>
            </w:r>
          </w:p>
        </w:tc>
      </w:tr>
    </w:tbl>
    <w:p w:rsidR="001205B0" w:rsidRDefault="00ED55C6" w:rsidP="001205B0">
      <w:proofErr w:type="spellStart"/>
      <w:proofErr w:type="gramStart"/>
      <w:r>
        <w:t>sweetpotato</w:t>
      </w:r>
      <w:proofErr w:type="spellEnd"/>
      <w:proofErr w:type="gramEnd"/>
      <w:r>
        <w:t xml:space="preserve"> production.  When growing an aggressive variety such as Beauregard, a closer in-row spacing of 10 inches is used to discourage the production of excessively large roots.  A wider in-row spacing of 12-14 inches is often used on less aggressive varieties.</w:t>
      </w:r>
    </w:p>
    <w:p w:rsidR="00491FB0" w:rsidRDefault="003F7D94" w:rsidP="00FE19BC">
      <w:r>
        <w:tab/>
        <w:t>Although many producers do not use irrigation, having water available at transplant significantly improves stand establishment.  A starter solution, though not necessary is often preferred.  Adding approximately 3 pounds of 10-52-17 or similar to 50 gallons of transplant water is common practice.</w:t>
      </w:r>
      <w:r w:rsidR="0044120E">
        <w:t xml:space="preserve">  With adequate water and quality slips stand survival rates of 95% have been achieved in Kentucky.</w:t>
      </w:r>
    </w:p>
    <w:p w:rsidR="008E78B2" w:rsidRDefault="008E78B2" w:rsidP="00FE19BC">
      <w:pPr>
        <w:rPr>
          <w:b/>
        </w:rPr>
      </w:pPr>
    </w:p>
    <w:p w:rsidR="008E78B2" w:rsidRDefault="008E78B2" w:rsidP="00FE19BC">
      <w:pPr>
        <w:rPr>
          <w:b/>
        </w:rPr>
      </w:pPr>
    </w:p>
    <w:p w:rsidR="0076756A" w:rsidRPr="0044120E" w:rsidRDefault="0044120E" w:rsidP="00FE19BC">
      <w:r>
        <w:rPr>
          <w:b/>
        </w:rPr>
        <w:t>Irrigation</w:t>
      </w:r>
    </w:p>
    <w:p w:rsidR="00CC1D9A" w:rsidRDefault="006A14F5" w:rsidP="00FE19BC">
      <w:r>
        <w:rPr>
          <w:noProof/>
          <w:lang w:eastAsia="zh-TW"/>
        </w:rPr>
        <w:pict>
          <v:shape id="_x0000_s1035" type="#_x0000_t202" style="position:absolute;margin-left:-1.5pt;margin-top:197.55pt;width:150.8pt;height:48.6pt;z-index:-251639808;mso-height-percent:200;mso-height-percent:200;mso-width-relative:margin;mso-height-relative:margin" wrapcoords="-107 0 -107 21268 21600 21268 21600 0 -107 0" stroked="f">
            <v:textbox style="mso-fit-shape-to-text:t">
              <w:txbxContent>
                <w:p w:rsidR="00E6796F" w:rsidRPr="001F06E1" w:rsidRDefault="00E6796F">
                  <w:pPr>
                    <w:rPr>
                      <w:i/>
                    </w:rPr>
                  </w:pPr>
                  <w:r w:rsidRPr="001F06E1">
                    <w:rPr>
                      <w:i/>
                    </w:rPr>
                    <w:t xml:space="preserve">Splitting in a </w:t>
                  </w:r>
                  <w:proofErr w:type="spellStart"/>
                  <w:proofErr w:type="gramStart"/>
                  <w:r w:rsidRPr="001F06E1">
                    <w:rPr>
                      <w:i/>
                    </w:rPr>
                    <w:t>sweetpotato</w:t>
                  </w:r>
                  <w:proofErr w:type="spellEnd"/>
                  <w:r w:rsidRPr="001F06E1">
                    <w:rPr>
                      <w:i/>
                    </w:rPr>
                    <w:t xml:space="preserve">  grown</w:t>
                  </w:r>
                  <w:proofErr w:type="gramEnd"/>
                  <w:r w:rsidRPr="001F06E1">
                    <w:rPr>
                      <w:i/>
                    </w:rPr>
                    <w:t xml:space="preserve"> under excessive irrigation</w:t>
                  </w:r>
                </w:p>
              </w:txbxContent>
            </v:textbox>
            <w10:wrap type="tight"/>
          </v:shape>
        </w:pict>
      </w:r>
      <w:r w:rsidR="0044120E">
        <w:tab/>
        <w:t>Studies conducted at the University of Kentucky in Lexington have shown that drip irrigation significantly increas</w:t>
      </w:r>
      <w:r w:rsidR="006C7F48">
        <w:t>ed</w:t>
      </w:r>
      <w:r w:rsidR="0044120E">
        <w:t xml:space="preserve"> yields when growing Beauregard </w:t>
      </w:r>
      <w:proofErr w:type="spellStart"/>
      <w:r w:rsidR="0044120E">
        <w:t>sweetpotatoes</w:t>
      </w:r>
      <w:proofErr w:type="spellEnd"/>
      <w:r w:rsidR="0044120E">
        <w:t xml:space="preserve"> on raised beds in dry years. However in </w:t>
      </w:r>
      <w:r w:rsidR="006C7F48">
        <w:t>“typical” growing seasons d</w:t>
      </w:r>
      <w:r w:rsidR="0044120E">
        <w:t xml:space="preserve">rip irrigation </w:t>
      </w:r>
      <w:r w:rsidR="006C7F48">
        <w:t xml:space="preserve">did not increase yields significantly, </w:t>
      </w:r>
      <w:r w:rsidR="007F13E5">
        <w:t>although</w:t>
      </w:r>
      <w:r w:rsidR="006C7F48">
        <w:t xml:space="preserve"> slip establishment</w:t>
      </w:r>
      <w:r w:rsidR="007F13E5">
        <w:t xml:space="preserve"> was improved</w:t>
      </w:r>
      <w:r w:rsidR="006C7F48">
        <w:t xml:space="preserve">.  On-farm demonstrations in Kentucky have suggested that yields suffer significantly in dry years when </w:t>
      </w:r>
      <w:proofErr w:type="spellStart"/>
      <w:r w:rsidR="006C7F48">
        <w:t>sweetpotatoes</w:t>
      </w:r>
      <w:proofErr w:type="spellEnd"/>
      <w:r w:rsidR="006C7F48">
        <w:t xml:space="preserve"> are grown without irrigation</w:t>
      </w:r>
      <w:r w:rsidR="004F4E91">
        <w:t>, particularly when growing on sandy soils</w:t>
      </w:r>
      <w:r w:rsidR="006C7F48">
        <w:t xml:space="preserve">.   Growers must calculate the risk of yield loss in </w:t>
      </w:r>
      <w:r w:rsidR="007F13E5">
        <w:t xml:space="preserve">a </w:t>
      </w:r>
      <w:r w:rsidR="006C7F48">
        <w:t>dry season versus the cost of irrigation</w:t>
      </w:r>
      <w:r w:rsidR="007F13E5">
        <w:t xml:space="preserve">; however, for the greatest chance of success on a large scale, it is recommended that growers have </w:t>
      </w:r>
      <w:r w:rsidR="006C7F48">
        <w:t>access to some form of irrigation in case of persistent drought</w:t>
      </w:r>
      <w:r w:rsidR="00CC1D9A">
        <w:t xml:space="preserve"> and to improve stand establishment after transplant</w:t>
      </w:r>
      <w:r w:rsidR="006C7F48">
        <w:t>.</w:t>
      </w:r>
      <w:r w:rsidR="004F4E91">
        <w:t xml:space="preserve">  </w:t>
      </w:r>
      <w:r w:rsidR="00CC1D9A">
        <w:t xml:space="preserve">Irrigation of </w:t>
      </w:r>
      <w:proofErr w:type="spellStart"/>
      <w:r w:rsidR="00CC1D9A">
        <w:t>sweetpotatoes</w:t>
      </w:r>
      <w:proofErr w:type="spellEnd"/>
      <w:r w:rsidR="00CC1D9A">
        <w:t xml:space="preserve"> need not be as frequent as for other vegetable crops such as tomatoes, but is helpful during bulking </w:t>
      </w:r>
      <w:r w:rsidR="001F06E1">
        <w:rPr>
          <w:noProof/>
        </w:rPr>
        <w:drawing>
          <wp:anchor distT="0" distB="0" distL="114300" distR="114300" simplePos="0" relativeHeight="251674624" behindDoc="1" locked="0" layoutInCell="1" allowOverlap="1">
            <wp:simplePos x="0" y="0"/>
            <wp:positionH relativeFrom="column">
              <wp:posOffset>-28575</wp:posOffset>
            </wp:positionH>
            <wp:positionV relativeFrom="paragraph">
              <wp:posOffset>1367155</wp:posOffset>
            </wp:positionV>
            <wp:extent cx="1876425" cy="1108710"/>
            <wp:effectExtent l="19050" t="0" r="9525" b="0"/>
            <wp:wrapTight wrapText="bothSides">
              <wp:wrapPolygon edited="0">
                <wp:start x="-219" y="0"/>
                <wp:lineTo x="-219" y="21155"/>
                <wp:lineTo x="21710" y="21155"/>
                <wp:lineTo x="21710" y="0"/>
                <wp:lineTo x="-219" y="0"/>
              </wp:wrapPolygon>
            </wp:wrapTight>
            <wp:docPr id="15" name="Picture 2" descr="IMG_3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00.JPG"/>
                    <pic:cNvPicPr/>
                  </pic:nvPicPr>
                  <pic:blipFill>
                    <a:blip r:embed="rId33" cstate="print">
                      <a:lum bright="20000"/>
                    </a:blip>
                    <a:srcRect/>
                    <a:stretch>
                      <a:fillRect/>
                    </a:stretch>
                  </pic:blipFill>
                  <pic:spPr>
                    <a:xfrm>
                      <a:off x="0" y="0"/>
                      <a:ext cx="1876425" cy="1108710"/>
                    </a:xfrm>
                    <a:prstGeom prst="rect">
                      <a:avLst/>
                    </a:prstGeom>
                  </pic:spPr>
                </pic:pic>
              </a:graphicData>
            </a:graphic>
          </wp:anchor>
        </w:drawing>
      </w:r>
      <w:r w:rsidR="00CC1D9A">
        <w:t>stages.</w:t>
      </w:r>
      <w:r w:rsidR="0042075C">
        <w:t xml:space="preserve">  Growers should be aware that many older varieties may be prone to splitting and cracking when excessive irrigation is applied.</w:t>
      </w:r>
    </w:p>
    <w:p w:rsidR="0076756A" w:rsidRDefault="00CC1D9A" w:rsidP="00FE19BC">
      <w:r>
        <w:tab/>
      </w:r>
      <w:r w:rsidR="004F4E91">
        <w:t xml:space="preserve">Drip irrigation, though efficient, is fairly expensive to install and requires clean, filtered water. </w:t>
      </w:r>
      <w:r>
        <w:t xml:space="preserve"> A well-managed drip irrigation system can be 95% efficient in putting water where it is available to plants, whereas overhead systems may only be 70% efficient. If </w:t>
      </w:r>
      <w:proofErr w:type="spellStart"/>
      <w:r>
        <w:t>sweeetpotatoes</w:t>
      </w:r>
      <w:proofErr w:type="spellEnd"/>
      <w:r>
        <w:t xml:space="preserve"> are to be part of a mixed vegetable production system where drip irrigation is already being employed then it would make economic sense to use drip irrigation. </w:t>
      </w:r>
      <w:r w:rsidR="004F4E91">
        <w:t xml:space="preserve"> </w:t>
      </w:r>
      <w:r>
        <w:t xml:space="preserve">If growing only </w:t>
      </w:r>
      <w:proofErr w:type="spellStart"/>
      <w:r>
        <w:t>sweetpotatoes</w:t>
      </w:r>
      <w:proofErr w:type="spellEnd"/>
      <w:r>
        <w:t xml:space="preserve"> </w:t>
      </w:r>
      <w:r w:rsidR="007F13E5">
        <w:t>producers</w:t>
      </w:r>
      <w:r>
        <w:t xml:space="preserve"> may consider using overhead irrigation.  G</w:t>
      </w:r>
      <w:r w:rsidR="004F4E91">
        <w:t xml:space="preserve">rowers have effectively used traveling-gun irrigation systems for </w:t>
      </w:r>
      <w:proofErr w:type="spellStart"/>
      <w:r w:rsidR="004F4E91">
        <w:t>sweetpotato</w:t>
      </w:r>
      <w:proofErr w:type="spellEnd"/>
      <w:r w:rsidR="004F4E91">
        <w:t xml:space="preserve"> production</w:t>
      </w:r>
      <w:r>
        <w:t xml:space="preserve"> in Kentucky</w:t>
      </w:r>
      <w:r w:rsidR="004F4E91">
        <w:t>.  Traveling guns are cost</w:t>
      </w:r>
      <w:r w:rsidR="007F13E5">
        <w:t>-</w:t>
      </w:r>
      <w:r w:rsidR="004F4E91">
        <w:t xml:space="preserve">effective and require less maintenance than a typical drip irrigation system. </w:t>
      </w:r>
    </w:p>
    <w:p w:rsidR="00CC1D9A" w:rsidRDefault="00CC1D9A" w:rsidP="00FE19BC">
      <w:r>
        <w:tab/>
      </w:r>
    </w:p>
    <w:p w:rsidR="001F06E1" w:rsidRDefault="004F4E91" w:rsidP="00FE19BC">
      <w:pPr>
        <w:rPr>
          <w:b/>
        </w:rPr>
      </w:pPr>
      <w:proofErr w:type="spellStart"/>
      <w:r w:rsidRPr="004F4E91">
        <w:rPr>
          <w:b/>
        </w:rPr>
        <w:t>Plasticulture</w:t>
      </w:r>
      <w:proofErr w:type="spellEnd"/>
    </w:p>
    <w:p w:rsidR="0076756A" w:rsidRDefault="006A14F5" w:rsidP="00FE19BC">
      <w:r>
        <w:rPr>
          <w:noProof/>
          <w:lang w:eastAsia="zh-TW"/>
        </w:rPr>
        <w:lastRenderedPageBreak/>
        <w:pict>
          <v:shape id="_x0000_s1032" type="#_x0000_t202" style="position:absolute;margin-left:264.75pt;margin-top:168.8pt;width:172.8pt;height:76.2pt;z-index:251669504;mso-width-percent:400;mso-height-percent:200;mso-width-percent:400;mso-height-percent:200;mso-width-relative:margin;mso-height-relative:margin" stroked="f">
            <v:textbox style="mso-next-textbox:#_x0000_s1032;mso-fit-shape-to-text:t">
              <w:txbxContent>
                <w:p w:rsidR="00E6796F" w:rsidRPr="00983208" w:rsidRDefault="00E6796F">
                  <w:pPr>
                    <w:rPr>
                      <w:i/>
                    </w:rPr>
                  </w:pPr>
                  <w:proofErr w:type="gramStart"/>
                  <w:r w:rsidRPr="00983208">
                    <w:rPr>
                      <w:i/>
                    </w:rPr>
                    <w:t xml:space="preserve">Removing plastic mulch with a mulch lifter prior to digging </w:t>
                  </w:r>
                  <w:proofErr w:type="spellStart"/>
                  <w:r w:rsidRPr="00983208">
                    <w:rPr>
                      <w:i/>
                    </w:rPr>
                    <w:t>sweetpotatoes</w:t>
                  </w:r>
                  <w:proofErr w:type="spellEnd"/>
                  <w:r w:rsidRPr="00983208">
                    <w:rPr>
                      <w:i/>
                    </w:rPr>
                    <w:t>.</w:t>
                  </w:r>
                  <w:proofErr w:type="gramEnd"/>
                  <w:r w:rsidRPr="00983208">
                    <w:rPr>
                      <w:i/>
                    </w:rPr>
                    <w:t xml:space="preserve">  The </w:t>
                  </w:r>
                  <w:proofErr w:type="spellStart"/>
                  <w:r>
                    <w:rPr>
                      <w:i/>
                    </w:rPr>
                    <w:t>sweetpotato</w:t>
                  </w:r>
                  <w:proofErr w:type="spellEnd"/>
                  <w:r>
                    <w:rPr>
                      <w:i/>
                    </w:rPr>
                    <w:t xml:space="preserve"> vines</w:t>
                  </w:r>
                  <w:r w:rsidRPr="00983208">
                    <w:rPr>
                      <w:i/>
                    </w:rPr>
                    <w:t xml:space="preserve"> make plastic mulch removal difficult</w:t>
                  </w:r>
                  <w:r>
                    <w:rPr>
                      <w:i/>
                    </w:rPr>
                    <w:t>.</w:t>
                  </w:r>
                </w:p>
              </w:txbxContent>
            </v:textbox>
            <w10:wrap type="square"/>
          </v:shape>
        </w:pict>
      </w:r>
      <w:r w:rsidR="008E78B2">
        <w:rPr>
          <w:noProof/>
        </w:rPr>
        <w:drawing>
          <wp:anchor distT="0" distB="0" distL="114300" distR="114300" simplePos="0" relativeHeight="251667456" behindDoc="0" locked="0" layoutInCell="1" allowOverlap="1">
            <wp:simplePos x="0" y="0"/>
            <wp:positionH relativeFrom="column">
              <wp:posOffset>3419475</wp:posOffset>
            </wp:positionH>
            <wp:positionV relativeFrom="paragraph">
              <wp:posOffset>48260</wp:posOffset>
            </wp:positionV>
            <wp:extent cx="2076450" cy="2095500"/>
            <wp:effectExtent l="19050" t="0" r="0" b="0"/>
            <wp:wrapSquare wrapText="bothSides"/>
            <wp:docPr id="18" name="Picture 14" descr="IMG_1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06.JPG"/>
                    <pic:cNvPicPr/>
                  </pic:nvPicPr>
                  <pic:blipFill>
                    <a:blip r:embed="rId34" cstate="print"/>
                    <a:srcRect/>
                    <a:stretch>
                      <a:fillRect/>
                    </a:stretch>
                  </pic:blipFill>
                  <pic:spPr>
                    <a:xfrm>
                      <a:off x="0" y="0"/>
                      <a:ext cx="2076450" cy="2095500"/>
                    </a:xfrm>
                    <a:prstGeom prst="rect">
                      <a:avLst/>
                    </a:prstGeom>
                  </pic:spPr>
                </pic:pic>
              </a:graphicData>
            </a:graphic>
          </wp:anchor>
        </w:drawing>
      </w:r>
      <w:r w:rsidR="00CC1D9A">
        <w:tab/>
        <w:t>Plastic mulches are widely used for vegetable crop production in Kentucky. They generally improve yields, particularly of warm-season crops, through reducing</w:t>
      </w:r>
      <w:r w:rsidR="00FE6934">
        <w:t xml:space="preserve"> in-row weed pressure, improving water retention, and warming soils in the spring. However, with a few exceptions, plastic mulches have not proven to be a particularly suitable option for growing </w:t>
      </w:r>
      <w:proofErr w:type="spellStart"/>
      <w:r w:rsidR="00FE6934">
        <w:t>sweetpotatoes</w:t>
      </w:r>
      <w:proofErr w:type="spellEnd"/>
      <w:r w:rsidR="00FE6934">
        <w:t>.  Generally plastic-mulch layers and bed shapers require wider row spacing then traditional bare ground production. This wide row spacing reduces the number of plants per acre and subsequently can reduce yields.  Typically, raised beds with black plastic mulches are formed on 6 foot centers. This results in approximately 7200 row-feet per acre.  Bare-ground production, when using 42-inch row spacing, results in over 12,400 row-feet per acre.  R</w:t>
      </w:r>
      <w:r w:rsidR="00E2687E">
        <w:t>esults from r</w:t>
      </w:r>
      <w:r w:rsidR="00FE6934">
        <w:t xml:space="preserve">esearch conducted at the University of Kentucky comparing single and double-row plantings on black plastic mulches </w:t>
      </w:r>
      <w:r w:rsidR="00E2687E">
        <w:t xml:space="preserve">showed a 26% increase in yields when going from a single to double-row planting, despite requiring twice as many slips per row.  One of the biggest issues with growing </w:t>
      </w:r>
      <w:proofErr w:type="spellStart"/>
      <w:r w:rsidR="00E2687E">
        <w:t>sweetpotatoes</w:t>
      </w:r>
      <w:proofErr w:type="spellEnd"/>
      <w:r w:rsidR="00E2687E">
        <w:t>, particularly ‘Beauregard’, on plastic mulch is that they tend to get too large, given the growing conditions and additional growing space the plastic mulch system affords.  Plastic mulches also increase the difficulty of harvest. Plants must be mowed completely and mulch removed prior to using mechanized harvester</w:t>
      </w:r>
      <w:r w:rsidR="00983208">
        <w:t>s</w:t>
      </w:r>
      <w:r w:rsidR="00E2687E">
        <w:t>.  The additional step of removing the mulch can add significant labor costs to for larger plantings.</w:t>
      </w:r>
    </w:p>
    <w:p w:rsidR="00E2687E" w:rsidRDefault="00E2687E" w:rsidP="00FE19BC">
      <w:r>
        <w:tab/>
      </w:r>
      <w:r w:rsidR="00983208">
        <w:t>Despite drawbacks, t</w:t>
      </w:r>
      <w:r>
        <w:t xml:space="preserve">here are times when plastic mulches have proven </w:t>
      </w:r>
      <w:r w:rsidR="00983208">
        <w:t xml:space="preserve">effective for </w:t>
      </w:r>
      <w:proofErr w:type="spellStart"/>
      <w:r>
        <w:t>sweetpotato</w:t>
      </w:r>
      <w:proofErr w:type="spellEnd"/>
      <w:r>
        <w:t xml:space="preserve"> production.</w:t>
      </w:r>
      <w:r w:rsidR="00983208">
        <w:t xml:space="preserve">  Plastic mulches have been successfully used for organic </w:t>
      </w:r>
      <w:proofErr w:type="spellStart"/>
      <w:r w:rsidR="00983208">
        <w:t>sweetpotato</w:t>
      </w:r>
      <w:proofErr w:type="spellEnd"/>
      <w:r w:rsidR="00983208">
        <w:t xml:space="preserve"> production. The mulches provide excellent in-row weed control for organic production. In addition, many small-scale growers that di</w:t>
      </w:r>
      <w:r w:rsidR="00DC331D">
        <w:t>g</w:t>
      </w:r>
      <w:r w:rsidR="00983208">
        <w:t xml:space="preserve"> </w:t>
      </w:r>
      <w:proofErr w:type="spellStart"/>
      <w:r w:rsidR="00983208">
        <w:t>sweetpotatoes</w:t>
      </w:r>
      <w:proofErr w:type="spellEnd"/>
      <w:r w:rsidR="00983208">
        <w:t xml:space="preserve"> by hand prefer the ease of digging in the non-compacted soils under plastic mulches.</w:t>
      </w:r>
    </w:p>
    <w:p w:rsidR="00AF60B0" w:rsidRDefault="00AF60B0" w:rsidP="00FE19BC">
      <w:pPr>
        <w:rPr>
          <w:b/>
        </w:rPr>
      </w:pPr>
    </w:p>
    <w:p w:rsidR="00ED55C6" w:rsidRDefault="00AF60B0" w:rsidP="00FE19BC">
      <w:pPr>
        <w:rPr>
          <w:b/>
        </w:rPr>
      </w:pPr>
      <w:r w:rsidRPr="00AF60B0">
        <w:rPr>
          <w:b/>
        </w:rPr>
        <w:t>Weed Management</w:t>
      </w:r>
    </w:p>
    <w:p w:rsidR="00AC4AB5" w:rsidRDefault="006A14F5" w:rsidP="00FE19BC">
      <w:r>
        <w:rPr>
          <w:noProof/>
          <w:lang w:eastAsia="zh-TW"/>
        </w:rPr>
        <w:pict>
          <v:shape id="_x0000_s1050" type="#_x0000_t202" style="position:absolute;margin-left:274pt;margin-top:101.8pt;width:171.95pt;height:49.35pt;z-index:251718656;mso-width-percent:400;mso-height-percent:200;mso-width-percent:400;mso-height-percent:200;mso-width-relative:margin;mso-height-relative:margin" stroked="f">
            <v:textbox style="mso-fit-shape-to-text:t">
              <w:txbxContent>
                <w:p w:rsidR="00E6796F" w:rsidRPr="00EF6A50" w:rsidRDefault="00E6796F">
                  <w:pPr>
                    <w:rPr>
                      <w:i/>
                    </w:rPr>
                  </w:pPr>
                  <w:r w:rsidRPr="00EF6A50">
                    <w:rPr>
                      <w:i/>
                    </w:rPr>
                    <w:t xml:space="preserve">Gangs of rolling cultivators are typically used to cultivate </w:t>
                  </w:r>
                  <w:proofErr w:type="spellStart"/>
                  <w:r w:rsidRPr="00EF6A50">
                    <w:rPr>
                      <w:i/>
                    </w:rPr>
                    <w:t>sweetpotato</w:t>
                  </w:r>
                  <w:proofErr w:type="spellEnd"/>
                  <w:r w:rsidRPr="00EF6A50">
                    <w:rPr>
                      <w:i/>
                    </w:rPr>
                    <w:t xml:space="preserve"> beds.</w:t>
                  </w:r>
                </w:p>
              </w:txbxContent>
            </v:textbox>
            <w10:wrap type="square"/>
          </v:shape>
        </w:pict>
      </w:r>
      <w:r w:rsidR="001F06E1">
        <w:rPr>
          <w:b/>
          <w:noProof/>
        </w:rPr>
        <w:drawing>
          <wp:anchor distT="0" distB="0" distL="114300" distR="114300" simplePos="0" relativeHeight="251673600" behindDoc="1" locked="0" layoutInCell="1" allowOverlap="1">
            <wp:simplePos x="0" y="0"/>
            <wp:positionH relativeFrom="column">
              <wp:posOffset>3531870</wp:posOffset>
            </wp:positionH>
            <wp:positionV relativeFrom="paragraph">
              <wp:posOffset>38735</wp:posOffset>
            </wp:positionV>
            <wp:extent cx="2007870" cy="1219200"/>
            <wp:effectExtent l="19050" t="0" r="0" b="0"/>
            <wp:wrapTight wrapText="bothSides">
              <wp:wrapPolygon edited="0">
                <wp:start x="-205" y="0"/>
                <wp:lineTo x="-205" y="21263"/>
                <wp:lineTo x="21518" y="21263"/>
                <wp:lineTo x="21518" y="0"/>
                <wp:lineTo x="-205" y="0"/>
              </wp:wrapPolygon>
            </wp:wrapTight>
            <wp:docPr id="23" name="Picture 21" descr="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JPG"/>
                    <pic:cNvPicPr/>
                  </pic:nvPicPr>
                  <pic:blipFill>
                    <a:blip r:embed="rId35" cstate="print"/>
                    <a:srcRect/>
                    <a:stretch>
                      <a:fillRect/>
                    </a:stretch>
                  </pic:blipFill>
                  <pic:spPr>
                    <a:xfrm>
                      <a:off x="0" y="0"/>
                      <a:ext cx="2007870" cy="1219200"/>
                    </a:xfrm>
                    <a:prstGeom prst="rect">
                      <a:avLst/>
                    </a:prstGeom>
                  </pic:spPr>
                </pic:pic>
              </a:graphicData>
            </a:graphic>
          </wp:anchor>
        </w:drawing>
      </w:r>
      <w:r w:rsidR="00AF60B0">
        <w:rPr>
          <w:b/>
        </w:rPr>
        <w:tab/>
      </w:r>
      <w:proofErr w:type="spellStart"/>
      <w:r w:rsidR="00AF60B0">
        <w:t>Sweetpotatoes</w:t>
      </w:r>
      <w:proofErr w:type="spellEnd"/>
      <w:r w:rsidR="00AF60B0">
        <w:t xml:space="preserve"> are an aggressive crop that can quickly form a canopy, shading out weeds.  Most successful weed management programs combine timely mechanical cultivation </w:t>
      </w:r>
      <w:r w:rsidR="0056061E">
        <w:t>and/</w:t>
      </w:r>
      <w:r w:rsidR="00886F60">
        <w:t>or</w:t>
      </w:r>
      <w:r w:rsidR="00AF60B0">
        <w:t xml:space="preserve"> herbicide applications.</w:t>
      </w:r>
      <w:r w:rsidR="00886F60">
        <w:t xml:space="preserve">  There are a limited number of herbicides for </w:t>
      </w:r>
      <w:proofErr w:type="spellStart"/>
      <w:r w:rsidR="00886F60">
        <w:t>sweetpotato</w:t>
      </w:r>
      <w:proofErr w:type="spellEnd"/>
      <w:r w:rsidR="00886F60">
        <w:t xml:space="preserve"> production in Kentucky and most have fairly lengthy pre-harvest intervals</w:t>
      </w:r>
      <w:r w:rsidR="0056061E">
        <w:t xml:space="preserve">. Some growers have successfully produced quality </w:t>
      </w:r>
      <w:proofErr w:type="spellStart"/>
      <w:r w:rsidR="0056061E">
        <w:t>sweetpotatoes</w:t>
      </w:r>
      <w:proofErr w:type="spellEnd"/>
      <w:r w:rsidR="0056061E">
        <w:t xml:space="preserve"> relying solely on mechanical cultivation. Typically three cultivations are required for weed control in </w:t>
      </w:r>
      <w:proofErr w:type="spellStart"/>
      <w:r w:rsidR="0056061E">
        <w:t>sweetpotatoes</w:t>
      </w:r>
      <w:proofErr w:type="spellEnd"/>
      <w:r w:rsidR="0056061E">
        <w:t>.</w:t>
      </w:r>
      <w:r w:rsidR="002B05AC">
        <w:t xml:space="preserve">  For best results, mechanical cultivation should be combined with stale seed-bedding techniques prior to planting. Because </w:t>
      </w:r>
      <w:proofErr w:type="spellStart"/>
      <w:r w:rsidR="002B05AC">
        <w:t>sweetpotatoes</w:t>
      </w:r>
      <w:proofErr w:type="spellEnd"/>
      <w:r w:rsidR="002B05AC">
        <w:t xml:space="preserve"> are often transplanted in early June in Kentucky, there is generally </w:t>
      </w:r>
      <w:r w:rsidR="002B05AC">
        <w:lastRenderedPageBreak/>
        <w:t>sufficient time to stale seed-bed fields prior to planting.  Cultivations should begin within ten days after and continue until plants are beginning to cover the areas between beds.  The final cultivation may result in cutting the tips of vines, which is generally not a problem.  On fields with very high weed seed banks mechanical cultivation may not be sufficient to reduce weeds within rows.</w:t>
      </w:r>
      <w:r w:rsidR="002B05AC" w:rsidRPr="002F4B1B">
        <w:t xml:space="preserve"> </w:t>
      </w:r>
      <w:r w:rsidR="00AA0941">
        <w:t xml:space="preserve">Some farmers may use plastic mulches to reduce within-row weed pressure, though there are limitations to using mulches for </w:t>
      </w:r>
      <w:proofErr w:type="spellStart"/>
      <w:r w:rsidR="00AA0941">
        <w:t>sweetpotato</w:t>
      </w:r>
      <w:proofErr w:type="spellEnd"/>
      <w:r w:rsidR="00AA0941">
        <w:t xml:space="preserve"> production.</w:t>
      </w:r>
    </w:p>
    <w:p w:rsidR="00AA0941" w:rsidRDefault="00AA0941" w:rsidP="00FE19BC"/>
    <w:p w:rsidR="00AA0941" w:rsidRDefault="00AA0941" w:rsidP="00FE19BC"/>
    <w:tbl>
      <w:tblPr>
        <w:tblStyle w:val="TableGrid"/>
        <w:tblW w:w="9108" w:type="dxa"/>
        <w:tblLook w:val="04A0"/>
      </w:tblPr>
      <w:tblGrid>
        <w:gridCol w:w="1771"/>
        <w:gridCol w:w="1771"/>
        <w:gridCol w:w="1771"/>
        <w:gridCol w:w="3795"/>
      </w:tblGrid>
      <w:tr w:rsidR="00AA0941" w:rsidRPr="00F9731F" w:rsidTr="00F61AE2">
        <w:tc>
          <w:tcPr>
            <w:tcW w:w="9108" w:type="dxa"/>
            <w:gridSpan w:val="4"/>
          </w:tcPr>
          <w:p w:rsidR="00AA0941" w:rsidRPr="00F9731F" w:rsidRDefault="00AA0941" w:rsidP="00F61AE2">
            <w:pPr>
              <w:rPr>
                <w:sz w:val="20"/>
                <w:szCs w:val="20"/>
              </w:rPr>
            </w:pPr>
            <w:r w:rsidRPr="00F9731F">
              <w:rPr>
                <w:sz w:val="20"/>
                <w:szCs w:val="20"/>
              </w:rPr>
              <w:t xml:space="preserve">Chemical weed control in </w:t>
            </w:r>
            <w:proofErr w:type="spellStart"/>
            <w:r w:rsidRPr="00F9731F">
              <w:rPr>
                <w:sz w:val="20"/>
                <w:szCs w:val="20"/>
              </w:rPr>
              <w:t>sweetpotato</w:t>
            </w:r>
            <w:proofErr w:type="spellEnd"/>
          </w:p>
        </w:tc>
      </w:tr>
      <w:tr w:rsidR="00AA0941" w:rsidRPr="00F9731F" w:rsidTr="00F61AE2">
        <w:tc>
          <w:tcPr>
            <w:tcW w:w="1771" w:type="dxa"/>
          </w:tcPr>
          <w:p w:rsidR="00AA0941" w:rsidRPr="00AA0941" w:rsidRDefault="00AA0941" w:rsidP="00AA0941">
            <w:pPr>
              <w:jc w:val="right"/>
              <w:rPr>
                <w:b/>
                <w:sz w:val="20"/>
                <w:szCs w:val="20"/>
              </w:rPr>
            </w:pPr>
            <w:proofErr w:type="spellStart"/>
            <w:r w:rsidRPr="00AA0941">
              <w:rPr>
                <w:b/>
                <w:sz w:val="20"/>
                <w:szCs w:val="20"/>
              </w:rPr>
              <w:t>Preplant</w:t>
            </w:r>
            <w:proofErr w:type="spellEnd"/>
            <w:r w:rsidRPr="00AA0941">
              <w:rPr>
                <w:b/>
                <w:sz w:val="20"/>
                <w:szCs w:val="20"/>
              </w:rPr>
              <w:t xml:space="preserve"> or </w:t>
            </w:r>
            <w:proofErr w:type="spellStart"/>
            <w:r w:rsidRPr="00AA0941">
              <w:rPr>
                <w:b/>
                <w:sz w:val="20"/>
                <w:szCs w:val="20"/>
              </w:rPr>
              <w:t>preemergent</w:t>
            </w:r>
            <w:proofErr w:type="spellEnd"/>
          </w:p>
        </w:tc>
        <w:tc>
          <w:tcPr>
            <w:tcW w:w="1771" w:type="dxa"/>
          </w:tcPr>
          <w:p w:rsidR="00AA0941" w:rsidRPr="00AA0941" w:rsidRDefault="00AA0941" w:rsidP="00F61AE2">
            <w:pPr>
              <w:rPr>
                <w:b/>
                <w:sz w:val="20"/>
                <w:szCs w:val="20"/>
              </w:rPr>
            </w:pPr>
            <w:r w:rsidRPr="00AA0941">
              <w:rPr>
                <w:b/>
                <w:sz w:val="20"/>
                <w:szCs w:val="20"/>
              </w:rPr>
              <w:t>Product (Amount/Acre)</w:t>
            </w:r>
          </w:p>
        </w:tc>
        <w:tc>
          <w:tcPr>
            <w:tcW w:w="1771" w:type="dxa"/>
          </w:tcPr>
          <w:p w:rsidR="00AA0941" w:rsidRPr="00AA0941" w:rsidRDefault="00AA0941" w:rsidP="00F61AE2">
            <w:pPr>
              <w:rPr>
                <w:b/>
                <w:sz w:val="20"/>
                <w:szCs w:val="20"/>
              </w:rPr>
            </w:pPr>
            <w:r w:rsidRPr="00AA0941">
              <w:rPr>
                <w:b/>
                <w:sz w:val="20"/>
                <w:szCs w:val="20"/>
              </w:rPr>
              <w:t>Active ingredient (lb/A)</w:t>
            </w:r>
          </w:p>
        </w:tc>
        <w:tc>
          <w:tcPr>
            <w:tcW w:w="3795" w:type="dxa"/>
          </w:tcPr>
          <w:p w:rsidR="00AA0941" w:rsidRPr="00AA0941" w:rsidRDefault="00AA0941" w:rsidP="00F61AE2">
            <w:pPr>
              <w:rPr>
                <w:b/>
                <w:sz w:val="20"/>
                <w:szCs w:val="20"/>
              </w:rPr>
            </w:pPr>
            <w:r w:rsidRPr="00AA0941">
              <w:rPr>
                <w:b/>
                <w:sz w:val="20"/>
                <w:szCs w:val="20"/>
              </w:rPr>
              <w:t>Comments</w:t>
            </w:r>
          </w:p>
        </w:tc>
      </w:tr>
      <w:tr w:rsidR="00AA0941" w:rsidRPr="00F9731F" w:rsidTr="00F61AE2">
        <w:tc>
          <w:tcPr>
            <w:tcW w:w="1771" w:type="dxa"/>
            <w:vMerge w:val="restart"/>
          </w:tcPr>
          <w:p w:rsidR="00AA0941" w:rsidRPr="00F9731F" w:rsidRDefault="00AA0941" w:rsidP="00F61AE2">
            <w:pPr>
              <w:rPr>
                <w:sz w:val="20"/>
                <w:szCs w:val="20"/>
              </w:rPr>
            </w:pPr>
          </w:p>
        </w:tc>
        <w:tc>
          <w:tcPr>
            <w:tcW w:w="1771" w:type="dxa"/>
          </w:tcPr>
          <w:p w:rsidR="00AA0941" w:rsidRPr="00F9731F" w:rsidRDefault="00AA0941" w:rsidP="00F61AE2">
            <w:pPr>
              <w:rPr>
                <w:sz w:val="20"/>
                <w:szCs w:val="20"/>
              </w:rPr>
            </w:pPr>
            <w:r w:rsidRPr="00F9731F">
              <w:rPr>
                <w:sz w:val="20"/>
                <w:szCs w:val="20"/>
              </w:rPr>
              <w:t xml:space="preserve">Roundup </w:t>
            </w:r>
            <w:proofErr w:type="spellStart"/>
            <w:r w:rsidRPr="00F9731F">
              <w:rPr>
                <w:sz w:val="20"/>
                <w:szCs w:val="20"/>
              </w:rPr>
              <w:t>WeatherMax</w:t>
            </w:r>
            <w:proofErr w:type="spellEnd"/>
            <w:r w:rsidRPr="00F9731F">
              <w:rPr>
                <w:sz w:val="20"/>
                <w:szCs w:val="20"/>
              </w:rPr>
              <w:t xml:space="preserve"> 16-22 fl oz.</w:t>
            </w:r>
          </w:p>
        </w:tc>
        <w:tc>
          <w:tcPr>
            <w:tcW w:w="1771" w:type="dxa"/>
          </w:tcPr>
          <w:p w:rsidR="00AA0941" w:rsidRPr="00F9731F" w:rsidRDefault="00AA0941" w:rsidP="00F61AE2">
            <w:pPr>
              <w:rPr>
                <w:sz w:val="20"/>
                <w:szCs w:val="20"/>
              </w:rPr>
            </w:pPr>
            <w:proofErr w:type="spellStart"/>
            <w:r w:rsidRPr="00F9731F">
              <w:rPr>
                <w:sz w:val="20"/>
                <w:szCs w:val="20"/>
              </w:rPr>
              <w:t>glyphosate</w:t>
            </w:r>
            <w:proofErr w:type="spellEnd"/>
            <w:r w:rsidRPr="00F9731F">
              <w:rPr>
                <w:sz w:val="20"/>
                <w:szCs w:val="20"/>
              </w:rPr>
              <w:t xml:space="preserve">-salt 0.69-0.94 </w:t>
            </w:r>
          </w:p>
        </w:tc>
        <w:tc>
          <w:tcPr>
            <w:tcW w:w="3795" w:type="dxa"/>
          </w:tcPr>
          <w:p w:rsidR="00AA0941" w:rsidRPr="00F9731F" w:rsidRDefault="00AA0941" w:rsidP="00F61AE2">
            <w:pPr>
              <w:rPr>
                <w:sz w:val="20"/>
                <w:szCs w:val="20"/>
              </w:rPr>
            </w:pPr>
            <w:r w:rsidRPr="00DC331D">
              <w:rPr>
                <w:sz w:val="20"/>
                <w:szCs w:val="20"/>
              </w:rPr>
              <w:t xml:space="preserve">For non-selective post-emergence control of annual and perennial grasses and broadleaf weeds. Use only AMS 1 </w:t>
            </w:r>
            <w:proofErr w:type="gramStart"/>
            <w:r w:rsidRPr="00DC331D">
              <w:rPr>
                <w:sz w:val="20"/>
                <w:szCs w:val="20"/>
              </w:rPr>
              <w:t>to 2% v/v. Adding a non-ionic surfactant can reduce weed control effectiveness</w:t>
            </w:r>
            <w:proofErr w:type="gramEnd"/>
            <w:r w:rsidRPr="00DC331D">
              <w:rPr>
                <w:sz w:val="20"/>
                <w:szCs w:val="20"/>
              </w:rPr>
              <w:t xml:space="preserve">. </w:t>
            </w:r>
          </w:p>
        </w:tc>
      </w:tr>
      <w:tr w:rsidR="00AA0941" w:rsidRPr="00F9731F" w:rsidTr="00F61AE2">
        <w:tc>
          <w:tcPr>
            <w:tcW w:w="1771" w:type="dxa"/>
            <w:vMerge/>
          </w:tcPr>
          <w:p w:rsidR="00AA0941" w:rsidRPr="00F9731F" w:rsidRDefault="00AA0941" w:rsidP="00F61AE2">
            <w:pPr>
              <w:rPr>
                <w:sz w:val="20"/>
                <w:szCs w:val="20"/>
              </w:rPr>
            </w:pPr>
          </w:p>
        </w:tc>
        <w:tc>
          <w:tcPr>
            <w:tcW w:w="1771" w:type="dxa"/>
          </w:tcPr>
          <w:p w:rsidR="00AA0941" w:rsidRPr="00F9731F" w:rsidRDefault="00AA0941" w:rsidP="00F61AE2">
            <w:pPr>
              <w:rPr>
                <w:sz w:val="20"/>
                <w:szCs w:val="20"/>
              </w:rPr>
            </w:pPr>
            <w:r>
              <w:rPr>
                <w:sz w:val="20"/>
                <w:szCs w:val="20"/>
              </w:rPr>
              <w:t>Valor 2-3 oz</w:t>
            </w:r>
          </w:p>
        </w:tc>
        <w:tc>
          <w:tcPr>
            <w:tcW w:w="1771" w:type="dxa"/>
          </w:tcPr>
          <w:p w:rsidR="00AA0941" w:rsidRPr="00F9731F" w:rsidRDefault="00AA0941" w:rsidP="00F61AE2">
            <w:pPr>
              <w:rPr>
                <w:sz w:val="20"/>
                <w:szCs w:val="20"/>
              </w:rPr>
            </w:pPr>
            <w:proofErr w:type="spellStart"/>
            <w:r>
              <w:rPr>
                <w:sz w:val="20"/>
                <w:szCs w:val="20"/>
              </w:rPr>
              <w:t>flumioxazin</w:t>
            </w:r>
            <w:proofErr w:type="spellEnd"/>
            <w:r>
              <w:rPr>
                <w:sz w:val="20"/>
                <w:szCs w:val="20"/>
              </w:rPr>
              <w:t xml:space="preserve"> 0.062-0.094 </w:t>
            </w:r>
          </w:p>
        </w:tc>
        <w:tc>
          <w:tcPr>
            <w:tcW w:w="3795" w:type="dxa"/>
          </w:tcPr>
          <w:p w:rsidR="00AA0941" w:rsidRPr="00F9731F" w:rsidRDefault="00AA0941" w:rsidP="00F61AE2">
            <w:pPr>
              <w:rPr>
                <w:sz w:val="20"/>
                <w:szCs w:val="20"/>
              </w:rPr>
            </w:pPr>
            <w:r>
              <w:rPr>
                <w:sz w:val="20"/>
                <w:szCs w:val="20"/>
              </w:rPr>
              <w:t xml:space="preserve">Apply 2-5 days prior to transplanting for </w:t>
            </w:r>
            <w:proofErr w:type="spellStart"/>
            <w:r>
              <w:rPr>
                <w:sz w:val="20"/>
                <w:szCs w:val="20"/>
              </w:rPr>
              <w:t>preemergent</w:t>
            </w:r>
            <w:proofErr w:type="spellEnd"/>
            <w:r>
              <w:rPr>
                <w:sz w:val="20"/>
                <w:szCs w:val="20"/>
              </w:rPr>
              <w:t xml:space="preserve"> control of sedges, annual grasses, and broadleaf weeds. Do not use on greenhouse-grown transplants or on transplants harvested more than two days prior to transplant. Do not apply </w:t>
            </w:r>
            <w:proofErr w:type="spellStart"/>
            <w:r>
              <w:rPr>
                <w:sz w:val="20"/>
                <w:szCs w:val="20"/>
              </w:rPr>
              <w:t>posttransplant</w:t>
            </w:r>
            <w:proofErr w:type="spellEnd"/>
            <w:r>
              <w:rPr>
                <w:sz w:val="20"/>
                <w:szCs w:val="20"/>
              </w:rPr>
              <w:t xml:space="preserve"> or serious crop injury may occur. Refer to label when using on varieties other than ‘</w:t>
            </w:r>
            <w:proofErr w:type="spellStart"/>
            <w:r>
              <w:rPr>
                <w:sz w:val="20"/>
                <w:szCs w:val="20"/>
              </w:rPr>
              <w:t>Beuregard</w:t>
            </w:r>
            <w:proofErr w:type="spellEnd"/>
            <w:r>
              <w:rPr>
                <w:sz w:val="20"/>
                <w:szCs w:val="20"/>
              </w:rPr>
              <w:t>’.</w:t>
            </w:r>
          </w:p>
        </w:tc>
      </w:tr>
      <w:tr w:rsidR="00AA0941" w:rsidRPr="00F9731F" w:rsidTr="00F61AE2">
        <w:tc>
          <w:tcPr>
            <w:tcW w:w="1771" w:type="dxa"/>
            <w:vMerge/>
          </w:tcPr>
          <w:p w:rsidR="00AA0941" w:rsidRPr="00F9731F" w:rsidRDefault="00AA0941" w:rsidP="00F61AE2">
            <w:pPr>
              <w:rPr>
                <w:sz w:val="20"/>
                <w:szCs w:val="20"/>
              </w:rPr>
            </w:pPr>
          </w:p>
        </w:tc>
        <w:tc>
          <w:tcPr>
            <w:tcW w:w="1771" w:type="dxa"/>
          </w:tcPr>
          <w:p w:rsidR="00AA0941" w:rsidRPr="00F9731F" w:rsidRDefault="00AA0941" w:rsidP="00F61AE2">
            <w:pPr>
              <w:rPr>
                <w:sz w:val="20"/>
                <w:szCs w:val="20"/>
              </w:rPr>
            </w:pPr>
            <w:r>
              <w:rPr>
                <w:sz w:val="20"/>
                <w:szCs w:val="20"/>
              </w:rPr>
              <w:t>Command 3ME 1.3-4 pt</w:t>
            </w:r>
          </w:p>
        </w:tc>
        <w:tc>
          <w:tcPr>
            <w:tcW w:w="1771" w:type="dxa"/>
          </w:tcPr>
          <w:p w:rsidR="00AA0941" w:rsidRPr="00F9731F" w:rsidRDefault="00AA0941" w:rsidP="00F61AE2">
            <w:pPr>
              <w:rPr>
                <w:sz w:val="20"/>
                <w:szCs w:val="20"/>
              </w:rPr>
            </w:pPr>
            <w:proofErr w:type="spellStart"/>
            <w:r>
              <w:rPr>
                <w:sz w:val="20"/>
                <w:szCs w:val="20"/>
              </w:rPr>
              <w:t>clomazone</w:t>
            </w:r>
            <w:proofErr w:type="spellEnd"/>
            <w:r>
              <w:rPr>
                <w:sz w:val="20"/>
                <w:szCs w:val="20"/>
              </w:rPr>
              <w:t xml:space="preserve">  0.48-1.5</w:t>
            </w:r>
          </w:p>
        </w:tc>
        <w:tc>
          <w:tcPr>
            <w:tcW w:w="3795" w:type="dxa"/>
          </w:tcPr>
          <w:p w:rsidR="00AA0941" w:rsidRPr="00F9731F" w:rsidRDefault="00AA0941" w:rsidP="00F61AE2">
            <w:pPr>
              <w:rPr>
                <w:sz w:val="20"/>
                <w:szCs w:val="20"/>
              </w:rPr>
            </w:pPr>
            <w:r>
              <w:rPr>
                <w:sz w:val="20"/>
                <w:szCs w:val="20"/>
              </w:rPr>
              <w:t xml:space="preserve">For </w:t>
            </w:r>
            <w:proofErr w:type="spellStart"/>
            <w:r>
              <w:rPr>
                <w:sz w:val="20"/>
                <w:szCs w:val="20"/>
              </w:rPr>
              <w:t>preplant</w:t>
            </w:r>
            <w:proofErr w:type="spellEnd"/>
            <w:r>
              <w:rPr>
                <w:sz w:val="20"/>
                <w:szCs w:val="20"/>
              </w:rPr>
              <w:t xml:space="preserve"> incorporated </w:t>
            </w:r>
            <w:proofErr w:type="spellStart"/>
            <w:r>
              <w:rPr>
                <w:sz w:val="20"/>
                <w:szCs w:val="20"/>
              </w:rPr>
              <w:t>preemergence</w:t>
            </w:r>
            <w:proofErr w:type="spellEnd"/>
            <w:r>
              <w:rPr>
                <w:sz w:val="20"/>
                <w:szCs w:val="20"/>
              </w:rPr>
              <w:t xml:space="preserve"> control of annual grasses and broadleaf weeds. When using </w:t>
            </w:r>
            <w:proofErr w:type="spellStart"/>
            <w:r>
              <w:rPr>
                <w:sz w:val="20"/>
                <w:szCs w:val="20"/>
              </w:rPr>
              <w:t>posttransplant</w:t>
            </w:r>
            <w:proofErr w:type="spellEnd"/>
            <w:r>
              <w:rPr>
                <w:sz w:val="20"/>
                <w:szCs w:val="20"/>
              </w:rPr>
              <w:t xml:space="preserve"> apply at a maximum rate </w:t>
            </w:r>
            <w:proofErr w:type="gramStart"/>
            <w:r>
              <w:rPr>
                <w:sz w:val="20"/>
                <w:szCs w:val="20"/>
              </w:rPr>
              <w:t>of 1.5 pt/acre prior to weed emergence</w:t>
            </w:r>
            <w:proofErr w:type="gramEnd"/>
            <w:r>
              <w:rPr>
                <w:sz w:val="20"/>
                <w:szCs w:val="20"/>
              </w:rPr>
              <w:t xml:space="preserve">.  PHI of 95 days or 125 days if </w:t>
            </w:r>
            <w:proofErr w:type="gramStart"/>
            <w:r>
              <w:rPr>
                <w:sz w:val="20"/>
                <w:szCs w:val="20"/>
              </w:rPr>
              <w:t>more than 3.3 pt/acre</w:t>
            </w:r>
            <w:proofErr w:type="gramEnd"/>
            <w:r>
              <w:rPr>
                <w:sz w:val="20"/>
                <w:szCs w:val="20"/>
              </w:rPr>
              <w:t xml:space="preserve"> applied.  Weak control of pigweed.</w:t>
            </w:r>
          </w:p>
        </w:tc>
      </w:tr>
      <w:tr w:rsidR="00AA0941" w:rsidRPr="00F9731F" w:rsidTr="00F61AE2">
        <w:tc>
          <w:tcPr>
            <w:tcW w:w="1771" w:type="dxa"/>
            <w:vMerge/>
          </w:tcPr>
          <w:p w:rsidR="00AA0941" w:rsidRPr="00F9731F" w:rsidRDefault="00AA0941" w:rsidP="00F61AE2">
            <w:pPr>
              <w:rPr>
                <w:sz w:val="20"/>
                <w:szCs w:val="20"/>
              </w:rPr>
            </w:pPr>
          </w:p>
        </w:tc>
        <w:tc>
          <w:tcPr>
            <w:tcW w:w="1771" w:type="dxa"/>
          </w:tcPr>
          <w:p w:rsidR="00AA0941" w:rsidRPr="00DC331D" w:rsidRDefault="00AA0941" w:rsidP="00F61AE2">
            <w:pPr>
              <w:rPr>
                <w:sz w:val="20"/>
                <w:szCs w:val="20"/>
              </w:rPr>
            </w:pPr>
            <w:proofErr w:type="spellStart"/>
            <w:r w:rsidRPr="00DC331D">
              <w:rPr>
                <w:sz w:val="20"/>
                <w:szCs w:val="20"/>
              </w:rPr>
              <w:t>Dacthal</w:t>
            </w:r>
            <w:proofErr w:type="spellEnd"/>
            <w:r w:rsidRPr="00DC331D">
              <w:rPr>
                <w:sz w:val="20"/>
                <w:szCs w:val="20"/>
              </w:rPr>
              <w:t xml:space="preserve"> W-75 </w:t>
            </w:r>
            <w:r>
              <w:rPr>
                <w:sz w:val="20"/>
                <w:szCs w:val="20"/>
              </w:rPr>
              <w:t>6-14 lb</w:t>
            </w:r>
          </w:p>
        </w:tc>
        <w:tc>
          <w:tcPr>
            <w:tcW w:w="1771" w:type="dxa"/>
          </w:tcPr>
          <w:p w:rsidR="00AA0941" w:rsidRPr="00DC331D" w:rsidRDefault="00AA0941" w:rsidP="00F61AE2">
            <w:pPr>
              <w:rPr>
                <w:sz w:val="20"/>
                <w:szCs w:val="20"/>
              </w:rPr>
            </w:pPr>
            <w:r w:rsidRPr="00DC331D">
              <w:rPr>
                <w:sz w:val="20"/>
                <w:szCs w:val="20"/>
              </w:rPr>
              <w:t xml:space="preserve"> DCPA</w:t>
            </w:r>
            <w:r>
              <w:rPr>
                <w:sz w:val="20"/>
                <w:szCs w:val="20"/>
              </w:rPr>
              <w:t xml:space="preserve"> 4.5-10.5</w:t>
            </w:r>
          </w:p>
        </w:tc>
        <w:tc>
          <w:tcPr>
            <w:tcW w:w="3795" w:type="dxa"/>
          </w:tcPr>
          <w:p w:rsidR="00AA0941" w:rsidRPr="00DC331D" w:rsidRDefault="00AA0941" w:rsidP="00F61AE2">
            <w:pPr>
              <w:rPr>
                <w:sz w:val="20"/>
                <w:szCs w:val="20"/>
              </w:rPr>
            </w:pPr>
            <w:r w:rsidRPr="00DC331D">
              <w:rPr>
                <w:sz w:val="20"/>
                <w:szCs w:val="20"/>
              </w:rPr>
              <w:t xml:space="preserve">For pre-emergence control of annual grasses and small-seeded broadleaves. May be sprayed over transplants. </w:t>
            </w:r>
            <w:proofErr w:type="spellStart"/>
            <w:r w:rsidRPr="00DC331D">
              <w:rPr>
                <w:sz w:val="20"/>
                <w:szCs w:val="20"/>
              </w:rPr>
              <w:t>Layby</w:t>
            </w:r>
            <w:proofErr w:type="spellEnd"/>
            <w:r w:rsidRPr="00DC331D">
              <w:rPr>
                <w:sz w:val="20"/>
                <w:szCs w:val="20"/>
              </w:rPr>
              <w:t xml:space="preserve"> applications can be made up to 6 weeks after transplanting</w:t>
            </w:r>
            <w:r>
              <w:rPr>
                <w:sz w:val="20"/>
                <w:szCs w:val="20"/>
              </w:rPr>
              <w:t xml:space="preserve"> for late season control</w:t>
            </w:r>
            <w:r w:rsidRPr="00DC331D">
              <w:rPr>
                <w:sz w:val="20"/>
                <w:szCs w:val="20"/>
              </w:rPr>
              <w:t>.</w:t>
            </w:r>
            <w:r>
              <w:rPr>
                <w:sz w:val="20"/>
                <w:szCs w:val="20"/>
              </w:rPr>
              <w:t xml:space="preserve"> </w:t>
            </w:r>
            <w:proofErr w:type="gramStart"/>
            <w:r>
              <w:rPr>
                <w:sz w:val="20"/>
                <w:szCs w:val="20"/>
              </w:rPr>
              <w:t>Do not use</w:t>
            </w:r>
            <w:proofErr w:type="gramEnd"/>
            <w:r>
              <w:rPr>
                <w:sz w:val="20"/>
                <w:szCs w:val="20"/>
              </w:rPr>
              <w:t xml:space="preserve"> in transplant beds or injury may occur.</w:t>
            </w:r>
          </w:p>
        </w:tc>
      </w:tr>
      <w:tr w:rsidR="00AA0941" w:rsidRPr="00F9731F" w:rsidTr="00F61AE2">
        <w:tc>
          <w:tcPr>
            <w:tcW w:w="1771" w:type="dxa"/>
            <w:vMerge/>
          </w:tcPr>
          <w:p w:rsidR="00AA0941" w:rsidRPr="00F9731F" w:rsidRDefault="00AA0941" w:rsidP="00F61AE2">
            <w:pPr>
              <w:rPr>
                <w:sz w:val="20"/>
                <w:szCs w:val="20"/>
              </w:rPr>
            </w:pPr>
          </w:p>
        </w:tc>
        <w:tc>
          <w:tcPr>
            <w:tcW w:w="1771" w:type="dxa"/>
          </w:tcPr>
          <w:p w:rsidR="00AA0941" w:rsidRPr="00DC331D" w:rsidRDefault="00AA0941" w:rsidP="00F61AE2">
            <w:pPr>
              <w:rPr>
                <w:sz w:val="20"/>
                <w:szCs w:val="20"/>
              </w:rPr>
            </w:pPr>
            <w:proofErr w:type="spellStart"/>
            <w:r>
              <w:rPr>
                <w:sz w:val="20"/>
                <w:szCs w:val="20"/>
              </w:rPr>
              <w:t>Devrinol</w:t>
            </w:r>
            <w:proofErr w:type="spellEnd"/>
            <w:r>
              <w:rPr>
                <w:sz w:val="20"/>
                <w:szCs w:val="20"/>
              </w:rPr>
              <w:t xml:space="preserve"> 50 DF 2-4 lb</w:t>
            </w:r>
          </w:p>
        </w:tc>
        <w:tc>
          <w:tcPr>
            <w:tcW w:w="1771" w:type="dxa"/>
          </w:tcPr>
          <w:p w:rsidR="00AA0941" w:rsidRPr="00DC331D" w:rsidRDefault="00AA0941" w:rsidP="00F61AE2">
            <w:pPr>
              <w:rPr>
                <w:sz w:val="20"/>
                <w:szCs w:val="20"/>
              </w:rPr>
            </w:pPr>
            <w:proofErr w:type="spellStart"/>
            <w:r>
              <w:rPr>
                <w:sz w:val="20"/>
                <w:szCs w:val="20"/>
              </w:rPr>
              <w:t>napropamide</w:t>
            </w:r>
            <w:proofErr w:type="spellEnd"/>
            <w:r>
              <w:rPr>
                <w:sz w:val="20"/>
                <w:szCs w:val="20"/>
              </w:rPr>
              <w:t xml:space="preserve"> 1-2 lb </w:t>
            </w:r>
          </w:p>
        </w:tc>
        <w:tc>
          <w:tcPr>
            <w:tcW w:w="3795" w:type="dxa"/>
          </w:tcPr>
          <w:p w:rsidR="00AA0941" w:rsidRPr="00DC331D" w:rsidRDefault="00AA0941" w:rsidP="00F61AE2">
            <w:pPr>
              <w:rPr>
                <w:sz w:val="20"/>
                <w:szCs w:val="20"/>
              </w:rPr>
            </w:pPr>
            <w:r>
              <w:rPr>
                <w:sz w:val="20"/>
                <w:szCs w:val="20"/>
              </w:rPr>
              <w:t xml:space="preserve">Apply to soil surface immediately after transplanting. If rainfall does not occur within 24 hours shallowly incorporate or apply sufficient irrigation to wet the soil 2-4 inches.  </w:t>
            </w:r>
            <w:r w:rsidRPr="00146FAF">
              <w:rPr>
                <w:b/>
                <w:sz w:val="20"/>
                <w:szCs w:val="20"/>
              </w:rPr>
              <w:t>Transplant production beds</w:t>
            </w:r>
            <w:r>
              <w:rPr>
                <w:sz w:val="20"/>
                <w:szCs w:val="20"/>
              </w:rPr>
              <w:t xml:space="preserve">. Apply to soil surface after </w:t>
            </w:r>
            <w:proofErr w:type="spellStart"/>
            <w:r>
              <w:rPr>
                <w:sz w:val="20"/>
                <w:szCs w:val="20"/>
              </w:rPr>
              <w:t>sweetpotato</w:t>
            </w:r>
            <w:proofErr w:type="spellEnd"/>
            <w:r>
              <w:rPr>
                <w:sz w:val="20"/>
                <w:szCs w:val="20"/>
              </w:rPr>
              <w:t xml:space="preserve"> roots are covered but prior to plant emergence. </w:t>
            </w:r>
          </w:p>
        </w:tc>
      </w:tr>
      <w:tr w:rsidR="00AA0941" w:rsidRPr="00F9731F" w:rsidTr="00F61AE2">
        <w:tc>
          <w:tcPr>
            <w:tcW w:w="1771" w:type="dxa"/>
          </w:tcPr>
          <w:p w:rsidR="00AA0941" w:rsidRPr="00AA0941" w:rsidRDefault="00AA0941" w:rsidP="00AA0941">
            <w:pPr>
              <w:jc w:val="right"/>
              <w:rPr>
                <w:b/>
                <w:sz w:val="20"/>
                <w:szCs w:val="20"/>
              </w:rPr>
            </w:pPr>
            <w:proofErr w:type="spellStart"/>
            <w:r w:rsidRPr="00AA0941">
              <w:rPr>
                <w:b/>
                <w:sz w:val="20"/>
                <w:szCs w:val="20"/>
              </w:rPr>
              <w:t>Postemergence</w:t>
            </w:r>
            <w:proofErr w:type="spellEnd"/>
          </w:p>
        </w:tc>
        <w:tc>
          <w:tcPr>
            <w:tcW w:w="1771" w:type="dxa"/>
          </w:tcPr>
          <w:p w:rsidR="00AA0941" w:rsidRPr="00F9731F" w:rsidRDefault="00AA0941" w:rsidP="00F61AE2">
            <w:pPr>
              <w:rPr>
                <w:sz w:val="20"/>
                <w:szCs w:val="20"/>
              </w:rPr>
            </w:pPr>
          </w:p>
        </w:tc>
        <w:tc>
          <w:tcPr>
            <w:tcW w:w="1771" w:type="dxa"/>
          </w:tcPr>
          <w:p w:rsidR="00AA0941" w:rsidRPr="00F9731F" w:rsidRDefault="00AA0941" w:rsidP="00F61AE2">
            <w:pPr>
              <w:rPr>
                <w:sz w:val="20"/>
                <w:szCs w:val="20"/>
              </w:rPr>
            </w:pPr>
          </w:p>
        </w:tc>
        <w:tc>
          <w:tcPr>
            <w:tcW w:w="3795" w:type="dxa"/>
          </w:tcPr>
          <w:p w:rsidR="00AA0941" w:rsidRPr="00F9731F" w:rsidRDefault="00AA0941" w:rsidP="00F61AE2">
            <w:pPr>
              <w:rPr>
                <w:sz w:val="20"/>
                <w:szCs w:val="20"/>
              </w:rPr>
            </w:pPr>
          </w:p>
        </w:tc>
      </w:tr>
      <w:tr w:rsidR="008E78B2" w:rsidRPr="00F9731F" w:rsidTr="00F61AE2">
        <w:tc>
          <w:tcPr>
            <w:tcW w:w="1771" w:type="dxa"/>
            <w:vMerge w:val="restart"/>
          </w:tcPr>
          <w:p w:rsidR="008E78B2" w:rsidRPr="00F9731F" w:rsidRDefault="008E78B2" w:rsidP="00F61AE2">
            <w:pPr>
              <w:rPr>
                <w:sz w:val="20"/>
                <w:szCs w:val="20"/>
              </w:rPr>
            </w:pPr>
          </w:p>
        </w:tc>
        <w:tc>
          <w:tcPr>
            <w:tcW w:w="1771" w:type="dxa"/>
          </w:tcPr>
          <w:p w:rsidR="008E78B2" w:rsidRPr="00F9731F" w:rsidRDefault="008E78B2" w:rsidP="00F61AE2">
            <w:pPr>
              <w:rPr>
                <w:sz w:val="20"/>
                <w:szCs w:val="20"/>
              </w:rPr>
            </w:pPr>
            <w:r>
              <w:rPr>
                <w:sz w:val="20"/>
                <w:szCs w:val="20"/>
              </w:rPr>
              <w:t>Aim 1.9 EW 0.5-1.5 fl oz</w:t>
            </w:r>
          </w:p>
        </w:tc>
        <w:tc>
          <w:tcPr>
            <w:tcW w:w="1771" w:type="dxa"/>
          </w:tcPr>
          <w:p w:rsidR="008E78B2" w:rsidRPr="00F9731F" w:rsidRDefault="008E78B2" w:rsidP="00F61AE2">
            <w:pPr>
              <w:rPr>
                <w:sz w:val="20"/>
                <w:szCs w:val="20"/>
              </w:rPr>
            </w:pPr>
            <w:proofErr w:type="spellStart"/>
            <w:r>
              <w:rPr>
                <w:sz w:val="20"/>
                <w:szCs w:val="20"/>
              </w:rPr>
              <w:t>carfentrazone</w:t>
            </w:r>
            <w:proofErr w:type="spellEnd"/>
            <w:r>
              <w:rPr>
                <w:sz w:val="20"/>
                <w:szCs w:val="20"/>
              </w:rPr>
              <w:t xml:space="preserve"> ethyl 0.008-0.023</w:t>
            </w:r>
          </w:p>
        </w:tc>
        <w:tc>
          <w:tcPr>
            <w:tcW w:w="3795" w:type="dxa"/>
          </w:tcPr>
          <w:p w:rsidR="008E78B2" w:rsidRPr="00F9731F" w:rsidRDefault="008E78B2" w:rsidP="00F61AE2">
            <w:pPr>
              <w:rPr>
                <w:sz w:val="20"/>
                <w:szCs w:val="20"/>
              </w:rPr>
            </w:pPr>
            <w:r>
              <w:rPr>
                <w:sz w:val="20"/>
                <w:szCs w:val="20"/>
              </w:rPr>
              <w:t xml:space="preserve">Apply post directed using shielded sprayers for control of emerged weeds. Will burn crop if contact </w:t>
            </w:r>
            <w:proofErr w:type="gramStart"/>
            <w:r>
              <w:rPr>
                <w:sz w:val="20"/>
                <w:szCs w:val="20"/>
              </w:rPr>
              <w:t>occurs</w:t>
            </w:r>
            <w:proofErr w:type="gramEnd"/>
            <w:r>
              <w:rPr>
                <w:sz w:val="20"/>
                <w:szCs w:val="20"/>
              </w:rPr>
              <w:t>. Will not control grasses. Good covered is essential for weed control. Spray when weeds are less than 4 inches tall.</w:t>
            </w:r>
          </w:p>
        </w:tc>
      </w:tr>
      <w:tr w:rsidR="008E78B2" w:rsidRPr="00F9731F" w:rsidTr="00F61AE2">
        <w:tc>
          <w:tcPr>
            <w:tcW w:w="1771" w:type="dxa"/>
            <w:vMerge/>
          </w:tcPr>
          <w:p w:rsidR="008E78B2" w:rsidRPr="00F9731F" w:rsidRDefault="008E78B2" w:rsidP="00F61AE2">
            <w:pPr>
              <w:rPr>
                <w:sz w:val="20"/>
                <w:szCs w:val="20"/>
              </w:rPr>
            </w:pPr>
          </w:p>
        </w:tc>
        <w:tc>
          <w:tcPr>
            <w:tcW w:w="1771" w:type="dxa"/>
          </w:tcPr>
          <w:p w:rsidR="008E78B2" w:rsidRPr="00F9731F" w:rsidRDefault="008E78B2" w:rsidP="00F61AE2">
            <w:pPr>
              <w:rPr>
                <w:sz w:val="20"/>
                <w:szCs w:val="20"/>
              </w:rPr>
            </w:pPr>
            <w:r w:rsidRPr="00F9731F">
              <w:rPr>
                <w:sz w:val="20"/>
                <w:szCs w:val="20"/>
              </w:rPr>
              <w:t xml:space="preserve">Roundup </w:t>
            </w:r>
            <w:proofErr w:type="spellStart"/>
            <w:r w:rsidRPr="00F9731F">
              <w:rPr>
                <w:sz w:val="20"/>
                <w:szCs w:val="20"/>
              </w:rPr>
              <w:lastRenderedPageBreak/>
              <w:t>WeatherMax</w:t>
            </w:r>
            <w:proofErr w:type="spellEnd"/>
            <w:r w:rsidRPr="00F9731F">
              <w:rPr>
                <w:sz w:val="20"/>
                <w:szCs w:val="20"/>
              </w:rPr>
              <w:t xml:space="preserve"> 16-22 fl oz.</w:t>
            </w:r>
          </w:p>
        </w:tc>
        <w:tc>
          <w:tcPr>
            <w:tcW w:w="1771" w:type="dxa"/>
          </w:tcPr>
          <w:p w:rsidR="008E78B2" w:rsidRPr="00F9731F" w:rsidRDefault="008E78B2" w:rsidP="00F61AE2">
            <w:pPr>
              <w:rPr>
                <w:sz w:val="20"/>
                <w:szCs w:val="20"/>
              </w:rPr>
            </w:pPr>
            <w:proofErr w:type="spellStart"/>
            <w:r w:rsidRPr="00F9731F">
              <w:rPr>
                <w:sz w:val="20"/>
                <w:szCs w:val="20"/>
              </w:rPr>
              <w:lastRenderedPageBreak/>
              <w:t>glyphosate</w:t>
            </w:r>
            <w:proofErr w:type="spellEnd"/>
            <w:r w:rsidRPr="00F9731F">
              <w:rPr>
                <w:sz w:val="20"/>
                <w:szCs w:val="20"/>
              </w:rPr>
              <w:t xml:space="preserve">-salt </w:t>
            </w:r>
            <w:r w:rsidRPr="00F9731F">
              <w:rPr>
                <w:sz w:val="20"/>
                <w:szCs w:val="20"/>
              </w:rPr>
              <w:lastRenderedPageBreak/>
              <w:t xml:space="preserve">0.69-0.94 </w:t>
            </w:r>
          </w:p>
        </w:tc>
        <w:tc>
          <w:tcPr>
            <w:tcW w:w="3795" w:type="dxa"/>
          </w:tcPr>
          <w:p w:rsidR="008E78B2" w:rsidRPr="00F9731F" w:rsidRDefault="008E78B2" w:rsidP="00F61AE2">
            <w:pPr>
              <w:rPr>
                <w:sz w:val="20"/>
                <w:szCs w:val="20"/>
              </w:rPr>
            </w:pPr>
            <w:r w:rsidRPr="00DC331D">
              <w:rPr>
                <w:sz w:val="20"/>
                <w:szCs w:val="20"/>
              </w:rPr>
              <w:lastRenderedPageBreak/>
              <w:t xml:space="preserve">For non-selective post-emergence control of </w:t>
            </w:r>
            <w:r w:rsidRPr="00DC331D">
              <w:rPr>
                <w:sz w:val="20"/>
                <w:szCs w:val="20"/>
              </w:rPr>
              <w:lastRenderedPageBreak/>
              <w:t xml:space="preserve">annual and perennial grasses and broadleaf weeds. </w:t>
            </w:r>
            <w:r>
              <w:rPr>
                <w:sz w:val="20"/>
                <w:szCs w:val="20"/>
              </w:rPr>
              <w:t xml:space="preserve">Can be applied to row middles using a shielded sprayer or as a wick-application in row middles. Do not allow </w:t>
            </w:r>
            <w:proofErr w:type="gramStart"/>
            <w:r>
              <w:rPr>
                <w:sz w:val="20"/>
                <w:szCs w:val="20"/>
              </w:rPr>
              <w:t>to come</w:t>
            </w:r>
            <w:proofErr w:type="gramEnd"/>
            <w:r>
              <w:rPr>
                <w:sz w:val="20"/>
                <w:szCs w:val="20"/>
              </w:rPr>
              <w:t xml:space="preserve"> in contact with crop or severe injury may result. </w:t>
            </w:r>
          </w:p>
        </w:tc>
      </w:tr>
      <w:tr w:rsidR="008E78B2" w:rsidRPr="00F9731F" w:rsidTr="00F61AE2">
        <w:tc>
          <w:tcPr>
            <w:tcW w:w="1771" w:type="dxa"/>
            <w:vMerge w:val="restart"/>
          </w:tcPr>
          <w:p w:rsidR="008E78B2" w:rsidRPr="00AA0941" w:rsidRDefault="008E78B2" w:rsidP="00AA0941">
            <w:pPr>
              <w:jc w:val="right"/>
              <w:rPr>
                <w:b/>
                <w:sz w:val="20"/>
                <w:szCs w:val="20"/>
              </w:rPr>
            </w:pPr>
            <w:r w:rsidRPr="00AA0941">
              <w:rPr>
                <w:b/>
                <w:sz w:val="20"/>
                <w:szCs w:val="20"/>
              </w:rPr>
              <w:lastRenderedPageBreak/>
              <w:t>Grasses only</w:t>
            </w:r>
          </w:p>
        </w:tc>
        <w:tc>
          <w:tcPr>
            <w:tcW w:w="1771" w:type="dxa"/>
          </w:tcPr>
          <w:p w:rsidR="008E78B2" w:rsidRPr="00DC331D" w:rsidRDefault="008E78B2" w:rsidP="00F61AE2">
            <w:pPr>
              <w:rPr>
                <w:sz w:val="20"/>
                <w:szCs w:val="20"/>
              </w:rPr>
            </w:pPr>
            <w:r>
              <w:rPr>
                <w:sz w:val="20"/>
                <w:szCs w:val="20"/>
              </w:rPr>
              <w:t>S</w:t>
            </w:r>
            <w:r w:rsidRPr="00DC331D">
              <w:rPr>
                <w:sz w:val="20"/>
                <w:szCs w:val="20"/>
              </w:rPr>
              <w:t>elect 2E</w:t>
            </w:r>
            <w:r>
              <w:rPr>
                <w:sz w:val="20"/>
                <w:szCs w:val="20"/>
              </w:rPr>
              <w:t xml:space="preserve">C </w:t>
            </w:r>
            <w:r w:rsidRPr="00DC331D">
              <w:rPr>
                <w:sz w:val="20"/>
                <w:szCs w:val="20"/>
              </w:rPr>
              <w:t>6</w:t>
            </w:r>
            <w:r>
              <w:rPr>
                <w:sz w:val="20"/>
                <w:szCs w:val="20"/>
              </w:rPr>
              <w:t>-</w:t>
            </w:r>
            <w:r w:rsidRPr="00DC331D">
              <w:rPr>
                <w:sz w:val="20"/>
                <w:szCs w:val="20"/>
              </w:rPr>
              <w:t xml:space="preserve">16 fl oz </w:t>
            </w:r>
          </w:p>
        </w:tc>
        <w:tc>
          <w:tcPr>
            <w:tcW w:w="1771" w:type="dxa"/>
          </w:tcPr>
          <w:p w:rsidR="008E78B2" w:rsidRPr="00DC331D" w:rsidRDefault="008E78B2" w:rsidP="00F61AE2">
            <w:pPr>
              <w:rPr>
                <w:sz w:val="20"/>
                <w:szCs w:val="20"/>
              </w:rPr>
            </w:pPr>
            <w:proofErr w:type="spellStart"/>
            <w:r>
              <w:rPr>
                <w:sz w:val="20"/>
                <w:szCs w:val="20"/>
              </w:rPr>
              <w:t>clethodim</w:t>
            </w:r>
            <w:proofErr w:type="spellEnd"/>
            <w:r>
              <w:rPr>
                <w:sz w:val="20"/>
                <w:szCs w:val="20"/>
              </w:rPr>
              <w:t xml:space="preserve"> </w:t>
            </w:r>
            <w:r w:rsidRPr="00DC331D">
              <w:rPr>
                <w:sz w:val="20"/>
                <w:szCs w:val="20"/>
              </w:rPr>
              <w:t>0.09</w:t>
            </w:r>
            <w:r>
              <w:rPr>
                <w:sz w:val="20"/>
                <w:szCs w:val="20"/>
              </w:rPr>
              <w:t>-</w:t>
            </w:r>
            <w:r w:rsidRPr="00DC331D">
              <w:rPr>
                <w:sz w:val="20"/>
                <w:szCs w:val="20"/>
              </w:rPr>
              <w:t xml:space="preserve"> 0.24</w:t>
            </w:r>
          </w:p>
        </w:tc>
        <w:tc>
          <w:tcPr>
            <w:tcW w:w="3795" w:type="dxa"/>
          </w:tcPr>
          <w:p w:rsidR="008E78B2" w:rsidRPr="00DC331D" w:rsidRDefault="008E78B2" w:rsidP="00F61AE2">
            <w:pPr>
              <w:rPr>
                <w:sz w:val="20"/>
                <w:szCs w:val="20"/>
              </w:rPr>
            </w:pPr>
            <w:r w:rsidRPr="00DC331D">
              <w:rPr>
                <w:sz w:val="20"/>
                <w:szCs w:val="20"/>
              </w:rPr>
              <w:t>For selective post-emergence of actively growing annual grasses and suppression of perennial grasses. Add crop oil 1% v/v.</w:t>
            </w:r>
            <w:r>
              <w:rPr>
                <w:sz w:val="20"/>
                <w:szCs w:val="20"/>
              </w:rPr>
              <w:t xml:space="preserve">  Using crop oils at very high temperatures may increase risk of crop injury.</w:t>
            </w:r>
            <w:r w:rsidRPr="00DC331D">
              <w:rPr>
                <w:sz w:val="20"/>
                <w:szCs w:val="20"/>
              </w:rPr>
              <w:t xml:space="preserve"> PHI = 30 days.</w:t>
            </w:r>
          </w:p>
        </w:tc>
      </w:tr>
      <w:tr w:rsidR="008E78B2" w:rsidRPr="00F9731F" w:rsidTr="00F61AE2">
        <w:tc>
          <w:tcPr>
            <w:tcW w:w="1771" w:type="dxa"/>
            <w:vMerge/>
          </w:tcPr>
          <w:p w:rsidR="008E78B2" w:rsidRPr="00F9731F" w:rsidRDefault="008E78B2" w:rsidP="00F61AE2">
            <w:pPr>
              <w:rPr>
                <w:sz w:val="20"/>
                <w:szCs w:val="20"/>
              </w:rPr>
            </w:pPr>
          </w:p>
        </w:tc>
        <w:tc>
          <w:tcPr>
            <w:tcW w:w="1771" w:type="dxa"/>
          </w:tcPr>
          <w:p w:rsidR="008E78B2" w:rsidRPr="00DC331D" w:rsidRDefault="008E78B2" w:rsidP="00F61AE2">
            <w:pPr>
              <w:rPr>
                <w:sz w:val="20"/>
                <w:szCs w:val="20"/>
              </w:rPr>
            </w:pPr>
            <w:proofErr w:type="spellStart"/>
            <w:r>
              <w:rPr>
                <w:sz w:val="20"/>
                <w:szCs w:val="20"/>
              </w:rPr>
              <w:t>F</w:t>
            </w:r>
            <w:r w:rsidRPr="00DC331D">
              <w:rPr>
                <w:sz w:val="20"/>
                <w:szCs w:val="20"/>
              </w:rPr>
              <w:t>usilade</w:t>
            </w:r>
            <w:proofErr w:type="spellEnd"/>
            <w:r w:rsidRPr="00DC331D">
              <w:rPr>
                <w:sz w:val="20"/>
                <w:szCs w:val="20"/>
              </w:rPr>
              <w:t>-DX 2E</w:t>
            </w:r>
            <w:r>
              <w:rPr>
                <w:sz w:val="20"/>
                <w:szCs w:val="20"/>
              </w:rPr>
              <w:t xml:space="preserve"> 6-16 fl oz</w:t>
            </w:r>
          </w:p>
        </w:tc>
        <w:tc>
          <w:tcPr>
            <w:tcW w:w="1771" w:type="dxa"/>
          </w:tcPr>
          <w:p w:rsidR="008E78B2" w:rsidRPr="00DC331D" w:rsidRDefault="008E78B2" w:rsidP="00F61AE2">
            <w:pPr>
              <w:rPr>
                <w:sz w:val="20"/>
                <w:szCs w:val="20"/>
              </w:rPr>
            </w:pPr>
            <w:proofErr w:type="spellStart"/>
            <w:r w:rsidRPr="00DC331D">
              <w:rPr>
                <w:sz w:val="20"/>
                <w:szCs w:val="20"/>
              </w:rPr>
              <w:t>fluazifop</w:t>
            </w:r>
            <w:proofErr w:type="spellEnd"/>
            <w:r w:rsidRPr="00DC331D">
              <w:rPr>
                <w:sz w:val="20"/>
                <w:szCs w:val="20"/>
              </w:rPr>
              <w:t>-p</w:t>
            </w:r>
            <w:r>
              <w:rPr>
                <w:sz w:val="20"/>
                <w:szCs w:val="20"/>
              </w:rPr>
              <w:t xml:space="preserve"> 0.1-0.25</w:t>
            </w:r>
          </w:p>
        </w:tc>
        <w:tc>
          <w:tcPr>
            <w:tcW w:w="3795" w:type="dxa"/>
          </w:tcPr>
          <w:p w:rsidR="008E78B2" w:rsidRPr="00DC331D" w:rsidRDefault="008E78B2" w:rsidP="00F61AE2">
            <w:pPr>
              <w:rPr>
                <w:sz w:val="20"/>
                <w:szCs w:val="20"/>
              </w:rPr>
            </w:pPr>
            <w:r w:rsidRPr="00DC331D">
              <w:rPr>
                <w:sz w:val="20"/>
                <w:szCs w:val="20"/>
              </w:rPr>
              <w:t>For selective post-emergence control of annual grasses and suppression of perennial grasses. Include 1% v/v crop oil or 0.25% v/v non-ionic surfactant/A.</w:t>
            </w:r>
            <w:r>
              <w:rPr>
                <w:sz w:val="20"/>
                <w:szCs w:val="20"/>
              </w:rPr>
              <w:t xml:space="preserve"> Do not apply on days that are unusually hot or humid</w:t>
            </w:r>
            <w:r w:rsidRPr="00DC331D">
              <w:rPr>
                <w:sz w:val="20"/>
                <w:szCs w:val="20"/>
              </w:rPr>
              <w:t xml:space="preserve"> PHI </w:t>
            </w:r>
            <w:r>
              <w:rPr>
                <w:sz w:val="20"/>
                <w:szCs w:val="20"/>
              </w:rPr>
              <w:t xml:space="preserve">of </w:t>
            </w:r>
            <w:r w:rsidRPr="00DC331D">
              <w:rPr>
                <w:sz w:val="20"/>
                <w:szCs w:val="20"/>
              </w:rPr>
              <w:t xml:space="preserve">55 days. </w:t>
            </w:r>
          </w:p>
        </w:tc>
      </w:tr>
    </w:tbl>
    <w:p w:rsidR="00AA0941" w:rsidRDefault="00AA0941" w:rsidP="00FE19BC"/>
    <w:p w:rsidR="00AA0941" w:rsidRDefault="00AA0941" w:rsidP="00FE19BC"/>
    <w:p w:rsidR="002B05AC" w:rsidRDefault="009F4837" w:rsidP="00FE19BC">
      <w:pPr>
        <w:rPr>
          <w:b/>
        </w:rPr>
      </w:pPr>
      <w:r w:rsidRPr="009F4837">
        <w:rPr>
          <w:b/>
        </w:rPr>
        <w:t>Insect Management</w:t>
      </w:r>
      <w:r w:rsidR="00130FAD">
        <w:rPr>
          <w:b/>
        </w:rPr>
        <w:t xml:space="preserve"> </w:t>
      </w:r>
      <w:r w:rsidR="00130FAD" w:rsidRPr="00130FAD">
        <w:rPr>
          <w:b/>
          <w:color w:val="FF0000"/>
        </w:rPr>
        <w:t>(</w:t>
      </w:r>
      <w:proofErr w:type="spellStart"/>
      <w:r w:rsidR="00130FAD" w:rsidRPr="00130FAD">
        <w:rPr>
          <w:b/>
          <w:color w:val="FF0000"/>
        </w:rPr>
        <w:t>Ric</w:t>
      </w:r>
      <w:proofErr w:type="spellEnd"/>
      <w:r w:rsidR="00130FAD" w:rsidRPr="00130FAD">
        <w:rPr>
          <w:b/>
          <w:color w:val="FF0000"/>
        </w:rPr>
        <w:t xml:space="preserve"> please add here)</w:t>
      </w:r>
    </w:p>
    <w:p w:rsidR="008A1743" w:rsidRDefault="008A1743" w:rsidP="008A1743">
      <w:pPr>
        <w:pStyle w:val="NormalWeb"/>
      </w:pPr>
      <w:r>
        <w:rPr>
          <w:noProof/>
        </w:rPr>
        <w:drawing>
          <wp:anchor distT="0" distB="0" distL="114300" distR="114300" simplePos="0" relativeHeight="251723776" behindDoc="0" locked="0" layoutInCell="1" allowOverlap="1">
            <wp:simplePos x="0" y="0"/>
            <wp:positionH relativeFrom="column">
              <wp:posOffset>-47625</wp:posOffset>
            </wp:positionH>
            <wp:positionV relativeFrom="paragraph">
              <wp:posOffset>887095</wp:posOffset>
            </wp:positionV>
            <wp:extent cx="1895475" cy="1085850"/>
            <wp:effectExtent l="19050" t="0" r="9525" b="0"/>
            <wp:wrapSquare wrapText="bothSides"/>
            <wp:docPr id="54" name="Picture 53" descr="IMG_3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15.JPG"/>
                    <pic:cNvPicPr/>
                  </pic:nvPicPr>
                  <pic:blipFill>
                    <a:blip r:embed="rId36" cstate="print"/>
                    <a:srcRect/>
                    <a:stretch>
                      <a:fillRect/>
                    </a:stretch>
                  </pic:blipFill>
                  <pic:spPr>
                    <a:xfrm>
                      <a:off x="0" y="0"/>
                      <a:ext cx="1895475" cy="1085850"/>
                    </a:xfrm>
                    <a:prstGeom prst="rect">
                      <a:avLst/>
                    </a:prstGeom>
                  </pic:spPr>
                </pic:pic>
              </a:graphicData>
            </a:graphic>
          </wp:anchor>
        </w:drawing>
      </w:r>
      <w:r w:rsidR="006A14F5">
        <w:rPr>
          <w:noProof/>
          <w:lang w:eastAsia="zh-TW"/>
        </w:rPr>
        <w:pict>
          <v:shape id="_x0000_s1052" type="#_x0000_t202" style="position:absolute;margin-left:-1pt;margin-top:160.6pt;width:296.2pt;height:49.5pt;z-index:251722752;mso-position-horizontal-relative:text;mso-position-vertical-relative:text;mso-width-relative:margin;mso-height-relative:margin" stroked="f">
            <v:textbox style="mso-next-textbox:#_x0000_s1052">
              <w:txbxContent>
                <w:p w:rsidR="00E6796F" w:rsidRPr="00EF6A50" w:rsidRDefault="00E6796F">
                  <w:pPr>
                    <w:rPr>
                      <w:i/>
                    </w:rPr>
                  </w:pPr>
                  <w:proofErr w:type="gramStart"/>
                  <w:r>
                    <w:rPr>
                      <w:i/>
                    </w:rPr>
                    <w:t>Wireworm and typical damage to roots.</w:t>
                  </w:r>
                  <w:proofErr w:type="gramEnd"/>
                  <w:r>
                    <w:rPr>
                      <w:i/>
                    </w:rPr>
                    <w:t xml:space="preserve">  Damage is characterized by 1/8 inch circular holes in the roots.</w:t>
                  </w:r>
                </w:p>
              </w:txbxContent>
            </v:textbox>
            <w10:wrap type="square"/>
          </v:shape>
        </w:pict>
      </w:r>
      <w:r w:rsidR="00EF6A50">
        <w:rPr>
          <w:b/>
        </w:rPr>
        <w:tab/>
      </w:r>
      <w:r>
        <w:t xml:space="preserve">Soil borne insect pests are the most important insect pests of </w:t>
      </w:r>
      <w:proofErr w:type="spellStart"/>
      <w:r>
        <w:t>sweetpotatoes</w:t>
      </w:r>
      <w:proofErr w:type="spellEnd"/>
      <w:r>
        <w:t xml:space="preserve"> in Kentucky. Wireworms and grubs can be challenging to control as they can attack over an extended period of time. </w:t>
      </w:r>
      <w:r>
        <w:rPr>
          <w:noProof/>
        </w:rPr>
        <w:drawing>
          <wp:anchor distT="0" distB="0" distL="0" distR="0" simplePos="0" relativeHeight="251735040" behindDoc="0" locked="0" layoutInCell="1" allowOverlap="0">
            <wp:simplePos x="0" y="0"/>
            <wp:positionH relativeFrom="column">
              <wp:posOffset>1914525</wp:posOffset>
            </wp:positionH>
            <wp:positionV relativeFrom="line">
              <wp:posOffset>358775</wp:posOffset>
            </wp:positionV>
            <wp:extent cx="1800225" cy="1085850"/>
            <wp:effectExtent l="19050" t="0" r="9525" b="0"/>
            <wp:wrapSquare wrapText="bothSides"/>
            <wp:docPr id="30" name="Picture 27" descr="wireworm la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ireworm larva"/>
                    <pic:cNvPicPr>
                      <a:picLocks noChangeAspect="1" noChangeArrowheads="1"/>
                    </pic:cNvPicPr>
                  </pic:nvPicPr>
                  <pic:blipFill>
                    <a:blip r:embed="rId37" cstate="print"/>
                    <a:srcRect/>
                    <a:stretch>
                      <a:fillRect/>
                    </a:stretch>
                  </pic:blipFill>
                  <pic:spPr bwMode="auto">
                    <a:xfrm>
                      <a:off x="0" y="0"/>
                      <a:ext cx="1800225" cy="1085850"/>
                    </a:xfrm>
                    <a:prstGeom prst="rect">
                      <a:avLst/>
                    </a:prstGeom>
                    <a:noFill/>
                    <a:ln w="9525">
                      <a:noFill/>
                      <a:miter lim="800000"/>
                      <a:headEnd/>
                      <a:tailEnd/>
                    </a:ln>
                  </pic:spPr>
                </pic:pic>
              </a:graphicData>
            </a:graphic>
          </wp:anchor>
        </w:drawing>
      </w:r>
      <w:r w:rsidRPr="00EF6A50">
        <w:t xml:space="preserve">Although economic wireworm damage to field crops is rare, when they are a problem they can be very destructive and difficult to control. </w:t>
      </w:r>
      <w:r>
        <w:t xml:space="preserve">However, with </w:t>
      </w:r>
      <w:proofErr w:type="spellStart"/>
      <w:r>
        <w:t>sweetpotatoes</w:t>
      </w:r>
      <w:proofErr w:type="spellEnd"/>
      <w:r>
        <w:t>, economic damage by wireworms can be common in some areas and may result in more than 40 percent damaged roots. While wireworms can be found in soils following any type of rotation, are</w:t>
      </w:r>
      <w:r w:rsidRPr="00EF6A50">
        <w:t xml:space="preserve"> usually </w:t>
      </w:r>
      <w:r>
        <w:t>more severe when</w:t>
      </w:r>
      <w:r w:rsidRPr="00EF6A50">
        <w:t xml:space="preserve"> crops </w:t>
      </w:r>
      <w:r>
        <w:t>follow established</w:t>
      </w:r>
      <w:r w:rsidRPr="00EF6A50">
        <w:t xml:space="preserve"> sod, or the second year following sod. </w:t>
      </w:r>
      <w:r>
        <w:t>Wireworms</w:t>
      </w:r>
      <w:r w:rsidRPr="00EF6A50">
        <w:t xml:space="preserve"> feed upon the small roots of </w:t>
      </w:r>
      <w:proofErr w:type="spellStart"/>
      <w:r>
        <w:t>sweetpotatoes</w:t>
      </w:r>
      <w:proofErr w:type="spellEnd"/>
      <w:r w:rsidRPr="00EF6A50">
        <w:t xml:space="preserve"> throughout the season. Most wireworm larvae are hard, chestnut brown, smooth, varying from 1/2 to 1-1/2 inches in length when grown. Some species are soft, and white or yellowish in color. </w:t>
      </w:r>
      <w:r>
        <w:t>Most wireworms have lifecycles that last two or more years, so recent history of wireworms in a field often indicates increased risk.  Generally, wireworms are managed with soil insecticides applied pre-planting and incorporated, at planting, and/or during cultivation.</w:t>
      </w:r>
    </w:p>
    <w:p w:rsidR="008A1743" w:rsidRDefault="008A1743" w:rsidP="008A1743">
      <w:pPr>
        <w:pStyle w:val="NormalWeb"/>
      </w:pPr>
      <w:r>
        <w:tab/>
        <w:t xml:space="preserve">As with wireworms, white grubs are soil insects that attack the developing roots. White grubs are the larval stage of May and June beetles. While wireworms produce small holes in the roots, white grub damage results in large feeding sites of half an inch to more than an inch in diameter.  White grubs numbers in the soil are influenced by past rotations, proximity to wooded areas, and levels of organic matter in the soil. Fields </w:t>
      </w:r>
      <w:r>
        <w:lastRenderedPageBreak/>
        <w:t xml:space="preserve">previously in sod or with high organic matter are more likely to have high grub numbers.  Control of grubs in </w:t>
      </w:r>
      <w:proofErr w:type="spellStart"/>
      <w:r>
        <w:t>sweetpotatoes</w:t>
      </w:r>
      <w:proofErr w:type="spellEnd"/>
      <w:r>
        <w:t xml:space="preserve"> is through the use of soil applied insecticides before or during planting.</w:t>
      </w:r>
    </w:p>
    <w:p w:rsidR="008A1743" w:rsidRDefault="008A1743" w:rsidP="008A1743">
      <w:pPr>
        <w:pStyle w:val="NormalWeb"/>
      </w:pPr>
      <w:r>
        <w:tab/>
        <w:t xml:space="preserve">There are a few insects that feed in the foliage of </w:t>
      </w:r>
      <w:proofErr w:type="spellStart"/>
      <w:r>
        <w:t>sweetpotatoes</w:t>
      </w:r>
      <w:proofErr w:type="spellEnd"/>
      <w:r>
        <w:t>, but economic infestations, while they do occur, are not common. Tortoise beetles chew round holes in the leaves and may be found on the undersides of the leaves.  Spotted cucumber beetles may also feed on vines and leaves. These insects are controlled with foliar insecticides on an as needed basis.</w:t>
      </w:r>
    </w:p>
    <w:p w:rsidR="009F4837" w:rsidRDefault="009F4837" w:rsidP="00FE19BC">
      <w:pPr>
        <w:rPr>
          <w:b/>
        </w:rPr>
      </w:pPr>
    </w:p>
    <w:tbl>
      <w:tblPr>
        <w:tblStyle w:val="TableGrid"/>
        <w:tblW w:w="0" w:type="auto"/>
        <w:tblLook w:val="04A0"/>
      </w:tblPr>
      <w:tblGrid>
        <w:gridCol w:w="2282"/>
        <w:gridCol w:w="1065"/>
        <w:gridCol w:w="5509"/>
      </w:tblGrid>
      <w:tr w:rsidR="009F4837" w:rsidRPr="007F6B5C" w:rsidTr="00F61AE2">
        <w:trPr>
          <w:trHeight w:val="300"/>
        </w:trPr>
        <w:tc>
          <w:tcPr>
            <w:tcW w:w="8856" w:type="dxa"/>
            <w:gridSpan w:val="3"/>
            <w:noWrap/>
            <w:hideMark/>
          </w:tcPr>
          <w:p w:rsidR="009F4837" w:rsidRPr="007F6B5C" w:rsidRDefault="009F4837">
            <w:pPr>
              <w:rPr>
                <w:sz w:val="20"/>
                <w:szCs w:val="20"/>
              </w:rPr>
            </w:pPr>
            <w:r w:rsidRPr="007F6B5C">
              <w:rPr>
                <w:sz w:val="20"/>
                <w:szCs w:val="20"/>
              </w:rPr>
              <w:t xml:space="preserve">INSECT CONTROL: </w:t>
            </w:r>
            <w:proofErr w:type="spellStart"/>
            <w:r w:rsidRPr="007F6B5C">
              <w:rPr>
                <w:sz w:val="20"/>
                <w:szCs w:val="20"/>
              </w:rPr>
              <w:t>Sweetpotatoes</w:t>
            </w:r>
            <w:proofErr w:type="spellEnd"/>
          </w:p>
        </w:tc>
      </w:tr>
      <w:tr w:rsidR="008A1743" w:rsidRPr="007F6B5C" w:rsidTr="009F4837">
        <w:trPr>
          <w:trHeight w:val="300"/>
        </w:trPr>
        <w:tc>
          <w:tcPr>
            <w:tcW w:w="2282" w:type="dxa"/>
            <w:noWrap/>
            <w:hideMark/>
          </w:tcPr>
          <w:p w:rsidR="009F4837" w:rsidRPr="007F6B5C" w:rsidRDefault="009F4837">
            <w:pPr>
              <w:rPr>
                <w:b/>
                <w:sz w:val="20"/>
                <w:szCs w:val="20"/>
              </w:rPr>
            </w:pPr>
            <w:r w:rsidRPr="007F6B5C">
              <w:rPr>
                <w:b/>
                <w:sz w:val="20"/>
                <w:szCs w:val="20"/>
              </w:rPr>
              <w:t>Insect/Insecticide</w:t>
            </w:r>
          </w:p>
        </w:tc>
        <w:tc>
          <w:tcPr>
            <w:tcW w:w="1065" w:type="dxa"/>
            <w:noWrap/>
            <w:hideMark/>
          </w:tcPr>
          <w:p w:rsidR="009F4837" w:rsidRPr="007F6B5C" w:rsidRDefault="009F4837">
            <w:pPr>
              <w:rPr>
                <w:b/>
                <w:sz w:val="20"/>
                <w:szCs w:val="20"/>
              </w:rPr>
            </w:pPr>
            <w:r w:rsidRPr="007F6B5C">
              <w:rPr>
                <w:b/>
                <w:sz w:val="20"/>
                <w:szCs w:val="20"/>
              </w:rPr>
              <w:t>Product Amt/A</w:t>
            </w:r>
          </w:p>
        </w:tc>
        <w:tc>
          <w:tcPr>
            <w:tcW w:w="5509" w:type="dxa"/>
            <w:noWrap/>
            <w:hideMark/>
          </w:tcPr>
          <w:p w:rsidR="009F4837" w:rsidRPr="007F6B5C" w:rsidRDefault="009F4837">
            <w:pPr>
              <w:rPr>
                <w:b/>
                <w:sz w:val="20"/>
                <w:szCs w:val="20"/>
              </w:rPr>
            </w:pPr>
            <w:r w:rsidRPr="007F6B5C">
              <w:rPr>
                <w:b/>
                <w:sz w:val="20"/>
                <w:szCs w:val="20"/>
              </w:rPr>
              <w:t>Comments and Seasonal Limits</w:t>
            </w:r>
          </w:p>
        </w:tc>
      </w:tr>
      <w:tr w:rsidR="008A1743" w:rsidRPr="007F6B5C" w:rsidTr="009F4837">
        <w:trPr>
          <w:trHeight w:val="300"/>
        </w:trPr>
        <w:tc>
          <w:tcPr>
            <w:tcW w:w="2282" w:type="dxa"/>
            <w:noWrap/>
            <w:hideMark/>
          </w:tcPr>
          <w:p w:rsidR="009F4837" w:rsidRPr="007F6B5C" w:rsidRDefault="009F4837">
            <w:pPr>
              <w:rPr>
                <w:i/>
                <w:sz w:val="20"/>
                <w:szCs w:val="20"/>
              </w:rPr>
            </w:pPr>
            <w:r w:rsidRPr="007F6B5C">
              <w:rPr>
                <w:i/>
                <w:sz w:val="20"/>
                <w:szCs w:val="20"/>
              </w:rPr>
              <w:t>SOIL APPLICATION</w:t>
            </w:r>
          </w:p>
        </w:tc>
        <w:tc>
          <w:tcPr>
            <w:tcW w:w="1065" w:type="dxa"/>
            <w:noWrap/>
            <w:hideMark/>
          </w:tcPr>
          <w:p w:rsidR="009F4837" w:rsidRPr="007F6B5C" w:rsidRDefault="009F4837">
            <w:pPr>
              <w:rPr>
                <w:sz w:val="20"/>
                <w:szCs w:val="20"/>
              </w:rPr>
            </w:pPr>
          </w:p>
        </w:tc>
        <w:tc>
          <w:tcPr>
            <w:tcW w:w="5509" w:type="dxa"/>
            <w:noWrap/>
            <w:hideMark/>
          </w:tcPr>
          <w:p w:rsidR="009F4837" w:rsidRPr="007F6B5C" w:rsidRDefault="009F4837">
            <w:pPr>
              <w:rPr>
                <w:sz w:val="20"/>
                <w:szCs w:val="20"/>
              </w:rPr>
            </w:pPr>
          </w:p>
        </w:tc>
      </w:tr>
      <w:tr w:rsidR="008A1743" w:rsidRPr="007F6B5C" w:rsidTr="009F4837">
        <w:trPr>
          <w:trHeight w:val="300"/>
        </w:trPr>
        <w:tc>
          <w:tcPr>
            <w:tcW w:w="2282" w:type="dxa"/>
            <w:noWrap/>
            <w:hideMark/>
          </w:tcPr>
          <w:p w:rsidR="009F4837" w:rsidRPr="007F6B5C" w:rsidRDefault="009F4837">
            <w:pPr>
              <w:rPr>
                <w:b/>
                <w:sz w:val="20"/>
                <w:szCs w:val="20"/>
              </w:rPr>
            </w:pPr>
            <w:r w:rsidRPr="007F6B5C">
              <w:rPr>
                <w:b/>
                <w:sz w:val="20"/>
                <w:szCs w:val="20"/>
              </w:rPr>
              <w:t>Wireworms</w:t>
            </w:r>
          </w:p>
        </w:tc>
        <w:tc>
          <w:tcPr>
            <w:tcW w:w="1065" w:type="dxa"/>
            <w:noWrap/>
            <w:hideMark/>
          </w:tcPr>
          <w:p w:rsidR="009F4837" w:rsidRPr="007F6B5C" w:rsidRDefault="009F4837">
            <w:pPr>
              <w:rPr>
                <w:sz w:val="20"/>
                <w:szCs w:val="20"/>
              </w:rPr>
            </w:pPr>
          </w:p>
        </w:tc>
        <w:tc>
          <w:tcPr>
            <w:tcW w:w="5509" w:type="dxa"/>
            <w:noWrap/>
            <w:hideMark/>
          </w:tcPr>
          <w:p w:rsidR="009F4837" w:rsidRPr="007F6B5C" w:rsidRDefault="009F4837">
            <w:pPr>
              <w:rPr>
                <w:sz w:val="20"/>
                <w:szCs w:val="20"/>
              </w:rPr>
            </w:pPr>
          </w:p>
        </w:tc>
      </w:tr>
      <w:tr w:rsidR="0063554A" w:rsidRPr="007F6B5C" w:rsidTr="009F4837">
        <w:trPr>
          <w:trHeight w:val="300"/>
        </w:trPr>
        <w:tc>
          <w:tcPr>
            <w:tcW w:w="2282" w:type="dxa"/>
            <w:noWrap/>
            <w:hideMark/>
          </w:tcPr>
          <w:p w:rsidR="0063554A" w:rsidRPr="007F6B5C" w:rsidRDefault="0063554A" w:rsidP="00DB1E7D">
            <w:pPr>
              <w:rPr>
                <w:sz w:val="20"/>
                <w:szCs w:val="20"/>
              </w:rPr>
            </w:pPr>
            <w:r>
              <w:rPr>
                <w:sz w:val="20"/>
                <w:szCs w:val="20"/>
              </w:rPr>
              <w:t>Belay 2.13 SC</w:t>
            </w:r>
          </w:p>
        </w:tc>
        <w:tc>
          <w:tcPr>
            <w:tcW w:w="1065" w:type="dxa"/>
            <w:noWrap/>
            <w:hideMark/>
          </w:tcPr>
          <w:p w:rsidR="0063554A" w:rsidRPr="007F6B5C" w:rsidRDefault="0063554A" w:rsidP="00DB1E7D">
            <w:pPr>
              <w:rPr>
                <w:sz w:val="20"/>
                <w:szCs w:val="20"/>
              </w:rPr>
            </w:pPr>
            <w:r>
              <w:rPr>
                <w:sz w:val="20"/>
                <w:szCs w:val="20"/>
              </w:rPr>
              <w:t>6 to 12 fl oz</w:t>
            </w:r>
          </w:p>
        </w:tc>
        <w:tc>
          <w:tcPr>
            <w:tcW w:w="5509" w:type="dxa"/>
            <w:noWrap/>
            <w:hideMark/>
          </w:tcPr>
          <w:p w:rsidR="0063554A" w:rsidRPr="0063554A" w:rsidRDefault="0063554A" w:rsidP="00DB1E7D">
            <w:pPr>
              <w:rPr>
                <w:sz w:val="20"/>
                <w:szCs w:val="20"/>
              </w:rPr>
            </w:pPr>
            <w:r w:rsidRPr="0063554A">
              <w:rPr>
                <w:sz w:val="20"/>
                <w:szCs w:val="20"/>
              </w:rPr>
              <w:t>Limit 12 fl oz of total use/A. At planting or at cultivation. 14 day PHI</w:t>
            </w:r>
          </w:p>
        </w:tc>
      </w:tr>
      <w:tr w:rsidR="008A1743" w:rsidRPr="007F6B5C" w:rsidTr="009F4837">
        <w:trPr>
          <w:trHeight w:val="300"/>
        </w:trPr>
        <w:tc>
          <w:tcPr>
            <w:tcW w:w="2282" w:type="dxa"/>
            <w:noWrap/>
            <w:hideMark/>
          </w:tcPr>
          <w:p w:rsidR="009F4837" w:rsidRPr="007F6B5C" w:rsidRDefault="009F4837">
            <w:pPr>
              <w:rPr>
                <w:sz w:val="20"/>
                <w:szCs w:val="20"/>
              </w:rPr>
            </w:pPr>
            <w:r w:rsidRPr="007F6B5C">
              <w:rPr>
                <w:sz w:val="20"/>
                <w:szCs w:val="20"/>
              </w:rPr>
              <w:t>Brigade 2 EC</w:t>
            </w:r>
          </w:p>
        </w:tc>
        <w:tc>
          <w:tcPr>
            <w:tcW w:w="1065" w:type="dxa"/>
            <w:noWrap/>
            <w:hideMark/>
          </w:tcPr>
          <w:p w:rsidR="009F4837" w:rsidRPr="007F6B5C" w:rsidRDefault="009F4837">
            <w:pPr>
              <w:rPr>
                <w:sz w:val="20"/>
                <w:szCs w:val="20"/>
              </w:rPr>
            </w:pPr>
            <w:r w:rsidRPr="007F6B5C">
              <w:rPr>
                <w:sz w:val="20"/>
                <w:szCs w:val="20"/>
              </w:rPr>
              <w:t>3.2 to 9.6 fl oz</w:t>
            </w:r>
          </w:p>
        </w:tc>
        <w:tc>
          <w:tcPr>
            <w:tcW w:w="5509" w:type="dxa"/>
            <w:noWrap/>
            <w:hideMark/>
          </w:tcPr>
          <w:p w:rsidR="009F4837" w:rsidRPr="0063554A" w:rsidRDefault="009F4837">
            <w:pPr>
              <w:rPr>
                <w:sz w:val="20"/>
                <w:szCs w:val="20"/>
              </w:rPr>
            </w:pPr>
            <w:r w:rsidRPr="0063554A">
              <w:rPr>
                <w:sz w:val="20"/>
                <w:szCs w:val="20"/>
              </w:rPr>
              <w:t>At cultivation.</w:t>
            </w:r>
            <w:r w:rsidR="0063554A" w:rsidRPr="0063554A">
              <w:rPr>
                <w:sz w:val="20"/>
                <w:szCs w:val="20"/>
              </w:rPr>
              <w:t xml:space="preserve"> 21 day PHI</w:t>
            </w:r>
          </w:p>
        </w:tc>
      </w:tr>
      <w:tr w:rsidR="008A1743" w:rsidRPr="007F6B5C" w:rsidTr="009F4837">
        <w:trPr>
          <w:trHeight w:val="300"/>
        </w:trPr>
        <w:tc>
          <w:tcPr>
            <w:tcW w:w="2282" w:type="dxa"/>
            <w:noWrap/>
            <w:hideMark/>
          </w:tcPr>
          <w:p w:rsidR="009F4837" w:rsidRPr="007F6B5C" w:rsidRDefault="009F4837">
            <w:pPr>
              <w:rPr>
                <w:sz w:val="20"/>
                <w:szCs w:val="20"/>
              </w:rPr>
            </w:pPr>
            <w:r w:rsidRPr="007F6B5C">
              <w:rPr>
                <w:sz w:val="20"/>
                <w:szCs w:val="20"/>
              </w:rPr>
              <w:t>Brigade 2 EC</w:t>
            </w:r>
          </w:p>
        </w:tc>
        <w:tc>
          <w:tcPr>
            <w:tcW w:w="1065" w:type="dxa"/>
            <w:noWrap/>
            <w:hideMark/>
          </w:tcPr>
          <w:p w:rsidR="009F4837" w:rsidRPr="007F6B5C" w:rsidRDefault="009F4837">
            <w:pPr>
              <w:rPr>
                <w:sz w:val="20"/>
                <w:szCs w:val="20"/>
              </w:rPr>
            </w:pPr>
            <w:r w:rsidRPr="007F6B5C">
              <w:rPr>
                <w:sz w:val="20"/>
                <w:szCs w:val="20"/>
              </w:rPr>
              <w:t>9.6 to 19.2 fl oz</w:t>
            </w:r>
          </w:p>
        </w:tc>
        <w:tc>
          <w:tcPr>
            <w:tcW w:w="5509" w:type="dxa"/>
            <w:noWrap/>
            <w:hideMark/>
          </w:tcPr>
          <w:p w:rsidR="009F4837" w:rsidRPr="0063554A" w:rsidRDefault="009F4837">
            <w:pPr>
              <w:rPr>
                <w:sz w:val="20"/>
                <w:szCs w:val="20"/>
              </w:rPr>
            </w:pPr>
            <w:proofErr w:type="spellStart"/>
            <w:r w:rsidRPr="0063554A">
              <w:rPr>
                <w:sz w:val="20"/>
                <w:szCs w:val="20"/>
              </w:rPr>
              <w:t>Preplant</w:t>
            </w:r>
            <w:proofErr w:type="spellEnd"/>
            <w:r w:rsidRPr="0063554A">
              <w:rPr>
                <w:sz w:val="20"/>
                <w:szCs w:val="20"/>
              </w:rPr>
              <w:t xml:space="preserve"> only.</w:t>
            </w:r>
            <w:r w:rsidR="0063554A">
              <w:rPr>
                <w:sz w:val="20"/>
                <w:szCs w:val="20"/>
              </w:rPr>
              <w:t xml:space="preserve"> 21 day PHI</w:t>
            </w:r>
          </w:p>
        </w:tc>
      </w:tr>
      <w:tr w:rsidR="008A1743" w:rsidRPr="007F6B5C" w:rsidTr="009F4837">
        <w:trPr>
          <w:trHeight w:val="300"/>
        </w:trPr>
        <w:tc>
          <w:tcPr>
            <w:tcW w:w="2282" w:type="dxa"/>
            <w:noWrap/>
            <w:hideMark/>
          </w:tcPr>
          <w:p w:rsidR="009F4837" w:rsidRPr="007F6B5C" w:rsidRDefault="009F4837">
            <w:pPr>
              <w:rPr>
                <w:sz w:val="20"/>
                <w:szCs w:val="20"/>
              </w:rPr>
            </w:pPr>
            <w:proofErr w:type="spellStart"/>
            <w:r w:rsidRPr="007F6B5C">
              <w:rPr>
                <w:sz w:val="20"/>
                <w:szCs w:val="20"/>
              </w:rPr>
              <w:t>Lorsban</w:t>
            </w:r>
            <w:proofErr w:type="spellEnd"/>
            <w:r w:rsidRPr="007F6B5C">
              <w:rPr>
                <w:sz w:val="20"/>
                <w:szCs w:val="20"/>
              </w:rPr>
              <w:t xml:space="preserve"> 15 G</w:t>
            </w:r>
          </w:p>
        </w:tc>
        <w:tc>
          <w:tcPr>
            <w:tcW w:w="1065" w:type="dxa"/>
            <w:noWrap/>
            <w:hideMark/>
          </w:tcPr>
          <w:p w:rsidR="009F4837" w:rsidRPr="007F6B5C" w:rsidRDefault="009F4837">
            <w:pPr>
              <w:rPr>
                <w:sz w:val="20"/>
                <w:szCs w:val="20"/>
              </w:rPr>
            </w:pPr>
            <w:r w:rsidRPr="007F6B5C">
              <w:rPr>
                <w:sz w:val="20"/>
                <w:szCs w:val="20"/>
              </w:rPr>
              <w:t>13.5 lb</w:t>
            </w:r>
          </w:p>
        </w:tc>
        <w:tc>
          <w:tcPr>
            <w:tcW w:w="5509" w:type="dxa"/>
            <w:noWrap/>
            <w:hideMark/>
          </w:tcPr>
          <w:p w:rsidR="009F4837" w:rsidRPr="0063554A" w:rsidRDefault="009F4837">
            <w:pPr>
              <w:rPr>
                <w:sz w:val="20"/>
                <w:szCs w:val="20"/>
              </w:rPr>
            </w:pPr>
            <w:r w:rsidRPr="0063554A">
              <w:rPr>
                <w:sz w:val="20"/>
                <w:szCs w:val="20"/>
              </w:rPr>
              <w:t xml:space="preserve">Limit 1 application. </w:t>
            </w:r>
            <w:proofErr w:type="spellStart"/>
            <w:r w:rsidRPr="0063554A">
              <w:rPr>
                <w:sz w:val="20"/>
                <w:szCs w:val="20"/>
              </w:rPr>
              <w:t>Preplant</w:t>
            </w:r>
            <w:proofErr w:type="spellEnd"/>
            <w:r w:rsidRPr="0063554A">
              <w:rPr>
                <w:sz w:val="20"/>
                <w:szCs w:val="20"/>
              </w:rPr>
              <w:t xml:space="preserve"> incorporated.</w:t>
            </w:r>
            <w:r w:rsidR="0063554A">
              <w:rPr>
                <w:sz w:val="20"/>
                <w:szCs w:val="20"/>
              </w:rPr>
              <w:t xml:space="preserve"> 125 day PHI</w:t>
            </w:r>
          </w:p>
        </w:tc>
      </w:tr>
      <w:tr w:rsidR="008A1743" w:rsidRPr="007F6B5C" w:rsidTr="009F4837">
        <w:trPr>
          <w:trHeight w:val="300"/>
        </w:trPr>
        <w:tc>
          <w:tcPr>
            <w:tcW w:w="2282" w:type="dxa"/>
            <w:noWrap/>
            <w:hideMark/>
          </w:tcPr>
          <w:p w:rsidR="009F4837" w:rsidRPr="007F6B5C" w:rsidRDefault="009F4837">
            <w:pPr>
              <w:rPr>
                <w:sz w:val="20"/>
                <w:szCs w:val="20"/>
              </w:rPr>
            </w:pPr>
            <w:proofErr w:type="spellStart"/>
            <w:r w:rsidRPr="007F6B5C">
              <w:rPr>
                <w:sz w:val="20"/>
                <w:szCs w:val="20"/>
              </w:rPr>
              <w:t>Lorsban</w:t>
            </w:r>
            <w:proofErr w:type="spellEnd"/>
            <w:r w:rsidRPr="007F6B5C">
              <w:rPr>
                <w:sz w:val="20"/>
                <w:szCs w:val="20"/>
              </w:rPr>
              <w:t xml:space="preserve"> 4 E</w:t>
            </w:r>
          </w:p>
        </w:tc>
        <w:tc>
          <w:tcPr>
            <w:tcW w:w="1065" w:type="dxa"/>
            <w:noWrap/>
            <w:hideMark/>
          </w:tcPr>
          <w:p w:rsidR="009F4837" w:rsidRPr="007F6B5C" w:rsidRDefault="009F4837">
            <w:pPr>
              <w:rPr>
                <w:sz w:val="20"/>
                <w:szCs w:val="20"/>
              </w:rPr>
            </w:pPr>
            <w:r w:rsidRPr="007F6B5C">
              <w:rPr>
                <w:sz w:val="20"/>
                <w:szCs w:val="20"/>
              </w:rPr>
              <w:t>4 pt</w:t>
            </w:r>
          </w:p>
        </w:tc>
        <w:tc>
          <w:tcPr>
            <w:tcW w:w="5509" w:type="dxa"/>
            <w:noWrap/>
            <w:hideMark/>
          </w:tcPr>
          <w:p w:rsidR="009F4837" w:rsidRPr="0063554A" w:rsidRDefault="009F4837">
            <w:pPr>
              <w:rPr>
                <w:sz w:val="20"/>
                <w:szCs w:val="20"/>
              </w:rPr>
            </w:pPr>
            <w:r w:rsidRPr="0063554A">
              <w:rPr>
                <w:sz w:val="20"/>
                <w:szCs w:val="20"/>
              </w:rPr>
              <w:t xml:space="preserve">Limit 1 application. </w:t>
            </w:r>
            <w:proofErr w:type="spellStart"/>
            <w:r w:rsidRPr="0063554A">
              <w:rPr>
                <w:sz w:val="20"/>
                <w:szCs w:val="20"/>
              </w:rPr>
              <w:t>Preplant</w:t>
            </w:r>
            <w:proofErr w:type="spellEnd"/>
            <w:r w:rsidRPr="0063554A">
              <w:rPr>
                <w:sz w:val="20"/>
                <w:szCs w:val="20"/>
              </w:rPr>
              <w:t xml:space="preserve"> incorporated.</w:t>
            </w:r>
            <w:r w:rsidR="0063554A">
              <w:rPr>
                <w:sz w:val="20"/>
                <w:szCs w:val="20"/>
              </w:rPr>
              <w:t xml:space="preserve"> 125 day PHI</w:t>
            </w:r>
          </w:p>
        </w:tc>
      </w:tr>
      <w:tr w:rsidR="008A1743" w:rsidRPr="007F6B5C" w:rsidTr="009F4837">
        <w:trPr>
          <w:trHeight w:val="300"/>
        </w:trPr>
        <w:tc>
          <w:tcPr>
            <w:tcW w:w="2282" w:type="dxa"/>
            <w:noWrap/>
            <w:hideMark/>
          </w:tcPr>
          <w:p w:rsidR="009F4837" w:rsidRPr="007F6B5C" w:rsidRDefault="009F4837">
            <w:pPr>
              <w:rPr>
                <w:i/>
                <w:sz w:val="20"/>
                <w:szCs w:val="20"/>
              </w:rPr>
            </w:pPr>
            <w:r w:rsidRPr="007F6B5C">
              <w:rPr>
                <w:i/>
                <w:sz w:val="20"/>
                <w:szCs w:val="20"/>
              </w:rPr>
              <w:t>FOLIAR APPLICATION</w:t>
            </w:r>
          </w:p>
        </w:tc>
        <w:tc>
          <w:tcPr>
            <w:tcW w:w="1065" w:type="dxa"/>
            <w:noWrap/>
            <w:hideMark/>
          </w:tcPr>
          <w:p w:rsidR="009F4837" w:rsidRPr="007F6B5C" w:rsidRDefault="009F4837">
            <w:pPr>
              <w:rPr>
                <w:sz w:val="20"/>
                <w:szCs w:val="20"/>
              </w:rPr>
            </w:pPr>
          </w:p>
        </w:tc>
        <w:tc>
          <w:tcPr>
            <w:tcW w:w="5509" w:type="dxa"/>
            <w:noWrap/>
            <w:hideMark/>
          </w:tcPr>
          <w:p w:rsidR="009F4837" w:rsidRPr="007F6B5C" w:rsidRDefault="009F4837">
            <w:pPr>
              <w:rPr>
                <w:sz w:val="20"/>
                <w:szCs w:val="20"/>
              </w:rPr>
            </w:pPr>
          </w:p>
        </w:tc>
      </w:tr>
      <w:tr w:rsidR="008A1743" w:rsidRPr="007F6B5C" w:rsidTr="009F4837">
        <w:trPr>
          <w:trHeight w:val="300"/>
        </w:trPr>
        <w:tc>
          <w:tcPr>
            <w:tcW w:w="2282" w:type="dxa"/>
            <w:noWrap/>
            <w:hideMark/>
          </w:tcPr>
          <w:p w:rsidR="009F4837" w:rsidRPr="007F6B5C" w:rsidRDefault="009F4837">
            <w:pPr>
              <w:rPr>
                <w:b/>
                <w:sz w:val="20"/>
                <w:szCs w:val="20"/>
              </w:rPr>
            </w:pPr>
            <w:r w:rsidRPr="007F6B5C">
              <w:rPr>
                <w:b/>
                <w:sz w:val="20"/>
                <w:szCs w:val="20"/>
              </w:rPr>
              <w:t>Flea Beetles, Tortoise Beetles</w:t>
            </w:r>
          </w:p>
        </w:tc>
        <w:tc>
          <w:tcPr>
            <w:tcW w:w="1065" w:type="dxa"/>
            <w:noWrap/>
            <w:hideMark/>
          </w:tcPr>
          <w:p w:rsidR="009F4837" w:rsidRPr="007F6B5C" w:rsidRDefault="009F4837">
            <w:pPr>
              <w:rPr>
                <w:sz w:val="20"/>
                <w:szCs w:val="20"/>
              </w:rPr>
            </w:pPr>
          </w:p>
        </w:tc>
        <w:tc>
          <w:tcPr>
            <w:tcW w:w="5509" w:type="dxa"/>
            <w:noWrap/>
            <w:hideMark/>
          </w:tcPr>
          <w:p w:rsidR="009F4837" w:rsidRPr="007F6B5C" w:rsidRDefault="009F4837">
            <w:pPr>
              <w:rPr>
                <w:sz w:val="20"/>
                <w:szCs w:val="20"/>
              </w:rPr>
            </w:pPr>
          </w:p>
        </w:tc>
      </w:tr>
      <w:tr w:rsidR="008A1743" w:rsidRPr="007F6B5C" w:rsidTr="009F4837">
        <w:trPr>
          <w:trHeight w:val="300"/>
        </w:trPr>
        <w:tc>
          <w:tcPr>
            <w:tcW w:w="2282" w:type="dxa"/>
            <w:noWrap/>
            <w:hideMark/>
          </w:tcPr>
          <w:p w:rsidR="009F4837" w:rsidRPr="007F6B5C" w:rsidRDefault="009F4837">
            <w:pPr>
              <w:rPr>
                <w:sz w:val="20"/>
                <w:szCs w:val="20"/>
              </w:rPr>
            </w:pPr>
            <w:proofErr w:type="spellStart"/>
            <w:r w:rsidRPr="007F6B5C">
              <w:rPr>
                <w:sz w:val="20"/>
                <w:szCs w:val="20"/>
              </w:rPr>
              <w:t>Baythroid</w:t>
            </w:r>
            <w:proofErr w:type="spellEnd"/>
            <w:r w:rsidRPr="007F6B5C">
              <w:rPr>
                <w:sz w:val="20"/>
                <w:szCs w:val="20"/>
              </w:rPr>
              <w:t xml:space="preserve"> XL</w:t>
            </w:r>
          </w:p>
        </w:tc>
        <w:tc>
          <w:tcPr>
            <w:tcW w:w="1065" w:type="dxa"/>
            <w:noWrap/>
            <w:hideMark/>
          </w:tcPr>
          <w:p w:rsidR="009F4837" w:rsidRPr="007F6B5C" w:rsidRDefault="009F4837">
            <w:pPr>
              <w:rPr>
                <w:sz w:val="20"/>
                <w:szCs w:val="20"/>
              </w:rPr>
            </w:pPr>
            <w:r w:rsidRPr="007F6B5C">
              <w:rPr>
                <w:sz w:val="20"/>
                <w:szCs w:val="20"/>
              </w:rPr>
              <w:t>1.6 to 2.8 fl oz</w:t>
            </w:r>
          </w:p>
        </w:tc>
        <w:tc>
          <w:tcPr>
            <w:tcW w:w="5509" w:type="dxa"/>
            <w:noWrap/>
            <w:hideMark/>
          </w:tcPr>
          <w:p w:rsidR="009F4837" w:rsidRPr="007F6B5C" w:rsidRDefault="009F4837">
            <w:pPr>
              <w:rPr>
                <w:sz w:val="20"/>
                <w:szCs w:val="20"/>
              </w:rPr>
            </w:pPr>
            <w:r w:rsidRPr="007F6B5C">
              <w:rPr>
                <w:sz w:val="20"/>
                <w:szCs w:val="20"/>
              </w:rPr>
              <w:t>Limit 2.8 fl oz per 5-day interval. Limit 16.8 fl oz/A. For flea beetles.</w:t>
            </w:r>
            <w:r w:rsidR="0063554A">
              <w:rPr>
                <w:sz w:val="20"/>
                <w:szCs w:val="20"/>
              </w:rPr>
              <w:t xml:space="preserve"> 0 day PHI</w:t>
            </w:r>
          </w:p>
        </w:tc>
      </w:tr>
      <w:tr w:rsidR="008A1743" w:rsidRPr="007F6B5C" w:rsidTr="009F4837">
        <w:trPr>
          <w:trHeight w:val="300"/>
        </w:trPr>
        <w:tc>
          <w:tcPr>
            <w:tcW w:w="2282" w:type="dxa"/>
            <w:noWrap/>
            <w:hideMark/>
          </w:tcPr>
          <w:p w:rsidR="009F4837" w:rsidRPr="007F6B5C" w:rsidRDefault="009F4837">
            <w:pPr>
              <w:rPr>
                <w:sz w:val="20"/>
                <w:szCs w:val="20"/>
              </w:rPr>
            </w:pPr>
            <w:r w:rsidRPr="007F6B5C">
              <w:rPr>
                <w:sz w:val="20"/>
                <w:szCs w:val="20"/>
              </w:rPr>
              <w:t>Brigade 2 EC</w:t>
            </w:r>
          </w:p>
        </w:tc>
        <w:tc>
          <w:tcPr>
            <w:tcW w:w="1065" w:type="dxa"/>
            <w:noWrap/>
            <w:hideMark/>
          </w:tcPr>
          <w:p w:rsidR="009F4837" w:rsidRPr="007F6B5C" w:rsidRDefault="009F4837">
            <w:pPr>
              <w:rPr>
                <w:sz w:val="20"/>
                <w:szCs w:val="20"/>
              </w:rPr>
            </w:pPr>
            <w:r w:rsidRPr="007F6B5C">
              <w:rPr>
                <w:sz w:val="20"/>
                <w:szCs w:val="20"/>
              </w:rPr>
              <w:t>2.1 to 6.4 fl oz</w:t>
            </w:r>
          </w:p>
        </w:tc>
        <w:tc>
          <w:tcPr>
            <w:tcW w:w="5509" w:type="dxa"/>
            <w:noWrap/>
            <w:hideMark/>
          </w:tcPr>
          <w:p w:rsidR="009F4837" w:rsidRPr="007F6B5C" w:rsidRDefault="009F4837">
            <w:pPr>
              <w:rPr>
                <w:sz w:val="20"/>
                <w:szCs w:val="20"/>
              </w:rPr>
            </w:pPr>
            <w:r w:rsidRPr="007F6B5C">
              <w:rPr>
                <w:sz w:val="20"/>
                <w:szCs w:val="20"/>
              </w:rPr>
              <w:t>Limit 32 fl oz of total use/A.</w:t>
            </w:r>
            <w:r w:rsidR="0063554A">
              <w:rPr>
                <w:sz w:val="20"/>
                <w:szCs w:val="20"/>
              </w:rPr>
              <w:t xml:space="preserve"> 21 day PHI</w:t>
            </w:r>
          </w:p>
        </w:tc>
      </w:tr>
      <w:tr w:rsidR="008A1743" w:rsidRPr="007F6B5C" w:rsidTr="009F4837">
        <w:trPr>
          <w:trHeight w:val="300"/>
        </w:trPr>
        <w:tc>
          <w:tcPr>
            <w:tcW w:w="2282" w:type="dxa"/>
            <w:noWrap/>
            <w:hideMark/>
          </w:tcPr>
          <w:p w:rsidR="009F4837" w:rsidRPr="007F6B5C" w:rsidRDefault="009F4837">
            <w:pPr>
              <w:rPr>
                <w:sz w:val="20"/>
                <w:szCs w:val="20"/>
              </w:rPr>
            </w:pPr>
            <w:proofErr w:type="spellStart"/>
            <w:r w:rsidRPr="007F6B5C">
              <w:rPr>
                <w:sz w:val="20"/>
                <w:szCs w:val="20"/>
              </w:rPr>
              <w:t>Endosulfan</w:t>
            </w:r>
            <w:proofErr w:type="spellEnd"/>
            <w:r w:rsidRPr="007F6B5C">
              <w:rPr>
                <w:sz w:val="20"/>
                <w:szCs w:val="20"/>
              </w:rPr>
              <w:t xml:space="preserve"> 3 EC </w:t>
            </w:r>
          </w:p>
        </w:tc>
        <w:tc>
          <w:tcPr>
            <w:tcW w:w="1065" w:type="dxa"/>
            <w:noWrap/>
            <w:hideMark/>
          </w:tcPr>
          <w:p w:rsidR="009F4837" w:rsidRPr="007F6B5C" w:rsidRDefault="009F4837">
            <w:pPr>
              <w:rPr>
                <w:sz w:val="20"/>
                <w:szCs w:val="20"/>
              </w:rPr>
            </w:pPr>
            <w:r w:rsidRPr="007F6B5C">
              <w:rPr>
                <w:sz w:val="20"/>
                <w:szCs w:val="20"/>
              </w:rPr>
              <w:t>0.67 qt</w:t>
            </w:r>
          </w:p>
        </w:tc>
        <w:tc>
          <w:tcPr>
            <w:tcW w:w="5509" w:type="dxa"/>
            <w:noWrap/>
            <w:hideMark/>
          </w:tcPr>
          <w:p w:rsidR="009F4837" w:rsidRPr="007F6B5C" w:rsidRDefault="009F4837">
            <w:pPr>
              <w:rPr>
                <w:sz w:val="20"/>
                <w:szCs w:val="20"/>
              </w:rPr>
            </w:pPr>
            <w:r w:rsidRPr="007F6B5C">
              <w:rPr>
                <w:sz w:val="20"/>
                <w:szCs w:val="20"/>
              </w:rPr>
              <w:t>Limit 3 applications.</w:t>
            </w:r>
            <w:r w:rsidR="0063554A">
              <w:rPr>
                <w:sz w:val="20"/>
                <w:szCs w:val="20"/>
              </w:rPr>
              <w:t xml:space="preserve"> 1 day PHI</w:t>
            </w:r>
          </w:p>
        </w:tc>
      </w:tr>
      <w:tr w:rsidR="008A1743" w:rsidRPr="007F6B5C" w:rsidTr="009F4837">
        <w:trPr>
          <w:trHeight w:val="300"/>
        </w:trPr>
        <w:tc>
          <w:tcPr>
            <w:tcW w:w="2282" w:type="dxa"/>
            <w:noWrap/>
            <w:hideMark/>
          </w:tcPr>
          <w:p w:rsidR="009F4837" w:rsidRPr="007F6B5C" w:rsidRDefault="009F4837">
            <w:pPr>
              <w:rPr>
                <w:sz w:val="20"/>
                <w:szCs w:val="20"/>
              </w:rPr>
            </w:pPr>
            <w:r w:rsidRPr="007F6B5C">
              <w:rPr>
                <w:sz w:val="20"/>
                <w:szCs w:val="20"/>
              </w:rPr>
              <w:t>Mustang Max</w:t>
            </w:r>
          </w:p>
        </w:tc>
        <w:tc>
          <w:tcPr>
            <w:tcW w:w="1065" w:type="dxa"/>
            <w:noWrap/>
            <w:hideMark/>
          </w:tcPr>
          <w:p w:rsidR="009F4837" w:rsidRPr="007F6B5C" w:rsidRDefault="009F4837">
            <w:pPr>
              <w:rPr>
                <w:sz w:val="20"/>
                <w:szCs w:val="20"/>
              </w:rPr>
            </w:pPr>
            <w:r w:rsidRPr="007F6B5C">
              <w:rPr>
                <w:sz w:val="20"/>
                <w:szCs w:val="20"/>
              </w:rPr>
              <w:t>1.76 to 4 fl oz</w:t>
            </w:r>
          </w:p>
        </w:tc>
        <w:tc>
          <w:tcPr>
            <w:tcW w:w="5509" w:type="dxa"/>
            <w:noWrap/>
            <w:hideMark/>
          </w:tcPr>
          <w:p w:rsidR="009F4837" w:rsidRPr="007F6B5C" w:rsidRDefault="009F4837">
            <w:pPr>
              <w:rPr>
                <w:sz w:val="20"/>
                <w:szCs w:val="20"/>
              </w:rPr>
            </w:pPr>
            <w:r w:rsidRPr="007F6B5C">
              <w:rPr>
                <w:sz w:val="20"/>
                <w:szCs w:val="20"/>
              </w:rPr>
              <w:t xml:space="preserve">Limit </w:t>
            </w:r>
            <w:proofErr w:type="gramStart"/>
            <w:r w:rsidRPr="007F6B5C">
              <w:rPr>
                <w:sz w:val="20"/>
                <w:szCs w:val="20"/>
              </w:rPr>
              <w:t>24 fl oz/A. Allow</w:t>
            </w:r>
            <w:proofErr w:type="gramEnd"/>
            <w:r w:rsidRPr="007F6B5C">
              <w:rPr>
                <w:sz w:val="20"/>
                <w:szCs w:val="20"/>
              </w:rPr>
              <w:t xml:space="preserve"> 4 days between applications.</w:t>
            </w:r>
            <w:r w:rsidR="0063554A">
              <w:rPr>
                <w:sz w:val="20"/>
                <w:szCs w:val="20"/>
              </w:rPr>
              <w:t xml:space="preserve"> 1 day PHI</w:t>
            </w:r>
          </w:p>
        </w:tc>
      </w:tr>
      <w:tr w:rsidR="008A1743" w:rsidRPr="007F6B5C" w:rsidTr="009F4837">
        <w:trPr>
          <w:trHeight w:val="300"/>
        </w:trPr>
        <w:tc>
          <w:tcPr>
            <w:tcW w:w="2282" w:type="dxa"/>
            <w:noWrap/>
            <w:hideMark/>
          </w:tcPr>
          <w:p w:rsidR="009F4837" w:rsidRPr="007F6B5C" w:rsidRDefault="009F4837">
            <w:pPr>
              <w:rPr>
                <w:sz w:val="20"/>
                <w:szCs w:val="20"/>
              </w:rPr>
            </w:pPr>
            <w:proofErr w:type="spellStart"/>
            <w:r w:rsidRPr="007F6B5C">
              <w:rPr>
                <w:sz w:val="20"/>
                <w:szCs w:val="20"/>
              </w:rPr>
              <w:t>Sevin</w:t>
            </w:r>
            <w:proofErr w:type="spellEnd"/>
            <w:r w:rsidRPr="007F6B5C">
              <w:rPr>
                <w:sz w:val="20"/>
                <w:szCs w:val="20"/>
              </w:rPr>
              <w:t xml:space="preserve"> XLR</w:t>
            </w:r>
          </w:p>
        </w:tc>
        <w:tc>
          <w:tcPr>
            <w:tcW w:w="1065" w:type="dxa"/>
            <w:noWrap/>
            <w:hideMark/>
          </w:tcPr>
          <w:p w:rsidR="009F4837" w:rsidRPr="007F6B5C" w:rsidRDefault="009F4837">
            <w:pPr>
              <w:rPr>
                <w:sz w:val="20"/>
                <w:szCs w:val="20"/>
              </w:rPr>
            </w:pPr>
            <w:r w:rsidRPr="007F6B5C">
              <w:rPr>
                <w:sz w:val="20"/>
                <w:szCs w:val="20"/>
              </w:rPr>
              <w:t>1 to 2 lb</w:t>
            </w:r>
          </w:p>
        </w:tc>
        <w:tc>
          <w:tcPr>
            <w:tcW w:w="5509" w:type="dxa"/>
            <w:noWrap/>
            <w:hideMark/>
          </w:tcPr>
          <w:p w:rsidR="009F4837" w:rsidRPr="007F6B5C" w:rsidRDefault="009F4837">
            <w:pPr>
              <w:rPr>
                <w:sz w:val="20"/>
                <w:szCs w:val="20"/>
              </w:rPr>
            </w:pPr>
            <w:r w:rsidRPr="007F6B5C">
              <w:rPr>
                <w:sz w:val="20"/>
                <w:szCs w:val="20"/>
              </w:rPr>
              <w:t>Limit 8 applications. Allow 7 days between sprays.</w:t>
            </w:r>
            <w:r w:rsidR="0063554A">
              <w:rPr>
                <w:sz w:val="20"/>
                <w:szCs w:val="20"/>
              </w:rPr>
              <w:t xml:space="preserve"> 7 day PHI</w:t>
            </w:r>
          </w:p>
        </w:tc>
      </w:tr>
      <w:tr w:rsidR="008A1743" w:rsidRPr="007F6B5C" w:rsidTr="009F4837">
        <w:trPr>
          <w:trHeight w:val="300"/>
        </w:trPr>
        <w:tc>
          <w:tcPr>
            <w:tcW w:w="2282" w:type="dxa"/>
            <w:noWrap/>
            <w:hideMark/>
          </w:tcPr>
          <w:p w:rsidR="009F4837" w:rsidRPr="007F6B5C" w:rsidRDefault="009F4837">
            <w:pPr>
              <w:rPr>
                <w:b/>
                <w:sz w:val="20"/>
                <w:szCs w:val="20"/>
              </w:rPr>
            </w:pPr>
            <w:r w:rsidRPr="007F6B5C">
              <w:rPr>
                <w:b/>
                <w:sz w:val="20"/>
                <w:szCs w:val="20"/>
              </w:rPr>
              <w:t>Leafhoppers</w:t>
            </w:r>
          </w:p>
        </w:tc>
        <w:tc>
          <w:tcPr>
            <w:tcW w:w="1065" w:type="dxa"/>
            <w:noWrap/>
            <w:hideMark/>
          </w:tcPr>
          <w:p w:rsidR="009F4837" w:rsidRPr="007F6B5C" w:rsidRDefault="009F4837">
            <w:pPr>
              <w:rPr>
                <w:sz w:val="20"/>
                <w:szCs w:val="20"/>
              </w:rPr>
            </w:pPr>
          </w:p>
        </w:tc>
        <w:tc>
          <w:tcPr>
            <w:tcW w:w="5509" w:type="dxa"/>
            <w:noWrap/>
            <w:hideMark/>
          </w:tcPr>
          <w:p w:rsidR="009F4837" w:rsidRPr="007F6B5C" w:rsidRDefault="009F4837">
            <w:pPr>
              <w:rPr>
                <w:sz w:val="20"/>
                <w:szCs w:val="20"/>
              </w:rPr>
            </w:pPr>
          </w:p>
        </w:tc>
      </w:tr>
      <w:tr w:rsidR="008A1743" w:rsidRPr="007F6B5C" w:rsidTr="009F4837">
        <w:trPr>
          <w:trHeight w:val="300"/>
        </w:trPr>
        <w:tc>
          <w:tcPr>
            <w:tcW w:w="2282" w:type="dxa"/>
            <w:noWrap/>
            <w:hideMark/>
          </w:tcPr>
          <w:p w:rsidR="009F4837" w:rsidRPr="007F6B5C" w:rsidRDefault="009F4837">
            <w:pPr>
              <w:rPr>
                <w:sz w:val="20"/>
                <w:szCs w:val="20"/>
              </w:rPr>
            </w:pPr>
            <w:proofErr w:type="spellStart"/>
            <w:r w:rsidRPr="007F6B5C">
              <w:rPr>
                <w:sz w:val="20"/>
                <w:szCs w:val="20"/>
              </w:rPr>
              <w:t>Actara</w:t>
            </w:r>
            <w:proofErr w:type="spellEnd"/>
            <w:r w:rsidRPr="007F6B5C">
              <w:rPr>
                <w:sz w:val="20"/>
                <w:szCs w:val="20"/>
              </w:rPr>
              <w:t xml:space="preserve"> 25 WDG</w:t>
            </w:r>
          </w:p>
        </w:tc>
        <w:tc>
          <w:tcPr>
            <w:tcW w:w="1065" w:type="dxa"/>
            <w:noWrap/>
            <w:hideMark/>
          </w:tcPr>
          <w:p w:rsidR="009F4837" w:rsidRPr="007F6B5C" w:rsidRDefault="009F4837">
            <w:pPr>
              <w:rPr>
                <w:sz w:val="20"/>
                <w:szCs w:val="20"/>
              </w:rPr>
            </w:pPr>
            <w:r w:rsidRPr="007F6B5C">
              <w:rPr>
                <w:sz w:val="20"/>
                <w:szCs w:val="20"/>
              </w:rPr>
              <w:t>1.5 oz</w:t>
            </w:r>
          </w:p>
        </w:tc>
        <w:tc>
          <w:tcPr>
            <w:tcW w:w="5509" w:type="dxa"/>
            <w:noWrap/>
            <w:hideMark/>
          </w:tcPr>
          <w:p w:rsidR="009F4837" w:rsidRPr="007F6B5C" w:rsidRDefault="009F4837">
            <w:pPr>
              <w:rPr>
                <w:sz w:val="20"/>
                <w:szCs w:val="20"/>
              </w:rPr>
            </w:pPr>
            <w:r w:rsidRPr="007F6B5C">
              <w:rPr>
                <w:sz w:val="20"/>
                <w:szCs w:val="20"/>
              </w:rPr>
              <w:t>Limit 3 oz/A. Allow 7 days between applications.</w:t>
            </w:r>
            <w:r w:rsidR="0063554A">
              <w:rPr>
                <w:sz w:val="20"/>
                <w:szCs w:val="20"/>
              </w:rPr>
              <w:t xml:space="preserve"> 14 day PHI</w:t>
            </w:r>
          </w:p>
        </w:tc>
      </w:tr>
      <w:tr w:rsidR="008A1743" w:rsidRPr="007F6B5C" w:rsidTr="009F4837">
        <w:trPr>
          <w:trHeight w:val="300"/>
        </w:trPr>
        <w:tc>
          <w:tcPr>
            <w:tcW w:w="2282" w:type="dxa"/>
            <w:noWrap/>
            <w:hideMark/>
          </w:tcPr>
          <w:p w:rsidR="009F4837" w:rsidRPr="007F6B5C" w:rsidRDefault="009F4837">
            <w:pPr>
              <w:rPr>
                <w:sz w:val="20"/>
                <w:szCs w:val="20"/>
              </w:rPr>
            </w:pPr>
            <w:proofErr w:type="spellStart"/>
            <w:r w:rsidRPr="007F6B5C">
              <w:rPr>
                <w:sz w:val="20"/>
                <w:szCs w:val="20"/>
              </w:rPr>
              <w:t>Baythroid</w:t>
            </w:r>
            <w:proofErr w:type="spellEnd"/>
            <w:r w:rsidRPr="007F6B5C">
              <w:rPr>
                <w:sz w:val="20"/>
                <w:szCs w:val="20"/>
              </w:rPr>
              <w:t xml:space="preserve"> XL</w:t>
            </w:r>
          </w:p>
        </w:tc>
        <w:tc>
          <w:tcPr>
            <w:tcW w:w="1065" w:type="dxa"/>
            <w:noWrap/>
            <w:hideMark/>
          </w:tcPr>
          <w:p w:rsidR="009F4837" w:rsidRPr="007F6B5C" w:rsidRDefault="009F4837">
            <w:pPr>
              <w:rPr>
                <w:sz w:val="20"/>
                <w:szCs w:val="20"/>
              </w:rPr>
            </w:pPr>
            <w:r w:rsidRPr="007F6B5C">
              <w:rPr>
                <w:sz w:val="20"/>
                <w:szCs w:val="20"/>
              </w:rPr>
              <w:t>0.8 to 1.6 fl oz</w:t>
            </w:r>
          </w:p>
        </w:tc>
        <w:tc>
          <w:tcPr>
            <w:tcW w:w="5509" w:type="dxa"/>
            <w:noWrap/>
            <w:hideMark/>
          </w:tcPr>
          <w:p w:rsidR="009F4837" w:rsidRPr="007F6B5C" w:rsidRDefault="009F4837">
            <w:pPr>
              <w:rPr>
                <w:sz w:val="20"/>
                <w:szCs w:val="20"/>
              </w:rPr>
            </w:pPr>
            <w:r w:rsidRPr="007F6B5C">
              <w:rPr>
                <w:sz w:val="20"/>
                <w:szCs w:val="20"/>
              </w:rPr>
              <w:t>Limit 2.8 fl oz per 5-day interval. Limit 16.8 fl oz/A.</w:t>
            </w:r>
            <w:r w:rsidR="0063554A">
              <w:rPr>
                <w:sz w:val="20"/>
                <w:szCs w:val="20"/>
              </w:rPr>
              <w:t xml:space="preserve"> 0 day PHI</w:t>
            </w:r>
          </w:p>
        </w:tc>
      </w:tr>
      <w:tr w:rsidR="008A1743" w:rsidRPr="007F6B5C" w:rsidTr="009F4837">
        <w:trPr>
          <w:trHeight w:val="300"/>
        </w:trPr>
        <w:tc>
          <w:tcPr>
            <w:tcW w:w="2282" w:type="dxa"/>
            <w:noWrap/>
            <w:hideMark/>
          </w:tcPr>
          <w:p w:rsidR="009F4837" w:rsidRPr="007F6B5C" w:rsidRDefault="009F4837">
            <w:pPr>
              <w:rPr>
                <w:sz w:val="20"/>
                <w:szCs w:val="20"/>
              </w:rPr>
            </w:pPr>
            <w:proofErr w:type="spellStart"/>
            <w:r w:rsidRPr="007F6B5C">
              <w:rPr>
                <w:sz w:val="20"/>
                <w:szCs w:val="20"/>
              </w:rPr>
              <w:t>Malathion</w:t>
            </w:r>
            <w:proofErr w:type="spellEnd"/>
            <w:r w:rsidRPr="007F6B5C">
              <w:rPr>
                <w:sz w:val="20"/>
                <w:szCs w:val="20"/>
              </w:rPr>
              <w:t xml:space="preserve"> 8</w:t>
            </w:r>
          </w:p>
        </w:tc>
        <w:tc>
          <w:tcPr>
            <w:tcW w:w="1065" w:type="dxa"/>
            <w:noWrap/>
            <w:hideMark/>
          </w:tcPr>
          <w:p w:rsidR="009F4837" w:rsidRPr="007F6B5C" w:rsidRDefault="009F4837">
            <w:pPr>
              <w:rPr>
                <w:sz w:val="20"/>
                <w:szCs w:val="20"/>
              </w:rPr>
            </w:pPr>
            <w:r w:rsidRPr="007F6B5C">
              <w:rPr>
                <w:sz w:val="20"/>
                <w:szCs w:val="20"/>
              </w:rPr>
              <w:t>1 to 1.75 pt</w:t>
            </w:r>
          </w:p>
        </w:tc>
        <w:tc>
          <w:tcPr>
            <w:tcW w:w="5509" w:type="dxa"/>
            <w:noWrap/>
            <w:hideMark/>
          </w:tcPr>
          <w:p w:rsidR="009F4837" w:rsidRPr="007F6B5C" w:rsidRDefault="0063554A">
            <w:pPr>
              <w:rPr>
                <w:sz w:val="20"/>
                <w:szCs w:val="20"/>
              </w:rPr>
            </w:pPr>
            <w:r>
              <w:rPr>
                <w:sz w:val="20"/>
                <w:szCs w:val="20"/>
              </w:rPr>
              <w:t>3 day PHI</w:t>
            </w:r>
          </w:p>
        </w:tc>
      </w:tr>
      <w:tr w:rsidR="008A1743" w:rsidRPr="007F6B5C" w:rsidTr="009F4837">
        <w:trPr>
          <w:trHeight w:val="300"/>
        </w:trPr>
        <w:tc>
          <w:tcPr>
            <w:tcW w:w="2282" w:type="dxa"/>
            <w:noWrap/>
            <w:hideMark/>
          </w:tcPr>
          <w:p w:rsidR="009F4837" w:rsidRPr="007F6B5C" w:rsidRDefault="009F4837">
            <w:pPr>
              <w:rPr>
                <w:sz w:val="20"/>
                <w:szCs w:val="20"/>
              </w:rPr>
            </w:pPr>
            <w:r w:rsidRPr="007F6B5C">
              <w:rPr>
                <w:sz w:val="20"/>
                <w:szCs w:val="20"/>
              </w:rPr>
              <w:t>Mustang Max</w:t>
            </w:r>
          </w:p>
        </w:tc>
        <w:tc>
          <w:tcPr>
            <w:tcW w:w="1065" w:type="dxa"/>
            <w:noWrap/>
            <w:hideMark/>
          </w:tcPr>
          <w:p w:rsidR="009F4837" w:rsidRPr="007F6B5C" w:rsidRDefault="009F4837">
            <w:pPr>
              <w:rPr>
                <w:sz w:val="20"/>
                <w:szCs w:val="20"/>
              </w:rPr>
            </w:pPr>
            <w:r w:rsidRPr="007F6B5C">
              <w:rPr>
                <w:sz w:val="20"/>
                <w:szCs w:val="20"/>
              </w:rPr>
              <w:t>1.76 to 4 fl oz</w:t>
            </w:r>
          </w:p>
        </w:tc>
        <w:tc>
          <w:tcPr>
            <w:tcW w:w="5509" w:type="dxa"/>
            <w:noWrap/>
            <w:hideMark/>
          </w:tcPr>
          <w:p w:rsidR="009F4837" w:rsidRPr="007F6B5C" w:rsidRDefault="009F4837">
            <w:pPr>
              <w:rPr>
                <w:sz w:val="20"/>
                <w:szCs w:val="20"/>
              </w:rPr>
            </w:pPr>
            <w:r w:rsidRPr="007F6B5C">
              <w:rPr>
                <w:sz w:val="20"/>
                <w:szCs w:val="20"/>
              </w:rPr>
              <w:t xml:space="preserve">Limit </w:t>
            </w:r>
            <w:proofErr w:type="gramStart"/>
            <w:r w:rsidRPr="007F6B5C">
              <w:rPr>
                <w:sz w:val="20"/>
                <w:szCs w:val="20"/>
              </w:rPr>
              <w:t>24 fl oz/A. Allow</w:t>
            </w:r>
            <w:proofErr w:type="gramEnd"/>
            <w:r w:rsidRPr="007F6B5C">
              <w:rPr>
                <w:sz w:val="20"/>
                <w:szCs w:val="20"/>
              </w:rPr>
              <w:t xml:space="preserve"> 4 days between applications.</w:t>
            </w:r>
            <w:r w:rsidR="0063554A">
              <w:rPr>
                <w:sz w:val="20"/>
                <w:szCs w:val="20"/>
              </w:rPr>
              <w:t xml:space="preserve"> 1 day PHI</w:t>
            </w:r>
          </w:p>
        </w:tc>
      </w:tr>
      <w:tr w:rsidR="008A1743" w:rsidRPr="007F6B5C" w:rsidTr="009F4837">
        <w:trPr>
          <w:trHeight w:val="300"/>
        </w:trPr>
        <w:tc>
          <w:tcPr>
            <w:tcW w:w="2282" w:type="dxa"/>
            <w:noWrap/>
            <w:hideMark/>
          </w:tcPr>
          <w:p w:rsidR="009F4837" w:rsidRPr="007F6B5C" w:rsidRDefault="009F4837">
            <w:pPr>
              <w:rPr>
                <w:sz w:val="20"/>
                <w:szCs w:val="20"/>
              </w:rPr>
            </w:pPr>
            <w:proofErr w:type="spellStart"/>
            <w:r w:rsidRPr="007F6B5C">
              <w:rPr>
                <w:sz w:val="20"/>
                <w:szCs w:val="20"/>
              </w:rPr>
              <w:t>Provado</w:t>
            </w:r>
            <w:proofErr w:type="spellEnd"/>
            <w:r w:rsidRPr="007F6B5C">
              <w:rPr>
                <w:sz w:val="20"/>
                <w:szCs w:val="20"/>
              </w:rPr>
              <w:t xml:space="preserve"> 1.6 F</w:t>
            </w:r>
          </w:p>
        </w:tc>
        <w:tc>
          <w:tcPr>
            <w:tcW w:w="1065" w:type="dxa"/>
            <w:noWrap/>
            <w:hideMark/>
          </w:tcPr>
          <w:p w:rsidR="009F4837" w:rsidRPr="007F6B5C" w:rsidRDefault="009F4837">
            <w:pPr>
              <w:rPr>
                <w:sz w:val="20"/>
                <w:szCs w:val="20"/>
              </w:rPr>
            </w:pPr>
            <w:r w:rsidRPr="007F6B5C">
              <w:rPr>
                <w:sz w:val="20"/>
                <w:szCs w:val="20"/>
              </w:rPr>
              <w:t>3.5 fl oz</w:t>
            </w:r>
          </w:p>
        </w:tc>
        <w:tc>
          <w:tcPr>
            <w:tcW w:w="5509" w:type="dxa"/>
            <w:noWrap/>
            <w:hideMark/>
          </w:tcPr>
          <w:p w:rsidR="009F4837" w:rsidRPr="007F6B5C" w:rsidRDefault="009F4837">
            <w:pPr>
              <w:rPr>
                <w:sz w:val="20"/>
                <w:szCs w:val="20"/>
              </w:rPr>
            </w:pPr>
            <w:r w:rsidRPr="007F6B5C">
              <w:rPr>
                <w:sz w:val="20"/>
                <w:szCs w:val="20"/>
              </w:rPr>
              <w:t xml:space="preserve">Limit </w:t>
            </w:r>
            <w:proofErr w:type="gramStart"/>
            <w:r w:rsidRPr="007F6B5C">
              <w:rPr>
                <w:sz w:val="20"/>
                <w:szCs w:val="20"/>
              </w:rPr>
              <w:t>10.5 fl oz/A. Allow</w:t>
            </w:r>
            <w:proofErr w:type="gramEnd"/>
            <w:r w:rsidRPr="007F6B5C">
              <w:rPr>
                <w:sz w:val="20"/>
                <w:szCs w:val="20"/>
              </w:rPr>
              <w:t xml:space="preserve"> 7 days between applications.</w:t>
            </w:r>
            <w:r w:rsidR="0063554A">
              <w:rPr>
                <w:sz w:val="20"/>
                <w:szCs w:val="20"/>
              </w:rPr>
              <w:t xml:space="preserve"> 7 day PHI</w:t>
            </w:r>
          </w:p>
        </w:tc>
      </w:tr>
      <w:tr w:rsidR="009F4837" w:rsidRPr="007F6B5C" w:rsidTr="009F4837">
        <w:trPr>
          <w:trHeight w:val="300"/>
        </w:trPr>
        <w:tc>
          <w:tcPr>
            <w:tcW w:w="8856" w:type="dxa"/>
            <w:gridSpan w:val="3"/>
            <w:noWrap/>
            <w:hideMark/>
          </w:tcPr>
          <w:p w:rsidR="009F4837" w:rsidRPr="007F6B5C" w:rsidRDefault="009F4837">
            <w:pPr>
              <w:rPr>
                <w:sz w:val="20"/>
                <w:szCs w:val="20"/>
              </w:rPr>
            </w:pPr>
            <w:proofErr w:type="spellStart"/>
            <w:r w:rsidRPr="007F6B5C">
              <w:rPr>
                <w:b/>
                <w:sz w:val="20"/>
                <w:szCs w:val="20"/>
              </w:rPr>
              <w:t>Sweetpotato</w:t>
            </w:r>
            <w:proofErr w:type="spellEnd"/>
            <w:r w:rsidRPr="007F6B5C">
              <w:rPr>
                <w:b/>
                <w:sz w:val="20"/>
                <w:szCs w:val="20"/>
              </w:rPr>
              <w:t xml:space="preserve"> Weevil </w:t>
            </w:r>
            <w:r w:rsidRPr="007F6B5C">
              <w:rPr>
                <w:sz w:val="20"/>
                <w:szCs w:val="20"/>
              </w:rPr>
              <w:t xml:space="preserve">(Prior to planting, dip </w:t>
            </w:r>
            <w:proofErr w:type="spellStart"/>
            <w:r w:rsidRPr="007F6B5C">
              <w:rPr>
                <w:sz w:val="20"/>
                <w:szCs w:val="20"/>
              </w:rPr>
              <w:t>sweetpotato</w:t>
            </w:r>
            <w:proofErr w:type="spellEnd"/>
            <w:r w:rsidRPr="007F6B5C">
              <w:rPr>
                <w:sz w:val="20"/>
                <w:szCs w:val="20"/>
              </w:rPr>
              <w:t xml:space="preserve"> cuttings in suspension of </w:t>
            </w:r>
            <w:proofErr w:type="spellStart"/>
            <w:r w:rsidRPr="007F6B5C">
              <w:rPr>
                <w:sz w:val="20"/>
                <w:szCs w:val="20"/>
              </w:rPr>
              <w:t>Sevin</w:t>
            </w:r>
            <w:proofErr w:type="spellEnd"/>
            <w:r w:rsidRPr="007F6B5C">
              <w:rPr>
                <w:sz w:val="20"/>
                <w:szCs w:val="20"/>
              </w:rPr>
              <w:t xml:space="preserve"> XLR at a rate of 2.6 fl oz/gal water.)</w:t>
            </w:r>
          </w:p>
        </w:tc>
      </w:tr>
      <w:tr w:rsidR="008A1743" w:rsidRPr="007F6B5C" w:rsidTr="009F4837">
        <w:trPr>
          <w:trHeight w:val="300"/>
        </w:trPr>
        <w:tc>
          <w:tcPr>
            <w:tcW w:w="2282" w:type="dxa"/>
            <w:noWrap/>
            <w:hideMark/>
          </w:tcPr>
          <w:p w:rsidR="009F4837" w:rsidRPr="007F6B5C" w:rsidRDefault="009F4837">
            <w:pPr>
              <w:rPr>
                <w:sz w:val="20"/>
                <w:szCs w:val="20"/>
              </w:rPr>
            </w:pPr>
            <w:proofErr w:type="spellStart"/>
            <w:r w:rsidRPr="007F6B5C">
              <w:rPr>
                <w:sz w:val="20"/>
                <w:szCs w:val="20"/>
              </w:rPr>
              <w:t>Baythroid</w:t>
            </w:r>
            <w:proofErr w:type="spellEnd"/>
            <w:r w:rsidRPr="007F6B5C">
              <w:rPr>
                <w:sz w:val="20"/>
                <w:szCs w:val="20"/>
              </w:rPr>
              <w:t xml:space="preserve"> XL</w:t>
            </w:r>
          </w:p>
        </w:tc>
        <w:tc>
          <w:tcPr>
            <w:tcW w:w="1065" w:type="dxa"/>
            <w:noWrap/>
            <w:hideMark/>
          </w:tcPr>
          <w:p w:rsidR="009F4837" w:rsidRPr="007F6B5C" w:rsidRDefault="009F4837">
            <w:pPr>
              <w:rPr>
                <w:sz w:val="20"/>
                <w:szCs w:val="20"/>
              </w:rPr>
            </w:pPr>
            <w:r w:rsidRPr="007F6B5C">
              <w:rPr>
                <w:sz w:val="20"/>
                <w:szCs w:val="20"/>
              </w:rPr>
              <w:t>1.6 to 2.8 fl oz</w:t>
            </w:r>
          </w:p>
        </w:tc>
        <w:tc>
          <w:tcPr>
            <w:tcW w:w="5509" w:type="dxa"/>
            <w:noWrap/>
            <w:hideMark/>
          </w:tcPr>
          <w:p w:rsidR="009F4837" w:rsidRPr="007F6B5C" w:rsidRDefault="009F4837">
            <w:pPr>
              <w:rPr>
                <w:sz w:val="20"/>
                <w:szCs w:val="20"/>
              </w:rPr>
            </w:pPr>
            <w:r w:rsidRPr="007F6B5C">
              <w:rPr>
                <w:sz w:val="20"/>
                <w:szCs w:val="20"/>
              </w:rPr>
              <w:t>Limit 2.8 fl oz per 5-day interval. Limit 16.8 fl oz/A.</w:t>
            </w:r>
            <w:r w:rsidR="0063554A">
              <w:rPr>
                <w:sz w:val="20"/>
                <w:szCs w:val="20"/>
              </w:rPr>
              <w:t xml:space="preserve"> 0 day PHI</w:t>
            </w:r>
          </w:p>
        </w:tc>
      </w:tr>
    </w:tbl>
    <w:p w:rsidR="009F4837" w:rsidRDefault="009F4837" w:rsidP="00FE19BC">
      <w:pPr>
        <w:rPr>
          <w:b/>
        </w:rPr>
      </w:pPr>
    </w:p>
    <w:p w:rsidR="009F4837" w:rsidRDefault="009F4837" w:rsidP="00FE19BC">
      <w:pPr>
        <w:rPr>
          <w:b/>
        </w:rPr>
      </w:pPr>
    </w:p>
    <w:p w:rsidR="009F4837" w:rsidRDefault="009F4837" w:rsidP="00FE19BC">
      <w:pPr>
        <w:rPr>
          <w:b/>
        </w:rPr>
      </w:pPr>
      <w:r>
        <w:rPr>
          <w:b/>
        </w:rPr>
        <w:t>Disease Management</w:t>
      </w:r>
      <w:r w:rsidR="00130FAD">
        <w:rPr>
          <w:b/>
        </w:rPr>
        <w:t xml:space="preserve"> </w:t>
      </w:r>
    </w:p>
    <w:p w:rsidR="007F13E5" w:rsidRDefault="009F4837" w:rsidP="007F13E5">
      <w:r>
        <w:tab/>
      </w:r>
      <w:proofErr w:type="gramStart"/>
      <w:r w:rsidR="007F13E5" w:rsidRPr="009F4837">
        <w:t>Transplant production beds.</w:t>
      </w:r>
      <w:proofErr w:type="gramEnd"/>
      <w:r w:rsidR="007F13E5" w:rsidRPr="009F4837">
        <w:t xml:space="preserve"> Purchase either certified transplants or produce your own plants. Start with certified, disease-free roots planted in a commercial growing mix or in new sand for best results. If this is not possible, consider the following measures: Sanitize beds or greenhouses; if bedding material is reused or if soil is used, then work up the material to a depth of 8 to 10 inches and steam-sterilize (180°F for 30 minutes) or fumigate. Fumigants for this use include chloropicrin and </w:t>
      </w:r>
      <w:proofErr w:type="spellStart"/>
      <w:r w:rsidR="007F13E5" w:rsidRPr="009F4837">
        <w:t>metam</w:t>
      </w:r>
      <w:proofErr w:type="spellEnd"/>
      <w:r w:rsidR="007F13E5" w:rsidRPr="009F4837">
        <w:t>-sodium applied as a drench or injected.</w:t>
      </w:r>
    </w:p>
    <w:p w:rsidR="007F13E5" w:rsidRPr="009F4837" w:rsidRDefault="008A1743" w:rsidP="007F13E5">
      <w:r>
        <w:rPr>
          <w:noProof/>
        </w:rPr>
        <w:drawing>
          <wp:anchor distT="0" distB="0" distL="114300" distR="114300" simplePos="0" relativeHeight="251728896" behindDoc="0" locked="0" layoutInCell="1" allowOverlap="1">
            <wp:simplePos x="0" y="0"/>
            <wp:positionH relativeFrom="column">
              <wp:posOffset>19050</wp:posOffset>
            </wp:positionH>
            <wp:positionV relativeFrom="paragraph">
              <wp:posOffset>524510</wp:posOffset>
            </wp:positionV>
            <wp:extent cx="2286000" cy="1104900"/>
            <wp:effectExtent l="19050" t="0" r="0" b="0"/>
            <wp:wrapSquare wrapText="bothSides"/>
            <wp:docPr id="3" name="Picture 46" descr="IMG_3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09.JPG"/>
                    <pic:cNvPicPr/>
                  </pic:nvPicPr>
                  <pic:blipFill>
                    <a:blip r:embed="rId38" cstate="print"/>
                    <a:srcRect/>
                    <a:stretch>
                      <a:fillRect/>
                    </a:stretch>
                  </pic:blipFill>
                  <pic:spPr>
                    <a:xfrm>
                      <a:off x="0" y="0"/>
                      <a:ext cx="2286000" cy="1104900"/>
                    </a:xfrm>
                    <a:prstGeom prst="rect">
                      <a:avLst/>
                    </a:prstGeom>
                  </pic:spPr>
                </pic:pic>
              </a:graphicData>
            </a:graphic>
          </wp:anchor>
        </w:drawing>
      </w:r>
      <w:r w:rsidR="007F13E5">
        <w:tab/>
      </w:r>
      <w:r w:rsidR="007F13E5" w:rsidRPr="009F4837">
        <w:t xml:space="preserve"> Before bedding, dip “seed” roots for two minutes into a solution of </w:t>
      </w:r>
      <w:proofErr w:type="spellStart"/>
      <w:r w:rsidR="007F13E5" w:rsidRPr="009F4837">
        <w:t>Mertect</w:t>
      </w:r>
      <w:proofErr w:type="spellEnd"/>
      <w:r w:rsidR="007F13E5" w:rsidRPr="009F4837">
        <w:t xml:space="preserve"> 340F or </w:t>
      </w:r>
      <w:proofErr w:type="spellStart"/>
      <w:r w:rsidR="007F13E5" w:rsidRPr="009F4837">
        <w:t>Botran</w:t>
      </w:r>
      <w:proofErr w:type="spellEnd"/>
      <w:r w:rsidR="007F13E5" w:rsidRPr="009F4837">
        <w:t xml:space="preserve"> 75W and plant immediately. See tables for rates and use directions. Soil or media temperatures in the beds should be maintained at around 80°F to encourage rapid plant growth and reduce rotting. Using sprouts that are cut above the soil line is a great aid in reducing certain transplant-borne diseases.</w:t>
      </w:r>
    </w:p>
    <w:p w:rsidR="007F13E5" w:rsidRDefault="006A14F5" w:rsidP="007F13E5">
      <w:r>
        <w:rPr>
          <w:noProof/>
        </w:rPr>
        <w:pict>
          <v:shape id="Text Box 19" o:spid="_x0000_s1055" type="#_x0000_t202" style="position:absolute;margin-left:-192.2pt;margin-top:36.35pt;width:185.6pt;height:48.6pt;z-index:25172992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" stroked="f">
            <v:textbox style="mso-next-textbox:#Text Box 19;mso-fit-shape-to-text:t">
              <w:txbxContent>
                <w:p w:rsidR="007F13E5" w:rsidRPr="00C83452" w:rsidRDefault="007F13E5" w:rsidP="007F13E5">
                  <w:pPr>
                    <w:rPr>
                      <w:i/>
                    </w:rPr>
                  </w:pPr>
                  <w:r w:rsidRPr="00C83452">
                    <w:rPr>
                      <w:i/>
                    </w:rPr>
                    <w:t xml:space="preserve">Scurf will appear as grey-black patches on the skin of </w:t>
                  </w:r>
                  <w:proofErr w:type="spellStart"/>
                  <w:r w:rsidRPr="00C83452">
                    <w:rPr>
                      <w:i/>
                    </w:rPr>
                    <w:t>sweetpotatoes</w:t>
                  </w:r>
                  <w:proofErr w:type="spellEnd"/>
                </w:p>
              </w:txbxContent>
            </v:textbox>
            <w10:wrap type="square"/>
          </v:shape>
        </w:pict>
      </w:r>
      <w:r w:rsidR="007F13E5">
        <w:rPr>
          <w:b/>
        </w:rPr>
        <w:tab/>
      </w:r>
      <w:proofErr w:type="gramStart"/>
      <w:r w:rsidR="007F13E5" w:rsidRPr="009F4837">
        <w:rPr>
          <w:b/>
        </w:rPr>
        <w:t xml:space="preserve">Black rot, </w:t>
      </w:r>
      <w:proofErr w:type="spellStart"/>
      <w:r w:rsidR="007F13E5" w:rsidRPr="009F4837">
        <w:rPr>
          <w:b/>
        </w:rPr>
        <w:t>Sclerotinia</w:t>
      </w:r>
      <w:proofErr w:type="spellEnd"/>
      <w:r w:rsidR="007F13E5" w:rsidRPr="009F4837">
        <w:rPr>
          <w:b/>
        </w:rPr>
        <w:t xml:space="preserve"> blight, and scurf.</w:t>
      </w:r>
      <w:proofErr w:type="gramEnd"/>
      <w:r w:rsidR="007F13E5" w:rsidRPr="009F4837">
        <w:rPr>
          <w:b/>
        </w:rPr>
        <w:t xml:space="preserve"> </w:t>
      </w:r>
      <w:r w:rsidR="007F13E5" w:rsidRPr="009F4837">
        <w:t>Removing slips above the soil line and re-</w:t>
      </w:r>
      <w:proofErr w:type="spellStart"/>
      <w:r w:rsidR="007F13E5" w:rsidRPr="009F4837">
        <w:t>rooting</w:t>
      </w:r>
      <w:proofErr w:type="spellEnd"/>
      <w:r w:rsidR="007F13E5" w:rsidRPr="009F4837">
        <w:t xml:space="preserve"> will adequately control scurf but not black rot. Use crop rotations of three to four years away from </w:t>
      </w:r>
      <w:proofErr w:type="spellStart"/>
      <w:r w:rsidR="007F13E5" w:rsidRPr="009F4837">
        <w:t>sweetpotatoes</w:t>
      </w:r>
      <w:proofErr w:type="spellEnd"/>
      <w:r w:rsidR="007F13E5" w:rsidRPr="009F4837">
        <w:t>. Carefully handle roots during harvest to avoid bruising. Follow all harvesting and post-harvest handling guidelines, including proper curing, to reduce the incidence of the post-harvest phases of these diseases.</w:t>
      </w:r>
    </w:p>
    <w:p w:rsidR="007F13E5" w:rsidRPr="009F4837" w:rsidRDefault="007F13E5" w:rsidP="007F13E5"/>
    <w:p w:rsidR="007F13E5" w:rsidRPr="009F4837" w:rsidRDefault="007F13E5" w:rsidP="007F13E5">
      <w:r>
        <w:rPr>
          <w:b/>
        </w:rPr>
        <w:tab/>
      </w:r>
      <w:proofErr w:type="spellStart"/>
      <w:proofErr w:type="gramStart"/>
      <w:r w:rsidRPr="009F4837">
        <w:rPr>
          <w:b/>
        </w:rPr>
        <w:t>Fusarium</w:t>
      </w:r>
      <w:proofErr w:type="spellEnd"/>
      <w:r w:rsidRPr="009F4837">
        <w:rPr>
          <w:b/>
        </w:rPr>
        <w:t xml:space="preserve"> wilt</w:t>
      </w:r>
      <w:r w:rsidRPr="009F4837">
        <w:t>.</w:t>
      </w:r>
      <w:proofErr w:type="gramEnd"/>
      <w:r w:rsidRPr="009F4837">
        <w:t xml:space="preserve"> </w:t>
      </w:r>
      <w:proofErr w:type="gramStart"/>
      <w:r w:rsidRPr="009F4837">
        <w:t>Use resistant varieties and only nitrate forms of nitrogen on problem fields.</w:t>
      </w:r>
      <w:proofErr w:type="gramEnd"/>
      <w:r w:rsidRPr="009F4837">
        <w:t xml:space="preserve"> High soil pH will improve control of </w:t>
      </w:r>
      <w:proofErr w:type="spellStart"/>
      <w:r w:rsidRPr="009F4837">
        <w:t>Fusarium</w:t>
      </w:r>
      <w:proofErr w:type="spellEnd"/>
      <w:r w:rsidRPr="009F4837">
        <w:t xml:space="preserve"> wilt but will also favor soil pox. Rotation for three years away from </w:t>
      </w:r>
      <w:proofErr w:type="spellStart"/>
      <w:r w:rsidRPr="009F4837">
        <w:t>sweetpotatoes</w:t>
      </w:r>
      <w:proofErr w:type="spellEnd"/>
      <w:r w:rsidRPr="009F4837">
        <w:t xml:space="preserve"> is also helpful. Use certified, disease-free seed roots and transplants. </w:t>
      </w:r>
      <w:proofErr w:type="spellStart"/>
      <w:r w:rsidRPr="009F4837">
        <w:t>Sweetpotatoes</w:t>
      </w:r>
      <w:proofErr w:type="spellEnd"/>
      <w:r w:rsidRPr="009F4837">
        <w:t xml:space="preserve"> and tobacco are</w:t>
      </w:r>
      <w:r>
        <w:t xml:space="preserve"> thought to be</w:t>
      </w:r>
      <w:r w:rsidRPr="009F4837">
        <w:t xml:space="preserve"> susceptible to the same strains of </w:t>
      </w:r>
      <w:proofErr w:type="spellStart"/>
      <w:r w:rsidRPr="009F4837">
        <w:rPr>
          <w:i/>
          <w:iCs/>
        </w:rPr>
        <w:t>Fusarium</w:t>
      </w:r>
      <w:proofErr w:type="spellEnd"/>
      <w:r w:rsidRPr="009F4837">
        <w:t xml:space="preserve">, so avoid growing them in rotation. If they must be grown in rotation, use </w:t>
      </w:r>
      <w:proofErr w:type="spellStart"/>
      <w:r w:rsidRPr="009F4837">
        <w:t>Fusarium</w:t>
      </w:r>
      <w:proofErr w:type="spellEnd"/>
      <w:r w:rsidRPr="009F4837">
        <w:t xml:space="preserve"> wilt-resistant varieties for both crops and control nematodes</w:t>
      </w:r>
      <w:r>
        <w:t xml:space="preserve"> if present</w:t>
      </w:r>
      <w:r w:rsidRPr="009F4837">
        <w:t>.</w:t>
      </w:r>
    </w:p>
    <w:p w:rsidR="007F13E5" w:rsidRDefault="007F13E5" w:rsidP="007F13E5">
      <w:r>
        <w:rPr>
          <w:b/>
        </w:rPr>
        <w:tab/>
      </w:r>
      <w:proofErr w:type="gramStart"/>
      <w:r w:rsidRPr="009F4837">
        <w:rPr>
          <w:b/>
        </w:rPr>
        <w:t>Nematodes.</w:t>
      </w:r>
      <w:proofErr w:type="gramEnd"/>
      <w:r w:rsidRPr="009F4837">
        <w:t xml:space="preserve"> Use rotation for two or more years to tall fescue. Pre-plant </w:t>
      </w:r>
      <w:r>
        <w:t>fumigant materials</w:t>
      </w:r>
      <w:r w:rsidRPr="009F4837">
        <w:t xml:space="preserve"> are options</w:t>
      </w:r>
      <w:r>
        <w:t>, although these are expensive and require specialized training and equipment for proper application.  Most growers will find it more cost-effective to use crop rotation as a tool to manage nematodes</w:t>
      </w:r>
      <w:r w:rsidRPr="009F4837">
        <w:t xml:space="preserve">. </w:t>
      </w:r>
      <w:r>
        <w:t>For more information on soil fumigants, refer to ID-36 (Vegetable Production Guide for Commercial Growers) or contact your local Cooperative Extension office.</w:t>
      </w:r>
    </w:p>
    <w:p w:rsidR="007F13E5" w:rsidRPr="009F4837" w:rsidRDefault="007F13E5" w:rsidP="007F13E5">
      <w:r>
        <w:tab/>
      </w:r>
      <w:proofErr w:type="gramStart"/>
      <w:r w:rsidRPr="009F4837">
        <w:rPr>
          <w:b/>
        </w:rPr>
        <w:t>Pox.</w:t>
      </w:r>
      <w:proofErr w:type="gramEnd"/>
      <w:r w:rsidRPr="009F4837">
        <w:t xml:space="preserve"> To prevent pathogen buildup, practice crop rotation as recommended for black rot and maintain acid soils (below pH 5.5) for fields routinely used for </w:t>
      </w:r>
      <w:proofErr w:type="spellStart"/>
      <w:r w:rsidRPr="009F4837">
        <w:t>sweetpotatoes</w:t>
      </w:r>
      <w:proofErr w:type="spellEnd"/>
      <w:r w:rsidRPr="009F4837">
        <w:t>. Use disease-free roots and transplants. Soil fumigation may be necessary for serious cases—see Nematodes in this section for information on fumigants.</w:t>
      </w:r>
    </w:p>
    <w:p w:rsidR="009F4837" w:rsidRDefault="009F4837" w:rsidP="00FE19BC"/>
    <w:p w:rsidR="009F4837" w:rsidRDefault="009F4837" w:rsidP="00FE19BC"/>
    <w:p w:rsidR="00DE5AD5" w:rsidRDefault="00DE5AD5" w:rsidP="00FE19BC"/>
    <w:p w:rsidR="00DE5AD5" w:rsidRDefault="00DE5AD5" w:rsidP="00FE19BC"/>
    <w:tbl>
      <w:tblPr>
        <w:tblStyle w:val="TableGrid"/>
        <w:tblW w:w="0" w:type="auto"/>
        <w:tblLayout w:type="fixed"/>
        <w:tblLook w:val="04A0"/>
      </w:tblPr>
      <w:tblGrid>
        <w:gridCol w:w="1668"/>
        <w:gridCol w:w="1320"/>
        <w:gridCol w:w="960"/>
        <w:gridCol w:w="4908"/>
      </w:tblGrid>
      <w:tr w:rsidR="00F61AE2" w:rsidRPr="007F6B5C" w:rsidTr="00F61AE2">
        <w:trPr>
          <w:trHeight w:val="300"/>
        </w:trPr>
        <w:tc>
          <w:tcPr>
            <w:tcW w:w="8856" w:type="dxa"/>
            <w:gridSpan w:val="4"/>
            <w:hideMark/>
          </w:tcPr>
          <w:p w:rsidR="00F61AE2" w:rsidRPr="007F6B5C" w:rsidRDefault="00F61AE2">
            <w:pPr>
              <w:rPr>
                <w:sz w:val="20"/>
                <w:szCs w:val="20"/>
              </w:rPr>
            </w:pPr>
            <w:r w:rsidRPr="007F6B5C">
              <w:rPr>
                <w:sz w:val="20"/>
                <w:szCs w:val="20"/>
              </w:rPr>
              <w:lastRenderedPageBreak/>
              <w:t xml:space="preserve">DISEASE CONTROL: </w:t>
            </w:r>
            <w:proofErr w:type="spellStart"/>
            <w:r w:rsidRPr="007F6B5C">
              <w:rPr>
                <w:sz w:val="20"/>
                <w:szCs w:val="20"/>
              </w:rPr>
              <w:t>Sweetpotatoes</w:t>
            </w:r>
            <w:proofErr w:type="spellEnd"/>
          </w:p>
        </w:tc>
      </w:tr>
      <w:tr w:rsidR="00F61AE2" w:rsidRPr="007F6B5C" w:rsidTr="00F61AE2">
        <w:trPr>
          <w:trHeight w:val="300"/>
        </w:trPr>
        <w:tc>
          <w:tcPr>
            <w:tcW w:w="1668" w:type="dxa"/>
            <w:hideMark/>
          </w:tcPr>
          <w:p w:rsidR="009F4837" w:rsidRPr="007F6B5C" w:rsidRDefault="009F4837">
            <w:pPr>
              <w:rPr>
                <w:sz w:val="20"/>
                <w:szCs w:val="20"/>
              </w:rPr>
            </w:pPr>
            <w:r w:rsidRPr="007F6B5C">
              <w:rPr>
                <w:sz w:val="20"/>
                <w:szCs w:val="20"/>
              </w:rPr>
              <w:t>Product</w:t>
            </w:r>
          </w:p>
        </w:tc>
        <w:tc>
          <w:tcPr>
            <w:tcW w:w="1320" w:type="dxa"/>
            <w:hideMark/>
          </w:tcPr>
          <w:p w:rsidR="009F4837" w:rsidRPr="007F6B5C" w:rsidRDefault="009F4837">
            <w:pPr>
              <w:rPr>
                <w:sz w:val="20"/>
                <w:szCs w:val="20"/>
              </w:rPr>
            </w:pPr>
            <w:r w:rsidRPr="007F6B5C">
              <w:rPr>
                <w:sz w:val="20"/>
                <w:szCs w:val="20"/>
              </w:rPr>
              <w:t>Amt/A</w:t>
            </w:r>
          </w:p>
        </w:tc>
        <w:tc>
          <w:tcPr>
            <w:tcW w:w="960" w:type="dxa"/>
            <w:hideMark/>
          </w:tcPr>
          <w:p w:rsidR="009F4837" w:rsidRPr="007F6B5C" w:rsidRDefault="009F4837">
            <w:pPr>
              <w:rPr>
                <w:sz w:val="20"/>
                <w:szCs w:val="20"/>
              </w:rPr>
            </w:pPr>
            <w:r w:rsidRPr="007F6B5C">
              <w:rPr>
                <w:sz w:val="20"/>
                <w:szCs w:val="20"/>
              </w:rPr>
              <w:t>Seasonal Limits/A</w:t>
            </w:r>
          </w:p>
        </w:tc>
        <w:tc>
          <w:tcPr>
            <w:tcW w:w="4908" w:type="dxa"/>
            <w:hideMark/>
          </w:tcPr>
          <w:p w:rsidR="009F4837" w:rsidRPr="007F6B5C" w:rsidRDefault="009F4837">
            <w:pPr>
              <w:rPr>
                <w:sz w:val="20"/>
                <w:szCs w:val="20"/>
              </w:rPr>
            </w:pPr>
            <w:r w:rsidRPr="007F6B5C">
              <w:rPr>
                <w:sz w:val="20"/>
                <w:szCs w:val="20"/>
              </w:rPr>
              <w:t>Comments</w:t>
            </w:r>
          </w:p>
        </w:tc>
      </w:tr>
      <w:tr w:rsidR="00F61AE2" w:rsidRPr="007F6B5C" w:rsidTr="00F61AE2">
        <w:trPr>
          <w:trHeight w:val="300"/>
        </w:trPr>
        <w:tc>
          <w:tcPr>
            <w:tcW w:w="1668" w:type="dxa"/>
            <w:hideMark/>
          </w:tcPr>
          <w:p w:rsidR="009F4837" w:rsidRPr="007F6B5C" w:rsidRDefault="009F4837">
            <w:pPr>
              <w:rPr>
                <w:sz w:val="20"/>
                <w:szCs w:val="20"/>
              </w:rPr>
            </w:pPr>
            <w:r w:rsidRPr="007F6B5C">
              <w:rPr>
                <w:b/>
                <w:sz w:val="20"/>
                <w:szCs w:val="20"/>
              </w:rPr>
              <w:t xml:space="preserve">Damping-off </w:t>
            </w:r>
            <w:r w:rsidRPr="007F6B5C">
              <w:rPr>
                <w:sz w:val="20"/>
                <w:szCs w:val="20"/>
              </w:rPr>
              <w:t>(</w:t>
            </w:r>
            <w:proofErr w:type="spellStart"/>
            <w:r w:rsidRPr="007F6B5C">
              <w:rPr>
                <w:sz w:val="20"/>
                <w:szCs w:val="20"/>
              </w:rPr>
              <w:t>Pythium</w:t>
            </w:r>
            <w:proofErr w:type="spellEnd"/>
            <w:r w:rsidRPr="007F6B5C">
              <w:rPr>
                <w:sz w:val="20"/>
                <w:szCs w:val="20"/>
              </w:rPr>
              <w:t>)</w:t>
            </w:r>
          </w:p>
        </w:tc>
        <w:tc>
          <w:tcPr>
            <w:tcW w:w="1320" w:type="dxa"/>
            <w:hideMark/>
          </w:tcPr>
          <w:p w:rsidR="009F4837" w:rsidRPr="007F6B5C" w:rsidRDefault="009F4837">
            <w:pPr>
              <w:rPr>
                <w:sz w:val="20"/>
                <w:szCs w:val="20"/>
              </w:rPr>
            </w:pPr>
          </w:p>
        </w:tc>
        <w:tc>
          <w:tcPr>
            <w:tcW w:w="960" w:type="dxa"/>
            <w:hideMark/>
          </w:tcPr>
          <w:p w:rsidR="009F4837" w:rsidRPr="007F6B5C" w:rsidRDefault="009F4837">
            <w:pPr>
              <w:rPr>
                <w:sz w:val="20"/>
                <w:szCs w:val="20"/>
              </w:rPr>
            </w:pPr>
          </w:p>
        </w:tc>
        <w:tc>
          <w:tcPr>
            <w:tcW w:w="4908" w:type="dxa"/>
            <w:hideMark/>
          </w:tcPr>
          <w:p w:rsidR="009F4837" w:rsidRPr="007F6B5C" w:rsidRDefault="009F4837">
            <w:pPr>
              <w:rPr>
                <w:sz w:val="20"/>
                <w:szCs w:val="20"/>
              </w:rPr>
            </w:pPr>
          </w:p>
        </w:tc>
      </w:tr>
      <w:tr w:rsidR="00F61AE2" w:rsidRPr="007F6B5C" w:rsidTr="00F61AE2">
        <w:trPr>
          <w:trHeight w:val="900"/>
        </w:trPr>
        <w:tc>
          <w:tcPr>
            <w:tcW w:w="1668" w:type="dxa"/>
            <w:hideMark/>
          </w:tcPr>
          <w:p w:rsidR="009F4837" w:rsidRPr="007F6B5C" w:rsidRDefault="009F4837" w:rsidP="000561E2">
            <w:pPr>
              <w:rPr>
                <w:sz w:val="20"/>
                <w:szCs w:val="20"/>
              </w:rPr>
            </w:pPr>
            <w:proofErr w:type="spellStart"/>
            <w:r w:rsidRPr="007F6B5C">
              <w:rPr>
                <w:sz w:val="20"/>
                <w:szCs w:val="20"/>
              </w:rPr>
              <w:t>Ridomil</w:t>
            </w:r>
            <w:proofErr w:type="spellEnd"/>
            <w:r w:rsidRPr="007F6B5C">
              <w:rPr>
                <w:sz w:val="20"/>
                <w:szCs w:val="20"/>
              </w:rPr>
              <w:t xml:space="preserve"> Gold </w:t>
            </w:r>
            <w:r w:rsidR="000561E2">
              <w:rPr>
                <w:sz w:val="20"/>
                <w:szCs w:val="20"/>
              </w:rPr>
              <w:t>SL</w:t>
            </w:r>
          </w:p>
        </w:tc>
        <w:tc>
          <w:tcPr>
            <w:tcW w:w="1320" w:type="dxa"/>
            <w:hideMark/>
          </w:tcPr>
          <w:p w:rsidR="009F4837" w:rsidRPr="007F6B5C" w:rsidRDefault="009F4837">
            <w:pPr>
              <w:rPr>
                <w:sz w:val="20"/>
                <w:szCs w:val="20"/>
              </w:rPr>
            </w:pPr>
            <w:r w:rsidRPr="007F6B5C">
              <w:rPr>
                <w:sz w:val="20"/>
                <w:szCs w:val="20"/>
              </w:rPr>
              <w:t>1 to 2 pt</w:t>
            </w:r>
          </w:p>
        </w:tc>
        <w:tc>
          <w:tcPr>
            <w:tcW w:w="960" w:type="dxa"/>
            <w:hideMark/>
          </w:tcPr>
          <w:p w:rsidR="009F4837" w:rsidRPr="007F6B5C" w:rsidRDefault="009F4837">
            <w:pPr>
              <w:rPr>
                <w:sz w:val="20"/>
                <w:szCs w:val="20"/>
              </w:rPr>
            </w:pPr>
            <w:r w:rsidRPr="007F6B5C">
              <w:rPr>
                <w:sz w:val="20"/>
                <w:szCs w:val="20"/>
              </w:rPr>
              <w:t>1 app</w:t>
            </w:r>
          </w:p>
        </w:tc>
        <w:tc>
          <w:tcPr>
            <w:tcW w:w="4908" w:type="dxa"/>
            <w:hideMark/>
          </w:tcPr>
          <w:p w:rsidR="009F4837" w:rsidRPr="007F6B5C" w:rsidRDefault="009F4837">
            <w:pPr>
              <w:rPr>
                <w:sz w:val="20"/>
                <w:szCs w:val="20"/>
              </w:rPr>
            </w:pPr>
            <w:r w:rsidRPr="007F6B5C">
              <w:rPr>
                <w:sz w:val="20"/>
                <w:szCs w:val="20"/>
              </w:rPr>
              <w:t>Apply to soil as a broadcast spray or in a 7-inch band; incorporate into the upper 2 in of soil mechanically (pre-plant) or with irrigation (pre- and at-planting) if rainfall is not expected within 24 hours of treatment.</w:t>
            </w:r>
          </w:p>
        </w:tc>
      </w:tr>
      <w:tr w:rsidR="00F61AE2" w:rsidRPr="007F6B5C" w:rsidTr="00F61AE2">
        <w:trPr>
          <w:trHeight w:val="300"/>
        </w:trPr>
        <w:tc>
          <w:tcPr>
            <w:tcW w:w="1668" w:type="dxa"/>
            <w:hideMark/>
          </w:tcPr>
          <w:p w:rsidR="009F4837" w:rsidRPr="007F6B5C" w:rsidRDefault="009F4837">
            <w:pPr>
              <w:rPr>
                <w:sz w:val="20"/>
                <w:szCs w:val="20"/>
              </w:rPr>
            </w:pPr>
            <w:r w:rsidRPr="007F6B5C">
              <w:rPr>
                <w:sz w:val="20"/>
                <w:szCs w:val="20"/>
              </w:rPr>
              <w:t>Ultra Flourish</w:t>
            </w:r>
          </w:p>
        </w:tc>
        <w:tc>
          <w:tcPr>
            <w:tcW w:w="1320" w:type="dxa"/>
            <w:hideMark/>
          </w:tcPr>
          <w:p w:rsidR="009F4837" w:rsidRPr="007F6B5C" w:rsidRDefault="009F4837">
            <w:pPr>
              <w:rPr>
                <w:sz w:val="20"/>
                <w:szCs w:val="20"/>
              </w:rPr>
            </w:pPr>
            <w:r w:rsidRPr="007F6B5C">
              <w:rPr>
                <w:sz w:val="20"/>
                <w:szCs w:val="20"/>
              </w:rPr>
              <w:t>2 to 4 pt</w:t>
            </w:r>
          </w:p>
        </w:tc>
        <w:tc>
          <w:tcPr>
            <w:tcW w:w="960" w:type="dxa"/>
            <w:hideMark/>
          </w:tcPr>
          <w:p w:rsidR="009F4837" w:rsidRPr="007F6B5C" w:rsidRDefault="009F4837">
            <w:pPr>
              <w:rPr>
                <w:sz w:val="20"/>
                <w:szCs w:val="20"/>
              </w:rPr>
            </w:pPr>
          </w:p>
        </w:tc>
        <w:tc>
          <w:tcPr>
            <w:tcW w:w="4908" w:type="dxa"/>
            <w:hideMark/>
          </w:tcPr>
          <w:p w:rsidR="009F4837" w:rsidRPr="007F6B5C" w:rsidRDefault="009F4837">
            <w:pPr>
              <w:rPr>
                <w:sz w:val="20"/>
                <w:szCs w:val="20"/>
              </w:rPr>
            </w:pPr>
          </w:p>
        </w:tc>
      </w:tr>
      <w:tr w:rsidR="00F61AE2" w:rsidRPr="007F6B5C" w:rsidTr="00F61AE2">
        <w:trPr>
          <w:trHeight w:val="300"/>
        </w:trPr>
        <w:tc>
          <w:tcPr>
            <w:tcW w:w="1668" w:type="dxa"/>
            <w:hideMark/>
          </w:tcPr>
          <w:p w:rsidR="009F4837" w:rsidRPr="007F6B5C" w:rsidRDefault="009F4837">
            <w:pPr>
              <w:rPr>
                <w:sz w:val="20"/>
                <w:szCs w:val="20"/>
              </w:rPr>
            </w:pPr>
            <w:proofErr w:type="spellStart"/>
            <w:r w:rsidRPr="007F6B5C">
              <w:rPr>
                <w:sz w:val="20"/>
                <w:szCs w:val="20"/>
              </w:rPr>
              <w:t>MetaStar</w:t>
            </w:r>
            <w:proofErr w:type="spellEnd"/>
            <w:r w:rsidRPr="007F6B5C">
              <w:rPr>
                <w:sz w:val="20"/>
                <w:szCs w:val="20"/>
              </w:rPr>
              <w:t xml:space="preserve"> 2EC AG</w:t>
            </w:r>
          </w:p>
        </w:tc>
        <w:tc>
          <w:tcPr>
            <w:tcW w:w="1320" w:type="dxa"/>
            <w:hideMark/>
          </w:tcPr>
          <w:p w:rsidR="009F4837" w:rsidRPr="007F6B5C" w:rsidRDefault="009F4837">
            <w:pPr>
              <w:rPr>
                <w:sz w:val="20"/>
                <w:szCs w:val="20"/>
              </w:rPr>
            </w:pPr>
            <w:r w:rsidRPr="007F6B5C">
              <w:rPr>
                <w:sz w:val="20"/>
                <w:szCs w:val="20"/>
              </w:rPr>
              <w:t>4 to 8 pt</w:t>
            </w:r>
          </w:p>
        </w:tc>
        <w:tc>
          <w:tcPr>
            <w:tcW w:w="960" w:type="dxa"/>
            <w:hideMark/>
          </w:tcPr>
          <w:p w:rsidR="009F4837" w:rsidRPr="007F6B5C" w:rsidRDefault="009F4837">
            <w:pPr>
              <w:rPr>
                <w:sz w:val="20"/>
                <w:szCs w:val="20"/>
              </w:rPr>
            </w:pPr>
          </w:p>
        </w:tc>
        <w:tc>
          <w:tcPr>
            <w:tcW w:w="4908" w:type="dxa"/>
            <w:hideMark/>
          </w:tcPr>
          <w:p w:rsidR="009F4837" w:rsidRPr="007F6B5C" w:rsidRDefault="009F4837">
            <w:pPr>
              <w:rPr>
                <w:sz w:val="20"/>
                <w:szCs w:val="20"/>
              </w:rPr>
            </w:pPr>
          </w:p>
        </w:tc>
      </w:tr>
      <w:tr w:rsidR="00F61AE2" w:rsidRPr="007F6B5C" w:rsidTr="00F61AE2">
        <w:trPr>
          <w:trHeight w:val="300"/>
        </w:trPr>
        <w:tc>
          <w:tcPr>
            <w:tcW w:w="1668" w:type="dxa"/>
            <w:hideMark/>
          </w:tcPr>
          <w:p w:rsidR="009F4837" w:rsidRPr="000561E2" w:rsidRDefault="000561E2">
            <w:pPr>
              <w:rPr>
                <w:b/>
                <w:sz w:val="20"/>
                <w:szCs w:val="20"/>
              </w:rPr>
            </w:pPr>
            <w:r w:rsidRPr="000561E2">
              <w:rPr>
                <w:b/>
                <w:sz w:val="20"/>
                <w:szCs w:val="20"/>
              </w:rPr>
              <w:t xml:space="preserve">Leaf </w:t>
            </w:r>
            <w:r w:rsidR="009F4837" w:rsidRPr="000561E2">
              <w:rPr>
                <w:b/>
                <w:sz w:val="20"/>
                <w:szCs w:val="20"/>
              </w:rPr>
              <w:t>Diseases</w:t>
            </w:r>
          </w:p>
        </w:tc>
        <w:tc>
          <w:tcPr>
            <w:tcW w:w="1320" w:type="dxa"/>
            <w:hideMark/>
          </w:tcPr>
          <w:p w:rsidR="009F4837" w:rsidRPr="007F6B5C" w:rsidRDefault="009F4837">
            <w:pPr>
              <w:rPr>
                <w:sz w:val="20"/>
                <w:szCs w:val="20"/>
              </w:rPr>
            </w:pPr>
          </w:p>
        </w:tc>
        <w:tc>
          <w:tcPr>
            <w:tcW w:w="960" w:type="dxa"/>
            <w:hideMark/>
          </w:tcPr>
          <w:p w:rsidR="009F4837" w:rsidRPr="007F6B5C" w:rsidRDefault="009F4837">
            <w:pPr>
              <w:rPr>
                <w:sz w:val="20"/>
                <w:szCs w:val="20"/>
              </w:rPr>
            </w:pPr>
          </w:p>
        </w:tc>
        <w:tc>
          <w:tcPr>
            <w:tcW w:w="4908" w:type="dxa"/>
            <w:hideMark/>
          </w:tcPr>
          <w:p w:rsidR="009F4837" w:rsidRPr="007F6B5C" w:rsidRDefault="009F4837">
            <w:pPr>
              <w:rPr>
                <w:sz w:val="20"/>
                <w:szCs w:val="20"/>
              </w:rPr>
            </w:pPr>
          </w:p>
        </w:tc>
      </w:tr>
      <w:tr w:rsidR="00F61AE2" w:rsidRPr="007F6B5C" w:rsidTr="00F61AE2">
        <w:trPr>
          <w:trHeight w:val="914"/>
        </w:trPr>
        <w:tc>
          <w:tcPr>
            <w:tcW w:w="1668" w:type="dxa"/>
            <w:hideMark/>
          </w:tcPr>
          <w:p w:rsidR="009F4837" w:rsidRPr="007F6B5C" w:rsidRDefault="000561E2">
            <w:pPr>
              <w:rPr>
                <w:sz w:val="20"/>
                <w:szCs w:val="20"/>
              </w:rPr>
            </w:pPr>
            <w:r>
              <w:rPr>
                <w:sz w:val="20"/>
                <w:szCs w:val="20"/>
              </w:rPr>
              <w:t>Quadris</w:t>
            </w:r>
            <w:r w:rsidR="009F4837" w:rsidRPr="007F6B5C">
              <w:rPr>
                <w:sz w:val="20"/>
                <w:szCs w:val="20"/>
                <w:vertAlign w:val="superscript"/>
              </w:rPr>
              <w:t>1</w:t>
            </w:r>
          </w:p>
        </w:tc>
        <w:tc>
          <w:tcPr>
            <w:tcW w:w="1320" w:type="dxa"/>
            <w:hideMark/>
          </w:tcPr>
          <w:p w:rsidR="009F4837" w:rsidRPr="007F6B5C" w:rsidRDefault="000561E2">
            <w:pPr>
              <w:rPr>
                <w:sz w:val="20"/>
                <w:szCs w:val="20"/>
              </w:rPr>
            </w:pPr>
            <w:r>
              <w:rPr>
                <w:sz w:val="20"/>
                <w:szCs w:val="20"/>
              </w:rPr>
              <w:t>6 to 15.5 fl oz</w:t>
            </w:r>
          </w:p>
        </w:tc>
        <w:tc>
          <w:tcPr>
            <w:tcW w:w="960" w:type="dxa"/>
            <w:hideMark/>
          </w:tcPr>
          <w:p w:rsidR="009F4837" w:rsidRPr="007F6B5C" w:rsidRDefault="000561E2">
            <w:pPr>
              <w:rPr>
                <w:sz w:val="20"/>
                <w:szCs w:val="20"/>
              </w:rPr>
            </w:pPr>
            <w:r>
              <w:rPr>
                <w:sz w:val="20"/>
                <w:szCs w:val="20"/>
              </w:rPr>
              <w:t>4 apps</w:t>
            </w:r>
          </w:p>
        </w:tc>
        <w:tc>
          <w:tcPr>
            <w:tcW w:w="4908" w:type="dxa"/>
            <w:hideMark/>
          </w:tcPr>
          <w:p w:rsidR="009F4837" w:rsidRPr="007F6B5C" w:rsidRDefault="00F61AE2">
            <w:pPr>
              <w:rPr>
                <w:sz w:val="20"/>
                <w:szCs w:val="20"/>
              </w:rPr>
            </w:pPr>
            <w:r w:rsidRPr="007F6B5C">
              <w:rPr>
                <w:sz w:val="20"/>
                <w:szCs w:val="20"/>
              </w:rPr>
              <w:t xml:space="preserve">Apply before disease </w:t>
            </w:r>
            <w:proofErr w:type="gramStart"/>
            <w:r w:rsidRPr="007F6B5C">
              <w:rPr>
                <w:sz w:val="20"/>
                <w:szCs w:val="20"/>
              </w:rPr>
              <w:t>onset,</w:t>
            </w:r>
            <w:proofErr w:type="gramEnd"/>
            <w:r w:rsidRPr="007F6B5C">
              <w:rPr>
                <w:sz w:val="20"/>
                <w:szCs w:val="20"/>
              </w:rPr>
              <w:t xml:space="preserve"> continue on a 7- to 14-day schedule. User higher rates when pressure is severe</w:t>
            </w:r>
          </w:p>
        </w:tc>
      </w:tr>
      <w:tr w:rsidR="00F61AE2" w:rsidRPr="007F6B5C" w:rsidTr="00F61AE2">
        <w:trPr>
          <w:trHeight w:val="300"/>
        </w:trPr>
        <w:tc>
          <w:tcPr>
            <w:tcW w:w="1668" w:type="dxa"/>
            <w:hideMark/>
          </w:tcPr>
          <w:p w:rsidR="009F4837" w:rsidRPr="007F6B5C" w:rsidRDefault="009F4837">
            <w:pPr>
              <w:rPr>
                <w:sz w:val="20"/>
                <w:szCs w:val="20"/>
              </w:rPr>
            </w:pPr>
            <w:proofErr w:type="spellStart"/>
            <w:r w:rsidRPr="007F6B5C">
              <w:rPr>
                <w:sz w:val="20"/>
                <w:szCs w:val="20"/>
              </w:rPr>
              <w:t>Evito</w:t>
            </w:r>
            <w:proofErr w:type="spellEnd"/>
            <w:r w:rsidRPr="007F6B5C">
              <w:rPr>
                <w:sz w:val="20"/>
                <w:szCs w:val="20"/>
              </w:rPr>
              <w:t xml:space="preserve"> 480 SC</w:t>
            </w:r>
            <w:r w:rsidRPr="007F6B5C">
              <w:rPr>
                <w:sz w:val="20"/>
                <w:szCs w:val="20"/>
                <w:vertAlign w:val="superscript"/>
              </w:rPr>
              <w:t>1</w:t>
            </w:r>
          </w:p>
        </w:tc>
        <w:tc>
          <w:tcPr>
            <w:tcW w:w="1320" w:type="dxa"/>
            <w:hideMark/>
          </w:tcPr>
          <w:p w:rsidR="009F4837" w:rsidRPr="007F6B5C" w:rsidRDefault="009F4837">
            <w:pPr>
              <w:rPr>
                <w:sz w:val="20"/>
                <w:szCs w:val="20"/>
              </w:rPr>
            </w:pPr>
            <w:r w:rsidRPr="007F6B5C">
              <w:rPr>
                <w:sz w:val="20"/>
                <w:szCs w:val="20"/>
              </w:rPr>
              <w:t>3.8 fl oz</w:t>
            </w:r>
          </w:p>
        </w:tc>
        <w:tc>
          <w:tcPr>
            <w:tcW w:w="960" w:type="dxa"/>
            <w:hideMark/>
          </w:tcPr>
          <w:p w:rsidR="009F4837" w:rsidRPr="007F6B5C" w:rsidRDefault="009F4837">
            <w:pPr>
              <w:rPr>
                <w:sz w:val="20"/>
                <w:szCs w:val="20"/>
              </w:rPr>
            </w:pPr>
            <w:r w:rsidRPr="007F6B5C">
              <w:rPr>
                <w:sz w:val="20"/>
                <w:szCs w:val="20"/>
              </w:rPr>
              <w:t>6 apps</w:t>
            </w:r>
          </w:p>
        </w:tc>
        <w:tc>
          <w:tcPr>
            <w:tcW w:w="4908" w:type="dxa"/>
            <w:hideMark/>
          </w:tcPr>
          <w:p w:rsidR="009F4837" w:rsidRPr="007F6B5C" w:rsidRDefault="009F4837">
            <w:pPr>
              <w:rPr>
                <w:sz w:val="20"/>
                <w:szCs w:val="20"/>
              </w:rPr>
            </w:pPr>
            <w:r w:rsidRPr="007F6B5C">
              <w:rPr>
                <w:sz w:val="20"/>
                <w:szCs w:val="20"/>
              </w:rPr>
              <w:t xml:space="preserve">Apply before disease </w:t>
            </w:r>
            <w:proofErr w:type="gramStart"/>
            <w:r w:rsidRPr="007F6B5C">
              <w:rPr>
                <w:sz w:val="20"/>
                <w:szCs w:val="20"/>
              </w:rPr>
              <w:t>onset,</w:t>
            </w:r>
            <w:proofErr w:type="gramEnd"/>
            <w:r w:rsidRPr="007F6B5C">
              <w:rPr>
                <w:sz w:val="20"/>
                <w:szCs w:val="20"/>
              </w:rPr>
              <w:t xml:space="preserve"> continue on a 7- to 10-day schedule. </w:t>
            </w:r>
          </w:p>
        </w:tc>
      </w:tr>
      <w:tr w:rsidR="00F61AE2" w:rsidRPr="007F6B5C" w:rsidTr="00F61AE2">
        <w:trPr>
          <w:trHeight w:val="600"/>
        </w:trPr>
        <w:tc>
          <w:tcPr>
            <w:tcW w:w="1668" w:type="dxa"/>
            <w:hideMark/>
          </w:tcPr>
          <w:p w:rsidR="009F4837" w:rsidRPr="007F6B5C" w:rsidRDefault="009F4837">
            <w:pPr>
              <w:rPr>
                <w:sz w:val="20"/>
                <w:szCs w:val="20"/>
              </w:rPr>
            </w:pPr>
            <w:r w:rsidRPr="007F6B5C">
              <w:rPr>
                <w:sz w:val="20"/>
                <w:szCs w:val="20"/>
              </w:rPr>
              <w:t>Headline</w:t>
            </w:r>
            <w:r w:rsidRPr="007F6B5C">
              <w:rPr>
                <w:sz w:val="20"/>
                <w:szCs w:val="20"/>
                <w:vertAlign w:val="superscript"/>
              </w:rPr>
              <w:t>1</w:t>
            </w:r>
          </w:p>
        </w:tc>
        <w:tc>
          <w:tcPr>
            <w:tcW w:w="1320" w:type="dxa"/>
            <w:hideMark/>
          </w:tcPr>
          <w:p w:rsidR="009F4837" w:rsidRPr="007F6B5C" w:rsidRDefault="009F4837">
            <w:pPr>
              <w:rPr>
                <w:sz w:val="20"/>
                <w:szCs w:val="20"/>
              </w:rPr>
            </w:pPr>
            <w:r w:rsidRPr="007F6B5C">
              <w:rPr>
                <w:sz w:val="20"/>
                <w:szCs w:val="20"/>
              </w:rPr>
              <w:t>6 to 9 fl oz</w:t>
            </w:r>
          </w:p>
        </w:tc>
        <w:tc>
          <w:tcPr>
            <w:tcW w:w="960" w:type="dxa"/>
            <w:hideMark/>
          </w:tcPr>
          <w:p w:rsidR="009F4837" w:rsidRPr="007F6B5C" w:rsidRDefault="009F4837">
            <w:pPr>
              <w:rPr>
                <w:sz w:val="20"/>
                <w:szCs w:val="20"/>
              </w:rPr>
            </w:pPr>
            <w:r w:rsidRPr="007F6B5C">
              <w:rPr>
                <w:sz w:val="20"/>
                <w:szCs w:val="20"/>
              </w:rPr>
              <w:t>2 apps</w:t>
            </w:r>
          </w:p>
        </w:tc>
        <w:tc>
          <w:tcPr>
            <w:tcW w:w="4908" w:type="dxa"/>
            <w:hideMark/>
          </w:tcPr>
          <w:p w:rsidR="009F4837" w:rsidRPr="007F6B5C" w:rsidRDefault="009F4837">
            <w:pPr>
              <w:rPr>
                <w:sz w:val="20"/>
                <w:szCs w:val="20"/>
              </w:rPr>
            </w:pPr>
            <w:r w:rsidRPr="007F6B5C">
              <w:rPr>
                <w:sz w:val="20"/>
                <w:szCs w:val="20"/>
              </w:rPr>
              <w:t xml:space="preserve">Apply before disease </w:t>
            </w:r>
            <w:proofErr w:type="gramStart"/>
            <w:r w:rsidRPr="007F6B5C">
              <w:rPr>
                <w:sz w:val="20"/>
                <w:szCs w:val="20"/>
              </w:rPr>
              <w:t>onset,</w:t>
            </w:r>
            <w:proofErr w:type="gramEnd"/>
            <w:r w:rsidRPr="007F6B5C">
              <w:rPr>
                <w:sz w:val="20"/>
                <w:szCs w:val="20"/>
              </w:rPr>
              <w:t xml:space="preserve"> continue on a 7- to 14-day schedule as needed. User higher rates when pressure is severe.</w:t>
            </w:r>
          </w:p>
        </w:tc>
      </w:tr>
      <w:tr w:rsidR="00F61AE2" w:rsidRPr="007F6B5C" w:rsidTr="00F61AE2">
        <w:trPr>
          <w:trHeight w:val="300"/>
        </w:trPr>
        <w:tc>
          <w:tcPr>
            <w:tcW w:w="1668" w:type="dxa"/>
            <w:hideMark/>
          </w:tcPr>
          <w:p w:rsidR="009F4837" w:rsidRPr="007F6B5C" w:rsidRDefault="009F4837">
            <w:pPr>
              <w:rPr>
                <w:sz w:val="20"/>
                <w:szCs w:val="20"/>
              </w:rPr>
            </w:pPr>
            <w:r w:rsidRPr="007F6B5C">
              <w:rPr>
                <w:sz w:val="20"/>
                <w:szCs w:val="20"/>
              </w:rPr>
              <w:t>Reason</w:t>
            </w:r>
            <w:r w:rsidRPr="007F6B5C">
              <w:rPr>
                <w:sz w:val="20"/>
                <w:szCs w:val="20"/>
                <w:vertAlign w:val="superscript"/>
              </w:rPr>
              <w:t>1</w:t>
            </w:r>
          </w:p>
        </w:tc>
        <w:tc>
          <w:tcPr>
            <w:tcW w:w="1320" w:type="dxa"/>
            <w:hideMark/>
          </w:tcPr>
          <w:p w:rsidR="009F4837" w:rsidRPr="007F6B5C" w:rsidRDefault="009F4837">
            <w:pPr>
              <w:rPr>
                <w:sz w:val="20"/>
                <w:szCs w:val="20"/>
              </w:rPr>
            </w:pPr>
            <w:r w:rsidRPr="007F6B5C">
              <w:rPr>
                <w:sz w:val="20"/>
                <w:szCs w:val="20"/>
              </w:rPr>
              <w:t>5.5 to 8.2 fl oz</w:t>
            </w:r>
          </w:p>
        </w:tc>
        <w:tc>
          <w:tcPr>
            <w:tcW w:w="960" w:type="dxa"/>
            <w:hideMark/>
          </w:tcPr>
          <w:p w:rsidR="009F4837" w:rsidRPr="007F6B5C" w:rsidRDefault="009F4837">
            <w:pPr>
              <w:rPr>
                <w:sz w:val="20"/>
                <w:szCs w:val="20"/>
              </w:rPr>
            </w:pPr>
            <w:r w:rsidRPr="007F6B5C">
              <w:rPr>
                <w:sz w:val="20"/>
                <w:szCs w:val="20"/>
              </w:rPr>
              <w:t>16.4 fl oz</w:t>
            </w:r>
          </w:p>
        </w:tc>
        <w:tc>
          <w:tcPr>
            <w:tcW w:w="4908" w:type="dxa"/>
            <w:hideMark/>
          </w:tcPr>
          <w:p w:rsidR="009F4837" w:rsidRPr="007F6B5C" w:rsidRDefault="009F4837">
            <w:pPr>
              <w:rPr>
                <w:sz w:val="20"/>
                <w:szCs w:val="20"/>
              </w:rPr>
            </w:pPr>
            <w:r w:rsidRPr="007F6B5C">
              <w:rPr>
                <w:sz w:val="20"/>
                <w:szCs w:val="20"/>
              </w:rPr>
              <w:t xml:space="preserve">Apply before disease </w:t>
            </w:r>
            <w:proofErr w:type="gramStart"/>
            <w:r w:rsidRPr="007F6B5C">
              <w:rPr>
                <w:sz w:val="20"/>
                <w:szCs w:val="20"/>
              </w:rPr>
              <w:t>onset,</w:t>
            </w:r>
            <w:proofErr w:type="gramEnd"/>
            <w:r w:rsidRPr="007F6B5C">
              <w:rPr>
                <w:sz w:val="20"/>
                <w:szCs w:val="20"/>
              </w:rPr>
              <w:t xml:space="preserve"> continue on a 5- to 10-day schedule. </w:t>
            </w:r>
          </w:p>
        </w:tc>
      </w:tr>
      <w:tr w:rsidR="00F61AE2" w:rsidRPr="007F6B5C" w:rsidTr="00F61AE2">
        <w:trPr>
          <w:trHeight w:val="300"/>
        </w:trPr>
        <w:tc>
          <w:tcPr>
            <w:tcW w:w="1668" w:type="dxa"/>
            <w:hideMark/>
          </w:tcPr>
          <w:p w:rsidR="009F4837" w:rsidRPr="007F6B5C" w:rsidRDefault="009F4837">
            <w:pPr>
              <w:rPr>
                <w:sz w:val="20"/>
                <w:szCs w:val="20"/>
              </w:rPr>
            </w:pPr>
            <w:proofErr w:type="spellStart"/>
            <w:r w:rsidRPr="007F6B5C">
              <w:rPr>
                <w:sz w:val="20"/>
                <w:szCs w:val="20"/>
              </w:rPr>
              <w:t>Scala</w:t>
            </w:r>
            <w:proofErr w:type="spellEnd"/>
          </w:p>
        </w:tc>
        <w:tc>
          <w:tcPr>
            <w:tcW w:w="1320" w:type="dxa"/>
            <w:hideMark/>
          </w:tcPr>
          <w:p w:rsidR="009F4837" w:rsidRPr="007F6B5C" w:rsidRDefault="009F4837">
            <w:pPr>
              <w:rPr>
                <w:sz w:val="20"/>
                <w:szCs w:val="20"/>
              </w:rPr>
            </w:pPr>
            <w:r w:rsidRPr="007F6B5C">
              <w:rPr>
                <w:sz w:val="20"/>
                <w:szCs w:val="20"/>
              </w:rPr>
              <w:t>7 fl oz</w:t>
            </w:r>
          </w:p>
        </w:tc>
        <w:tc>
          <w:tcPr>
            <w:tcW w:w="960" w:type="dxa"/>
            <w:hideMark/>
          </w:tcPr>
          <w:p w:rsidR="009F4837" w:rsidRPr="007F6B5C" w:rsidRDefault="009F4837">
            <w:pPr>
              <w:rPr>
                <w:sz w:val="20"/>
                <w:szCs w:val="20"/>
              </w:rPr>
            </w:pPr>
            <w:r w:rsidRPr="007F6B5C">
              <w:rPr>
                <w:sz w:val="20"/>
                <w:szCs w:val="20"/>
              </w:rPr>
              <w:t>35 fl oz</w:t>
            </w:r>
          </w:p>
        </w:tc>
        <w:tc>
          <w:tcPr>
            <w:tcW w:w="4908" w:type="dxa"/>
            <w:hideMark/>
          </w:tcPr>
          <w:p w:rsidR="009F4837" w:rsidRPr="007F6B5C" w:rsidRDefault="009F4837">
            <w:pPr>
              <w:rPr>
                <w:sz w:val="20"/>
                <w:szCs w:val="20"/>
              </w:rPr>
            </w:pPr>
            <w:r w:rsidRPr="007F6B5C">
              <w:rPr>
                <w:sz w:val="20"/>
                <w:szCs w:val="20"/>
              </w:rPr>
              <w:t xml:space="preserve">Apply before disease </w:t>
            </w:r>
            <w:proofErr w:type="gramStart"/>
            <w:r w:rsidRPr="007F6B5C">
              <w:rPr>
                <w:sz w:val="20"/>
                <w:szCs w:val="20"/>
              </w:rPr>
              <w:t>onset,</w:t>
            </w:r>
            <w:proofErr w:type="gramEnd"/>
            <w:r w:rsidRPr="007F6B5C">
              <w:rPr>
                <w:sz w:val="20"/>
                <w:szCs w:val="20"/>
              </w:rPr>
              <w:t xml:space="preserve"> continue on a 7- to 14-day schedule.</w:t>
            </w:r>
          </w:p>
        </w:tc>
      </w:tr>
      <w:tr w:rsidR="00F61AE2" w:rsidRPr="007F6B5C" w:rsidTr="00F61AE2">
        <w:trPr>
          <w:trHeight w:val="600"/>
        </w:trPr>
        <w:tc>
          <w:tcPr>
            <w:tcW w:w="1668" w:type="dxa"/>
            <w:hideMark/>
          </w:tcPr>
          <w:p w:rsidR="009F4837" w:rsidRPr="007F6B5C" w:rsidRDefault="009F4837">
            <w:pPr>
              <w:rPr>
                <w:b/>
                <w:sz w:val="20"/>
                <w:szCs w:val="20"/>
              </w:rPr>
            </w:pPr>
            <w:r w:rsidRPr="007F6B5C">
              <w:rPr>
                <w:b/>
                <w:sz w:val="20"/>
                <w:szCs w:val="20"/>
              </w:rPr>
              <w:t xml:space="preserve">Scurf, Black Rot, </w:t>
            </w:r>
            <w:proofErr w:type="spellStart"/>
            <w:r w:rsidRPr="007F6B5C">
              <w:rPr>
                <w:b/>
                <w:sz w:val="20"/>
                <w:szCs w:val="20"/>
              </w:rPr>
              <w:t>Sclerotinia</w:t>
            </w:r>
            <w:proofErr w:type="spellEnd"/>
            <w:r w:rsidRPr="007F6B5C">
              <w:rPr>
                <w:b/>
                <w:sz w:val="20"/>
                <w:szCs w:val="20"/>
              </w:rPr>
              <w:t xml:space="preserve"> Blight, Post-harvest Rot</w:t>
            </w:r>
          </w:p>
        </w:tc>
        <w:tc>
          <w:tcPr>
            <w:tcW w:w="1320" w:type="dxa"/>
            <w:hideMark/>
          </w:tcPr>
          <w:p w:rsidR="009F4837" w:rsidRPr="007F6B5C" w:rsidRDefault="009F4837">
            <w:pPr>
              <w:rPr>
                <w:sz w:val="20"/>
                <w:szCs w:val="20"/>
              </w:rPr>
            </w:pPr>
          </w:p>
        </w:tc>
        <w:tc>
          <w:tcPr>
            <w:tcW w:w="960" w:type="dxa"/>
            <w:hideMark/>
          </w:tcPr>
          <w:p w:rsidR="009F4837" w:rsidRPr="007F6B5C" w:rsidRDefault="009F4837">
            <w:pPr>
              <w:rPr>
                <w:sz w:val="20"/>
                <w:szCs w:val="20"/>
              </w:rPr>
            </w:pPr>
          </w:p>
        </w:tc>
        <w:tc>
          <w:tcPr>
            <w:tcW w:w="4908" w:type="dxa"/>
            <w:hideMark/>
          </w:tcPr>
          <w:p w:rsidR="009F4837" w:rsidRPr="007F6B5C" w:rsidRDefault="009F4837">
            <w:pPr>
              <w:rPr>
                <w:sz w:val="20"/>
                <w:szCs w:val="20"/>
              </w:rPr>
            </w:pPr>
          </w:p>
        </w:tc>
      </w:tr>
      <w:tr w:rsidR="00F61AE2" w:rsidRPr="007F6B5C" w:rsidTr="00F61AE2">
        <w:trPr>
          <w:trHeight w:val="600"/>
        </w:trPr>
        <w:tc>
          <w:tcPr>
            <w:tcW w:w="1668" w:type="dxa"/>
            <w:hideMark/>
          </w:tcPr>
          <w:p w:rsidR="009F4837" w:rsidRPr="007F6B5C" w:rsidRDefault="009F4837">
            <w:pPr>
              <w:rPr>
                <w:sz w:val="20"/>
                <w:szCs w:val="20"/>
              </w:rPr>
            </w:pPr>
            <w:proofErr w:type="spellStart"/>
            <w:r w:rsidRPr="007F6B5C">
              <w:rPr>
                <w:sz w:val="20"/>
                <w:szCs w:val="20"/>
              </w:rPr>
              <w:t>Botran</w:t>
            </w:r>
            <w:proofErr w:type="spellEnd"/>
            <w:r w:rsidRPr="007F6B5C">
              <w:rPr>
                <w:sz w:val="20"/>
                <w:szCs w:val="20"/>
              </w:rPr>
              <w:t xml:space="preserve"> 75 W</w:t>
            </w:r>
          </w:p>
        </w:tc>
        <w:tc>
          <w:tcPr>
            <w:tcW w:w="1320" w:type="dxa"/>
            <w:hideMark/>
          </w:tcPr>
          <w:p w:rsidR="009F4837" w:rsidRPr="007F6B5C" w:rsidRDefault="009F4837">
            <w:pPr>
              <w:rPr>
                <w:sz w:val="20"/>
                <w:szCs w:val="20"/>
              </w:rPr>
            </w:pPr>
            <w:r w:rsidRPr="007F6B5C">
              <w:rPr>
                <w:sz w:val="20"/>
                <w:szCs w:val="20"/>
              </w:rPr>
              <w:t>2 lb/15 gal water</w:t>
            </w:r>
          </w:p>
        </w:tc>
        <w:tc>
          <w:tcPr>
            <w:tcW w:w="960" w:type="dxa"/>
            <w:hideMark/>
          </w:tcPr>
          <w:p w:rsidR="009F4837" w:rsidRPr="007F6B5C" w:rsidRDefault="009F4837">
            <w:pPr>
              <w:rPr>
                <w:sz w:val="20"/>
                <w:szCs w:val="20"/>
              </w:rPr>
            </w:pPr>
            <w:r w:rsidRPr="007F6B5C">
              <w:rPr>
                <w:sz w:val="20"/>
                <w:szCs w:val="20"/>
              </w:rPr>
              <w:t>1 app</w:t>
            </w:r>
          </w:p>
        </w:tc>
        <w:tc>
          <w:tcPr>
            <w:tcW w:w="4908" w:type="dxa"/>
            <w:hideMark/>
          </w:tcPr>
          <w:p w:rsidR="009F4837" w:rsidRPr="007F6B5C" w:rsidRDefault="009F4837">
            <w:pPr>
              <w:rPr>
                <w:sz w:val="20"/>
                <w:szCs w:val="20"/>
              </w:rPr>
            </w:pPr>
            <w:r w:rsidRPr="007F6B5C">
              <w:rPr>
                <w:sz w:val="20"/>
                <w:szCs w:val="20"/>
              </w:rPr>
              <w:t>Seed dip. For control of scurf, dip seed in solution for 10 to 15 seconds and plant immediately. Discard unused solution daily.</w:t>
            </w:r>
          </w:p>
        </w:tc>
      </w:tr>
      <w:tr w:rsidR="00F61AE2" w:rsidRPr="007F6B5C" w:rsidTr="00F61AE2">
        <w:trPr>
          <w:trHeight w:val="600"/>
        </w:trPr>
        <w:tc>
          <w:tcPr>
            <w:tcW w:w="1668" w:type="dxa"/>
            <w:hideMark/>
          </w:tcPr>
          <w:p w:rsidR="009F4837" w:rsidRPr="007F6B5C" w:rsidRDefault="009F4837">
            <w:pPr>
              <w:rPr>
                <w:sz w:val="20"/>
                <w:szCs w:val="20"/>
              </w:rPr>
            </w:pPr>
          </w:p>
        </w:tc>
        <w:tc>
          <w:tcPr>
            <w:tcW w:w="1320" w:type="dxa"/>
            <w:hideMark/>
          </w:tcPr>
          <w:p w:rsidR="009F4837" w:rsidRPr="007F6B5C" w:rsidRDefault="009F4837">
            <w:pPr>
              <w:rPr>
                <w:sz w:val="20"/>
                <w:szCs w:val="20"/>
              </w:rPr>
            </w:pPr>
            <w:r w:rsidRPr="007F6B5C">
              <w:rPr>
                <w:sz w:val="20"/>
                <w:szCs w:val="20"/>
              </w:rPr>
              <w:t>3 to 3.75 lb/1,000 sq ft</w:t>
            </w:r>
          </w:p>
        </w:tc>
        <w:tc>
          <w:tcPr>
            <w:tcW w:w="960" w:type="dxa"/>
            <w:hideMark/>
          </w:tcPr>
          <w:p w:rsidR="009F4837" w:rsidRPr="007F6B5C" w:rsidRDefault="009F4837">
            <w:pPr>
              <w:rPr>
                <w:sz w:val="20"/>
                <w:szCs w:val="20"/>
              </w:rPr>
            </w:pPr>
          </w:p>
        </w:tc>
        <w:tc>
          <w:tcPr>
            <w:tcW w:w="4908" w:type="dxa"/>
            <w:hideMark/>
          </w:tcPr>
          <w:p w:rsidR="009F4837" w:rsidRPr="007F6B5C" w:rsidRDefault="009F4837">
            <w:pPr>
              <w:rPr>
                <w:sz w:val="20"/>
                <w:szCs w:val="20"/>
              </w:rPr>
            </w:pPr>
            <w:r w:rsidRPr="007F6B5C">
              <w:rPr>
                <w:sz w:val="20"/>
                <w:szCs w:val="20"/>
              </w:rPr>
              <w:t xml:space="preserve">Plant bed application. For control of </w:t>
            </w:r>
            <w:proofErr w:type="spellStart"/>
            <w:r w:rsidRPr="007F6B5C">
              <w:rPr>
                <w:sz w:val="20"/>
                <w:szCs w:val="20"/>
              </w:rPr>
              <w:t>Sclerotinia</w:t>
            </w:r>
            <w:proofErr w:type="spellEnd"/>
            <w:r w:rsidRPr="007F6B5C">
              <w:rPr>
                <w:sz w:val="20"/>
                <w:szCs w:val="20"/>
              </w:rPr>
              <w:t xml:space="preserve"> blight, spray or sprinkle solution over bedded seed before covering.</w:t>
            </w:r>
          </w:p>
        </w:tc>
      </w:tr>
      <w:tr w:rsidR="00F61AE2" w:rsidRPr="007F6B5C" w:rsidTr="00F61AE2">
        <w:trPr>
          <w:trHeight w:val="600"/>
        </w:trPr>
        <w:tc>
          <w:tcPr>
            <w:tcW w:w="1668" w:type="dxa"/>
            <w:hideMark/>
          </w:tcPr>
          <w:p w:rsidR="009F4837" w:rsidRPr="007F6B5C" w:rsidRDefault="009F4837">
            <w:pPr>
              <w:rPr>
                <w:sz w:val="20"/>
                <w:szCs w:val="20"/>
              </w:rPr>
            </w:pPr>
          </w:p>
        </w:tc>
        <w:tc>
          <w:tcPr>
            <w:tcW w:w="1320" w:type="dxa"/>
            <w:hideMark/>
          </w:tcPr>
          <w:p w:rsidR="009F4837" w:rsidRPr="007F6B5C" w:rsidRDefault="009F4837">
            <w:pPr>
              <w:rPr>
                <w:sz w:val="20"/>
                <w:szCs w:val="20"/>
              </w:rPr>
            </w:pPr>
            <w:r w:rsidRPr="007F6B5C">
              <w:rPr>
                <w:sz w:val="20"/>
                <w:szCs w:val="20"/>
              </w:rPr>
              <w:t>0.5 to 1 lb/100 gal water</w:t>
            </w:r>
          </w:p>
        </w:tc>
        <w:tc>
          <w:tcPr>
            <w:tcW w:w="960" w:type="dxa"/>
            <w:hideMark/>
          </w:tcPr>
          <w:p w:rsidR="009F4837" w:rsidRPr="007F6B5C" w:rsidRDefault="009F4837">
            <w:pPr>
              <w:rPr>
                <w:sz w:val="20"/>
                <w:szCs w:val="20"/>
              </w:rPr>
            </w:pPr>
          </w:p>
        </w:tc>
        <w:tc>
          <w:tcPr>
            <w:tcW w:w="4908" w:type="dxa"/>
            <w:hideMark/>
          </w:tcPr>
          <w:p w:rsidR="009F4837" w:rsidRPr="007F6B5C" w:rsidRDefault="009F4837">
            <w:pPr>
              <w:rPr>
                <w:sz w:val="20"/>
                <w:szCs w:val="20"/>
              </w:rPr>
            </w:pPr>
            <w:r w:rsidRPr="007F6B5C">
              <w:rPr>
                <w:sz w:val="20"/>
                <w:szCs w:val="20"/>
              </w:rPr>
              <w:t xml:space="preserve">Post-harvest dip. Dip harvested tubers in solution, or spray; do not rinse after treatment. Use low rate for dip. For suppression of </w:t>
            </w:r>
            <w:proofErr w:type="spellStart"/>
            <w:r w:rsidRPr="007F6B5C">
              <w:rPr>
                <w:sz w:val="20"/>
                <w:szCs w:val="20"/>
              </w:rPr>
              <w:t>rhizopus</w:t>
            </w:r>
            <w:proofErr w:type="spellEnd"/>
            <w:r w:rsidRPr="007F6B5C">
              <w:rPr>
                <w:sz w:val="20"/>
                <w:szCs w:val="20"/>
              </w:rPr>
              <w:t xml:space="preserve"> rot.</w:t>
            </w:r>
          </w:p>
        </w:tc>
      </w:tr>
      <w:tr w:rsidR="00F61AE2" w:rsidRPr="007F6B5C" w:rsidTr="00F61AE2">
        <w:trPr>
          <w:trHeight w:val="300"/>
        </w:trPr>
        <w:tc>
          <w:tcPr>
            <w:tcW w:w="1668" w:type="dxa"/>
            <w:hideMark/>
          </w:tcPr>
          <w:p w:rsidR="009F4837" w:rsidRPr="007F6B5C" w:rsidRDefault="009F4837">
            <w:pPr>
              <w:rPr>
                <w:sz w:val="20"/>
                <w:szCs w:val="20"/>
              </w:rPr>
            </w:pPr>
            <w:r w:rsidRPr="007F6B5C">
              <w:rPr>
                <w:sz w:val="20"/>
                <w:szCs w:val="20"/>
              </w:rPr>
              <w:t>Maxim 4 FS</w:t>
            </w:r>
          </w:p>
        </w:tc>
        <w:tc>
          <w:tcPr>
            <w:tcW w:w="1320" w:type="dxa"/>
            <w:hideMark/>
          </w:tcPr>
          <w:p w:rsidR="009F4837" w:rsidRPr="007F6B5C" w:rsidRDefault="009F4837">
            <w:pPr>
              <w:rPr>
                <w:sz w:val="20"/>
                <w:szCs w:val="20"/>
              </w:rPr>
            </w:pPr>
            <w:r w:rsidRPr="007F6B5C">
              <w:rPr>
                <w:sz w:val="20"/>
                <w:szCs w:val="20"/>
              </w:rPr>
              <w:t>0.08 to 0.16 oz/cwt</w:t>
            </w:r>
          </w:p>
        </w:tc>
        <w:tc>
          <w:tcPr>
            <w:tcW w:w="960" w:type="dxa"/>
            <w:hideMark/>
          </w:tcPr>
          <w:p w:rsidR="009F4837" w:rsidRPr="007F6B5C" w:rsidRDefault="009F4837">
            <w:pPr>
              <w:rPr>
                <w:sz w:val="20"/>
                <w:szCs w:val="20"/>
              </w:rPr>
            </w:pPr>
            <w:r w:rsidRPr="007F6B5C">
              <w:rPr>
                <w:sz w:val="20"/>
                <w:szCs w:val="20"/>
              </w:rPr>
              <w:t>1 app</w:t>
            </w:r>
          </w:p>
        </w:tc>
        <w:tc>
          <w:tcPr>
            <w:tcW w:w="4908" w:type="dxa"/>
            <w:hideMark/>
          </w:tcPr>
          <w:p w:rsidR="009F4837" w:rsidRPr="007F6B5C" w:rsidRDefault="009F4837">
            <w:pPr>
              <w:rPr>
                <w:sz w:val="20"/>
                <w:szCs w:val="20"/>
              </w:rPr>
            </w:pPr>
            <w:r w:rsidRPr="007F6B5C">
              <w:rPr>
                <w:sz w:val="20"/>
                <w:szCs w:val="20"/>
              </w:rPr>
              <w:t xml:space="preserve">Dip seed pieces in a water-based slurry; spread and allow </w:t>
            </w:r>
            <w:proofErr w:type="gramStart"/>
            <w:r w:rsidRPr="007F6B5C">
              <w:rPr>
                <w:sz w:val="20"/>
                <w:szCs w:val="20"/>
              </w:rPr>
              <w:t>to dry</w:t>
            </w:r>
            <w:proofErr w:type="gramEnd"/>
            <w:r w:rsidRPr="007F6B5C">
              <w:rPr>
                <w:sz w:val="20"/>
                <w:szCs w:val="20"/>
              </w:rPr>
              <w:t>.</w:t>
            </w:r>
          </w:p>
        </w:tc>
      </w:tr>
      <w:tr w:rsidR="00F61AE2" w:rsidRPr="007F6B5C" w:rsidTr="00F61AE2">
        <w:trPr>
          <w:trHeight w:val="600"/>
        </w:trPr>
        <w:tc>
          <w:tcPr>
            <w:tcW w:w="1668" w:type="dxa"/>
            <w:hideMark/>
          </w:tcPr>
          <w:p w:rsidR="009F4837" w:rsidRPr="007F6B5C" w:rsidRDefault="009F4837">
            <w:pPr>
              <w:rPr>
                <w:sz w:val="20"/>
                <w:szCs w:val="20"/>
              </w:rPr>
            </w:pPr>
            <w:proofErr w:type="spellStart"/>
            <w:r w:rsidRPr="007F6B5C">
              <w:rPr>
                <w:sz w:val="20"/>
                <w:szCs w:val="20"/>
              </w:rPr>
              <w:t>Mertect</w:t>
            </w:r>
            <w:proofErr w:type="spellEnd"/>
            <w:r w:rsidRPr="007F6B5C">
              <w:rPr>
                <w:sz w:val="20"/>
                <w:szCs w:val="20"/>
              </w:rPr>
              <w:t xml:space="preserve"> 340 F</w:t>
            </w:r>
          </w:p>
        </w:tc>
        <w:tc>
          <w:tcPr>
            <w:tcW w:w="1320" w:type="dxa"/>
            <w:hideMark/>
          </w:tcPr>
          <w:p w:rsidR="009F4837" w:rsidRPr="007F6B5C" w:rsidRDefault="009F4837">
            <w:pPr>
              <w:rPr>
                <w:sz w:val="20"/>
                <w:szCs w:val="20"/>
              </w:rPr>
            </w:pPr>
            <w:r w:rsidRPr="007F6B5C">
              <w:rPr>
                <w:sz w:val="20"/>
                <w:szCs w:val="20"/>
              </w:rPr>
              <w:t>3.3 qt/100 gal water</w:t>
            </w:r>
          </w:p>
        </w:tc>
        <w:tc>
          <w:tcPr>
            <w:tcW w:w="960" w:type="dxa"/>
            <w:hideMark/>
          </w:tcPr>
          <w:p w:rsidR="009F4837" w:rsidRPr="007F6B5C" w:rsidRDefault="009F4837">
            <w:pPr>
              <w:rPr>
                <w:sz w:val="20"/>
                <w:szCs w:val="20"/>
              </w:rPr>
            </w:pPr>
            <w:r w:rsidRPr="007F6B5C">
              <w:rPr>
                <w:sz w:val="20"/>
                <w:szCs w:val="20"/>
              </w:rPr>
              <w:t>1 app</w:t>
            </w:r>
          </w:p>
        </w:tc>
        <w:tc>
          <w:tcPr>
            <w:tcW w:w="4908" w:type="dxa"/>
            <w:hideMark/>
          </w:tcPr>
          <w:p w:rsidR="009F4837" w:rsidRPr="007F6B5C" w:rsidRDefault="009F4837">
            <w:pPr>
              <w:rPr>
                <w:sz w:val="20"/>
                <w:szCs w:val="20"/>
              </w:rPr>
            </w:pPr>
            <w:r w:rsidRPr="007F6B5C">
              <w:rPr>
                <w:sz w:val="20"/>
                <w:szCs w:val="20"/>
              </w:rPr>
              <w:t>Dip seed pieces in solution for 1-2 minutes; plant immediately afterward. Discard solution when it becomes dirty or volume becomes too low to treat.</w:t>
            </w:r>
          </w:p>
        </w:tc>
      </w:tr>
      <w:tr w:rsidR="00F61AE2" w:rsidRPr="007F6B5C" w:rsidTr="00F61AE2">
        <w:trPr>
          <w:trHeight w:val="300"/>
        </w:trPr>
        <w:tc>
          <w:tcPr>
            <w:tcW w:w="1668" w:type="dxa"/>
            <w:hideMark/>
          </w:tcPr>
          <w:p w:rsidR="009F4837" w:rsidRPr="007F6B5C" w:rsidRDefault="009F4837">
            <w:pPr>
              <w:rPr>
                <w:sz w:val="20"/>
                <w:szCs w:val="20"/>
              </w:rPr>
            </w:pPr>
            <w:r w:rsidRPr="007F6B5C">
              <w:rPr>
                <w:sz w:val="20"/>
                <w:szCs w:val="20"/>
              </w:rPr>
              <w:t>Scholar SC</w:t>
            </w:r>
          </w:p>
        </w:tc>
        <w:tc>
          <w:tcPr>
            <w:tcW w:w="1320" w:type="dxa"/>
            <w:hideMark/>
          </w:tcPr>
          <w:p w:rsidR="009F4837" w:rsidRPr="007F6B5C" w:rsidRDefault="009F4837">
            <w:pPr>
              <w:rPr>
                <w:sz w:val="20"/>
                <w:szCs w:val="20"/>
              </w:rPr>
            </w:pPr>
            <w:r w:rsidRPr="007F6B5C">
              <w:rPr>
                <w:sz w:val="20"/>
                <w:szCs w:val="20"/>
              </w:rPr>
              <w:t>16 to 32 fl oz/100 gal</w:t>
            </w:r>
          </w:p>
        </w:tc>
        <w:tc>
          <w:tcPr>
            <w:tcW w:w="960" w:type="dxa"/>
            <w:hideMark/>
          </w:tcPr>
          <w:p w:rsidR="009F4837" w:rsidRPr="007F6B5C" w:rsidRDefault="009F4837">
            <w:pPr>
              <w:rPr>
                <w:sz w:val="20"/>
                <w:szCs w:val="20"/>
              </w:rPr>
            </w:pPr>
            <w:r w:rsidRPr="007F6B5C">
              <w:rPr>
                <w:sz w:val="20"/>
                <w:szCs w:val="20"/>
              </w:rPr>
              <w:t>1 app</w:t>
            </w:r>
          </w:p>
        </w:tc>
        <w:tc>
          <w:tcPr>
            <w:tcW w:w="4908" w:type="dxa"/>
            <w:hideMark/>
          </w:tcPr>
          <w:p w:rsidR="009F4837" w:rsidRPr="007F6B5C" w:rsidRDefault="00F61AE2" w:rsidP="009F4837">
            <w:pPr>
              <w:rPr>
                <w:sz w:val="20"/>
                <w:szCs w:val="20"/>
              </w:rPr>
            </w:pPr>
            <w:r w:rsidRPr="007F6B5C">
              <w:rPr>
                <w:sz w:val="20"/>
                <w:szCs w:val="20"/>
              </w:rPr>
              <w:t xml:space="preserve">Use as a post-harvest dip and low volume application. Dip for approximately 30 seconds and allow root to drain. Add 8 fl oz of Scholar SC to 100 gals. Of treating suspension after 500 bushels are treated.  After each 1,000 </w:t>
            </w:r>
            <w:proofErr w:type="spellStart"/>
            <w:r w:rsidRPr="007F6B5C">
              <w:rPr>
                <w:sz w:val="20"/>
                <w:szCs w:val="20"/>
              </w:rPr>
              <w:t>bushesl</w:t>
            </w:r>
            <w:proofErr w:type="spellEnd"/>
            <w:r w:rsidRPr="007F6B5C">
              <w:rPr>
                <w:sz w:val="20"/>
                <w:szCs w:val="20"/>
              </w:rPr>
              <w:t xml:space="preserve"> treated, drain and flush the tank and refill with a fresh dip suspension.</w:t>
            </w:r>
          </w:p>
        </w:tc>
      </w:tr>
      <w:tr w:rsidR="00F61AE2" w:rsidRPr="007F6B5C" w:rsidTr="00F61AE2">
        <w:trPr>
          <w:trHeight w:val="300"/>
        </w:trPr>
        <w:tc>
          <w:tcPr>
            <w:tcW w:w="8856" w:type="dxa"/>
            <w:gridSpan w:val="4"/>
            <w:hideMark/>
          </w:tcPr>
          <w:p w:rsidR="00F61AE2" w:rsidRPr="007F6B5C" w:rsidRDefault="00F61AE2" w:rsidP="000561E2">
            <w:pPr>
              <w:rPr>
                <w:sz w:val="20"/>
                <w:szCs w:val="20"/>
              </w:rPr>
            </w:pPr>
            <w:r w:rsidRPr="007F6B5C">
              <w:rPr>
                <w:sz w:val="20"/>
                <w:szCs w:val="20"/>
                <w:vertAlign w:val="superscript"/>
              </w:rPr>
              <w:t>1</w:t>
            </w:r>
            <w:r w:rsidRPr="007F6B5C">
              <w:rPr>
                <w:sz w:val="20"/>
                <w:szCs w:val="20"/>
              </w:rPr>
              <w:t>Do not make back-to-back applications or rotate with</w:t>
            </w:r>
            <w:r w:rsidR="000561E2">
              <w:rPr>
                <w:sz w:val="20"/>
                <w:szCs w:val="20"/>
              </w:rPr>
              <w:t xml:space="preserve"> fungicides with the same mode-of-action (FRAC Group 11)</w:t>
            </w:r>
            <w:r w:rsidRPr="007F6B5C">
              <w:rPr>
                <w:sz w:val="20"/>
                <w:szCs w:val="20"/>
              </w:rPr>
              <w:t>. Fungicides with the same group number have the same mode of action. Do not tank-mix products with the same group number, and rotate among fungicides with different group numbers to discourage resistance development.</w:t>
            </w:r>
          </w:p>
        </w:tc>
      </w:tr>
    </w:tbl>
    <w:p w:rsidR="009F4837" w:rsidRDefault="009F4837" w:rsidP="00FE19BC"/>
    <w:p w:rsidR="00F61AE2" w:rsidRDefault="00F61AE2" w:rsidP="00FE19BC"/>
    <w:p w:rsidR="007F6B5C" w:rsidRPr="007F6B5C" w:rsidRDefault="007F6B5C" w:rsidP="00FE19BC">
      <w:pPr>
        <w:rPr>
          <w:b/>
        </w:rPr>
      </w:pPr>
      <w:r w:rsidRPr="007F6B5C">
        <w:rPr>
          <w:b/>
        </w:rPr>
        <w:t>Harvesting</w:t>
      </w:r>
    </w:p>
    <w:p w:rsidR="007F6B5C" w:rsidRDefault="007F6B5C" w:rsidP="00FE19BC">
      <w:r>
        <w:tab/>
        <w:t xml:space="preserve">Proper care while harvesting can make a significant difference in yield marketable yields and returns for growers. It is estimated that up to 20-25 percent of the </w:t>
      </w:r>
      <w:proofErr w:type="spellStart"/>
      <w:r>
        <w:t>sweetpotato</w:t>
      </w:r>
      <w:proofErr w:type="spellEnd"/>
      <w:r>
        <w:t xml:space="preserve"> crop in the United States is lost during harvest, curing, storage operations</w:t>
      </w:r>
      <w:r w:rsidR="0063554A">
        <w:rPr>
          <w:rStyle w:val="FootnoteReference"/>
        </w:rPr>
        <w:footnoteReference w:id="2"/>
      </w:r>
      <w:r w:rsidR="00DE5AD5">
        <w:t>.</w:t>
      </w:r>
      <w:r>
        <w:t xml:space="preserve">  </w:t>
      </w:r>
      <w:proofErr w:type="spellStart"/>
      <w:r>
        <w:t>Sweetpotatoes</w:t>
      </w:r>
      <w:proofErr w:type="spellEnd"/>
      <w:r>
        <w:t xml:space="preserve"> have a very delicate skin that is easily damaged during harvest operations.  Avoid irrigating immediately prior to harvest.  Allowing soil and plants to dry </w:t>
      </w:r>
      <w:r w:rsidR="00BA3C78">
        <w:t xml:space="preserve">slightly </w:t>
      </w:r>
      <w:r>
        <w:t>prior to digging promote</w:t>
      </w:r>
      <w:r w:rsidR="00BA3C78">
        <w:t>s</w:t>
      </w:r>
      <w:r>
        <w:t xml:space="preserve"> a more durable skin.  </w:t>
      </w:r>
      <w:proofErr w:type="spellStart"/>
      <w:r>
        <w:t>Sweetpotatoes</w:t>
      </w:r>
      <w:proofErr w:type="spellEnd"/>
      <w:r>
        <w:t xml:space="preserve"> can be dug by hand, with traditional potato plows, with chain diggers, or </w:t>
      </w:r>
      <w:proofErr w:type="spellStart"/>
      <w:r>
        <w:t>sweetpotato</w:t>
      </w:r>
      <w:proofErr w:type="spellEnd"/>
      <w:r>
        <w:t xml:space="preserve"> flip-plows.  Regardless of harvest method, on-farm demonstration projects in Kentucky suggest that harvest efficiencies are improved when using raise</w:t>
      </w:r>
      <w:r w:rsidR="00E370F9">
        <w:t xml:space="preserve">d bed production.  Although not necessary, mowing </w:t>
      </w:r>
      <w:proofErr w:type="spellStart"/>
      <w:r w:rsidR="00E370F9">
        <w:t>sweetpotato</w:t>
      </w:r>
      <w:proofErr w:type="spellEnd"/>
      <w:r w:rsidR="00E370F9">
        <w:t xml:space="preserve"> vines prior to digging improves ease of harvest.</w:t>
      </w:r>
    </w:p>
    <w:p w:rsidR="00E370F9" w:rsidRDefault="00E370F9" w:rsidP="00FE19BC">
      <w:r>
        <w:tab/>
        <w:t xml:space="preserve">Many growers who are only producing a few hundred pounds of </w:t>
      </w:r>
      <w:proofErr w:type="spellStart"/>
      <w:r>
        <w:t>sweetpotatoes</w:t>
      </w:r>
      <w:proofErr w:type="spellEnd"/>
      <w:r>
        <w:t xml:space="preserve"> for market sales prefer to dig by hand. This certainly is acceptable and if done carefully can result in less damage to roots</w:t>
      </w:r>
      <w:r w:rsidR="00BA3C78">
        <w:t xml:space="preserve"> than mechanical methods</w:t>
      </w:r>
      <w:r>
        <w:t>. However, when larger plantings are considered other harvest methods must be utilized.</w:t>
      </w:r>
    </w:p>
    <w:p w:rsidR="00E370F9" w:rsidRDefault="006A14F5" w:rsidP="00604226">
      <w:pPr>
        <w:jc w:val="both"/>
        <w:rPr>
          <w:noProof/>
        </w:rPr>
      </w:pPr>
      <w:r>
        <w:rPr>
          <w:noProof/>
          <w:lang w:eastAsia="zh-TW"/>
        </w:rPr>
        <w:pict>
          <v:shape id="_x0000_s1039" type="#_x0000_t202" style="position:absolute;left:0;text-align:left;margin-left:264.5pt;margin-top:117.65pt;width:172.75pt;height:131.4pt;z-index:251685888;mso-width-percent:400;mso-height-percent:200;mso-width-percent:400;mso-height-percent:200;mso-width-relative:margin;mso-height-relative:margin" stroked="f">
            <v:textbox style="mso-fit-shape-to-text:t">
              <w:txbxContent>
                <w:p w:rsidR="00E6796F" w:rsidRPr="00604226" w:rsidRDefault="00E6796F">
                  <w:pPr>
                    <w:rPr>
                      <w:i/>
                    </w:rPr>
                  </w:pPr>
                  <w:proofErr w:type="gramStart"/>
                  <w:r w:rsidRPr="00604226">
                    <w:rPr>
                      <w:i/>
                    </w:rPr>
                    <w:t>A severely damaged root due to careless harvest and handling.</w:t>
                  </w:r>
                  <w:proofErr w:type="gramEnd"/>
                  <w:r w:rsidRPr="00604226">
                    <w:rPr>
                      <w:i/>
                    </w:rPr>
                    <w:t xml:space="preserve"> Although the correct size and weight this root will be culled due to improper harvest techniques.  Growers should be careful during harvest as careless mistakes can result in serious losses.</w:t>
                  </w:r>
                </w:p>
              </w:txbxContent>
            </v:textbox>
            <w10:wrap type="square"/>
          </v:shape>
        </w:pict>
      </w:r>
      <w:r w:rsidR="00604226">
        <w:rPr>
          <w:noProof/>
        </w:rPr>
        <w:drawing>
          <wp:anchor distT="0" distB="0" distL="114300" distR="114300" simplePos="0" relativeHeight="251683840" behindDoc="0" locked="0" layoutInCell="1" allowOverlap="1">
            <wp:simplePos x="0" y="0"/>
            <wp:positionH relativeFrom="column">
              <wp:posOffset>3470910</wp:posOffset>
            </wp:positionH>
            <wp:positionV relativeFrom="paragraph">
              <wp:posOffset>521335</wp:posOffset>
            </wp:positionV>
            <wp:extent cx="2023110" cy="1005840"/>
            <wp:effectExtent l="19050" t="0" r="0" b="0"/>
            <wp:wrapSquare wrapText="bothSides"/>
            <wp:docPr id="31" name="Picture 30" descr="IMG_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13.JPG"/>
                    <pic:cNvPicPr/>
                  </pic:nvPicPr>
                  <pic:blipFill>
                    <a:blip r:embed="rId39" cstate="print"/>
                    <a:srcRect/>
                    <a:stretch>
                      <a:fillRect/>
                    </a:stretch>
                  </pic:blipFill>
                  <pic:spPr>
                    <a:xfrm>
                      <a:off x="0" y="0"/>
                      <a:ext cx="2023110" cy="1005840"/>
                    </a:xfrm>
                    <a:prstGeom prst="rect">
                      <a:avLst/>
                    </a:prstGeom>
                  </pic:spPr>
                </pic:pic>
              </a:graphicData>
            </a:graphic>
          </wp:anchor>
        </w:drawing>
      </w:r>
      <w:r w:rsidR="00E370F9">
        <w:tab/>
        <w:t xml:space="preserve">Some growers have successfully used potato plows to harvest </w:t>
      </w:r>
      <w:proofErr w:type="spellStart"/>
      <w:r w:rsidR="00E370F9">
        <w:t>swe</w:t>
      </w:r>
      <w:r w:rsidR="00BA3C78">
        <w:t>etpotato</w:t>
      </w:r>
      <w:proofErr w:type="spellEnd"/>
      <w:r w:rsidR="00BA3C78">
        <w:t xml:space="preserve"> roots. Although single-</w:t>
      </w:r>
      <w:r w:rsidR="00E370F9">
        <w:t>row potato plows are inexpensive and easy to locate, harvesting roots this way often leads to significant damage to the skin which can lead to storage losses.</w:t>
      </w:r>
      <w:r w:rsidR="00E370F9">
        <w:rPr>
          <w:noProof/>
        </w:rPr>
        <w:t xml:space="preserve">  Other harvesting methods include using chain diggers</w:t>
      </w:r>
      <w:r w:rsidR="001F7083">
        <w:rPr>
          <w:noProof/>
        </w:rPr>
        <w:t xml:space="preserve">.  Chain diggers are typically PTO-driven harvesters that will either pull roots up to a packing station on the digger or let them fall back to the ground to be picked up by a harvest crew.  Care must be taken to match ground speed with PTO speed so that roots are not skinned while being harvested.  Vines should be cut prior to harvesting with a chain digger otherwise they may catch on the chain apparatus causing roots to “hang-up” and be skinned by the chain.  </w:t>
      </w:r>
      <w:r w:rsidR="00BA3C78">
        <w:rPr>
          <w:noProof/>
        </w:rPr>
        <w:t xml:space="preserve">Rubber or plastic guards </w:t>
      </w:r>
      <w:r w:rsidR="001F7083">
        <w:rPr>
          <w:noProof/>
        </w:rPr>
        <w:t xml:space="preserve">over the metal chain to prevent damage.  </w:t>
      </w:r>
    </w:p>
    <w:p w:rsidR="001F7083" w:rsidRDefault="001F7083" w:rsidP="00FE19BC">
      <w:pPr>
        <w:rPr>
          <w:noProof/>
        </w:rPr>
      </w:pPr>
      <w:r>
        <w:rPr>
          <w:noProof/>
        </w:rPr>
        <w:tab/>
        <w:t>Specially designed flip-plows are also used for sweetpotato harvest.  These plows can be made to fit a variety of production styles, though are usually made to harvest two or four rows at a time.  These plows are essentially large disks that move through the soil flipping the sweetpotatoes out of the ground to be picked up by a harvest crew for packing.</w:t>
      </w:r>
      <w:r w:rsidR="00BA3C78">
        <w:rPr>
          <w:noProof/>
        </w:rPr>
        <w:t xml:space="preserve"> A single flat disk is also attached to the plow to prevent the tractor/harvester from being pulled off the row.</w:t>
      </w:r>
      <w:r>
        <w:rPr>
          <w:noProof/>
        </w:rPr>
        <w:t xml:space="preserve">  If used correctly these plows will result in little damage to the roots. However, rows should be straight otherwise large numbers of roots can be cut and damaged.  Whichever harvest method is utilized, be sure to match row spacing to the harvest implement prior to planting.</w:t>
      </w:r>
    </w:p>
    <w:p w:rsidR="00D12177" w:rsidRDefault="00D41C9F" w:rsidP="00FE19BC">
      <w:pPr>
        <w:rPr>
          <w:noProof/>
        </w:rPr>
      </w:pPr>
      <w:r>
        <w:rPr>
          <w:noProof/>
        </w:rPr>
        <w:lastRenderedPageBreak/>
        <w:tab/>
        <w:t>After roots are dug they should be picked up and moved from the field to prevent sunscald.</w:t>
      </w:r>
      <w:r w:rsidR="00BA3C78">
        <w:rPr>
          <w:noProof/>
        </w:rPr>
        <w:t xml:space="preserve"> Care should be taken with roots at this time. The skin of uncured roots is very fragile. Throwing roots into harvest bins or walking on roots will damage them, leaving them susceptible to disease during storage.</w:t>
      </w:r>
      <w:r>
        <w:rPr>
          <w:noProof/>
        </w:rPr>
        <w:t xml:space="preserve">  </w:t>
      </w:r>
      <w:r w:rsidR="00D0082A">
        <w:rPr>
          <w:noProof/>
        </w:rPr>
        <w:t xml:space="preserve">Harvest bins typically will hold 20 bushels of sweetpotatoes, though typically are only filled with 18-19 bushels to prevent crushing.  Pallet bins can either be made of wood or plastic.  Plastic bins have advnatages of being able to be clean and sterilized easily after use. Also, plastic harvest bins will tend to last longer than wood bins.  However, wood bins are typically cheaper and can be constructed locally.  A typical bin dimension is 42 x 48 inches with a height of 35 inches (including the pallet base for forks). </w:t>
      </w:r>
    </w:p>
    <w:p w:rsidR="00E370F9" w:rsidRDefault="00D41C9F" w:rsidP="00D12177">
      <w:pPr>
        <w:ind w:firstLine="720"/>
      </w:pPr>
      <w:r>
        <w:rPr>
          <w:noProof/>
        </w:rPr>
        <w:t xml:space="preserve">If harvesting in the fall is delayed there may a risk of frost injury to roots during harvest.  If there is danger of a frost, sweetpotatoes are best left in the ground where the ambient soil temperature should protect them. Harvests should resume as soon as possible after frosts since the vines will have been killed.  In addition it should be noted that sweetpotato roots experience chilling injury when exposed to temperatures below 50 </w:t>
      </w:r>
      <w:r w:rsidRPr="00D41C9F">
        <w:rPr>
          <w:noProof/>
          <w:vertAlign w:val="superscript"/>
        </w:rPr>
        <w:t>o</w:t>
      </w:r>
      <w:r>
        <w:rPr>
          <w:noProof/>
        </w:rPr>
        <w:t>F.  Therefore, even when frost is not expected, sweetpotatoes can be injured by cool night temperatures if left</w:t>
      </w:r>
      <w:r w:rsidR="00AE6136">
        <w:rPr>
          <w:noProof/>
        </w:rPr>
        <w:t xml:space="preserve"> in the field. C</w:t>
      </w:r>
      <w:r>
        <w:rPr>
          <w:noProof/>
        </w:rPr>
        <w:t>hilling injury m</w:t>
      </w:r>
      <w:r w:rsidR="00AE6136">
        <w:rPr>
          <w:noProof/>
        </w:rPr>
        <w:t xml:space="preserve">ay take several weeks before it is noticed on roots, but can lead to serious losses in storage.  </w:t>
      </w:r>
    </w:p>
    <w:p w:rsidR="00E370F9" w:rsidRDefault="00E370F9" w:rsidP="00FE19BC"/>
    <w:p w:rsidR="00E370F9" w:rsidRDefault="00E370F9" w:rsidP="00FE19BC"/>
    <w:p w:rsidR="007F6B5C" w:rsidRDefault="007F6B5C" w:rsidP="00FE19BC"/>
    <w:p w:rsidR="007F6B5C" w:rsidRDefault="001F7083" w:rsidP="00FE19BC">
      <w:r>
        <w:rPr>
          <w:noProof/>
        </w:rPr>
        <w:drawing>
          <wp:inline distT="0" distB="0" distL="0" distR="0">
            <wp:extent cx="2628900" cy="1771650"/>
            <wp:effectExtent l="19050" t="0" r="0" b="0"/>
            <wp:docPr id="32" name="Picture 31" descr="IMG_1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68.JPG"/>
                    <pic:cNvPicPr/>
                  </pic:nvPicPr>
                  <pic:blipFill>
                    <a:blip r:embed="rId40" cstate="print"/>
                    <a:srcRect/>
                    <a:stretch>
                      <a:fillRect/>
                    </a:stretch>
                  </pic:blipFill>
                  <pic:spPr>
                    <a:xfrm>
                      <a:off x="0" y="0"/>
                      <a:ext cx="2628900" cy="1771650"/>
                    </a:xfrm>
                    <a:prstGeom prst="rect">
                      <a:avLst/>
                    </a:prstGeom>
                  </pic:spPr>
                </pic:pic>
              </a:graphicData>
            </a:graphic>
          </wp:inline>
        </w:drawing>
      </w:r>
      <w:r>
        <w:t xml:space="preserve">  </w:t>
      </w:r>
      <w:r>
        <w:rPr>
          <w:noProof/>
        </w:rPr>
        <w:drawing>
          <wp:inline distT="0" distB="0" distL="0" distR="0">
            <wp:extent cx="2647950" cy="1765300"/>
            <wp:effectExtent l="19050" t="0" r="0" b="0"/>
            <wp:docPr id="33" name="Picture 32" descr="IMG_1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65.JPG"/>
                    <pic:cNvPicPr/>
                  </pic:nvPicPr>
                  <pic:blipFill>
                    <a:blip r:embed="rId41" cstate="print"/>
                    <a:stretch>
                      <a:fillRect/>
                    </a:stretch>
                  </pic:blipFill>
                  <pic:spPr>
                    <a:xfrm>
                      <a:off x="0" y="0"/>
                      <a:ext cx="2647950" cy="1765300"/>
                    </a:xfrm>
                    <a:prstGeom prst="rect">
                      <a:avLst/>
                    </a:prstGeom>
                  </pic:spPr>
                </pic:pic>
              </a:graphicData>
            </a:graphic>
          </wp:inline>
        </w:drawing>
      </w:r>
    </w:p>
    <w:p w:rsidR="0095411C" w:rsidRDefault="0095411C" w:rsidP="00FE19BC">
      <w:pPr>
        <w:rPr>
          <w:noProof/>
        </w:rPr>
      </w:pPr>
    </w:p>
    <w:p w:rsidR="00F61AE2" w:rsidRDefault="006A14F5" w:rsidP="0095411C">
      <w:r>
        <w:rPr>
          <w:noProof/>
          <w:lang w:eastAsia="zh-TW"/>
        </w:rPr>
        <w:pict>
          <v:shape id="_x0000_s1036" type="#_x0000_t202" style="position:absolute;margin-left:-3.35pt;margin-top:133.95pt;width:429.7pt;height:48.6pt;z-index:251680768;mso-height-percent:200;mso-height-percent:200;mso-width-relative:margin;mso-height-relative:margin" stroked="f">
            <v:textbox style="mso-fit-shape-to-text:t">
              <w:txbxContent>
                <w:p w:rsidR="00E6796F" w:rsidRPr="00C67AAF" w:rsidRDefault="00E6796F">
                  <w:pPr>
                    <w:rPr>
                      <w:i/>
                    </w:rPr>
                  </w:pPr>
                  <w:r>
                    <w:rPr>
                      <w:i/>
                    </w:rPr>
                    <w:t xml:space="preserve">Top: </w:t>
                  </w:r>
                  <w:r w:rsidRPr="00C67AAF">
                    <w:rPr>
                      <w:i/>
                    </w:rPr>
                    <w:t xml:space="preserve">A </w:t>
                  </w:r>
                  <w:proofErr w:type="spellStart"/>
                  <w:r w:rsidRPr="00C67AAF">
                    <w:rPr>
                      <w:i/>
                    </w:rPr>
                    <w:t>sweetpotato</w:t>
                  </w:r>
                  <w:proofErr w:type="spellEnd"/>
                  <w:r w:rsidRPr="00C67AAF">
                    <w:rPr>
                      <w:i/>
                    </w:rPr>
                    <w:t xml:space="preserve"> chain digger with packing station.  A blade is located on the front of the device which lifts roots on the chain where they are pulled from the ground to be separated and packed.</w:t>
                  </w:r>
                  <w:r>
                    <w:rPr>
                      <w:i/>
                    </w:rPr>
                    <w:t xml:space="preserve"> Bottom: A </w:t>
                  </w:r>
                  <w:proofErr w:type="spellStart"/>
                  <w:r>
                    <w:rPr>
                      <w:i/>
                    </w:rPr>
                    <w:t>sweetpotato</w:t>
                  </w:r>
                  <w:proofErr w:type="spellEnd"/>
                  <w:r>
                    <w:rPr>
                      <w:i/>
                    </w:rPr>
                    <w:t xml:space="preserve"> flip plow.  Roots left on top of the soil from the plow.</w:t>
                  </w:r>
                </w:p>
              </w:txbxContent>
            </v:textbox>
          </v:shape>
        </w:pict>
      </w:r>
      <w:r w:rsidR="0095411C">
        <w:rPr>
          <w:noProof/>
        </w:rPr>
        <w:drawing>
          <wp:inline distT="0" distB="0" distL="0" distR="0">
            <wp:extent cx="2628900" cy="1752600"/>
            <wp:effectExtent l="19050" t="0" r="0" b="0"/>
            <wp:docPr id="36" name="Picture 33" descr="IMG_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07.JPG"/>
                    <pic:cNvPicPr/>
                  </pic:nvPicPr>
                  <pic:blipFill>
                    <a:blip r:embed="rId42" cstate="print"/>
                    <a:stretch>
                      <a:fillRect/>
                    </a:stretch>
                  </pic:blipFill>
                  <pic:spPr>
                    <a:xfrm>
                      <a:off x="0" y="0"/>
                      <a:ext cx="2628900" cy="1752600"/>
                    </a:xfrm>
                    <a:prstGeom prst="rect">
                      <a:avLst/>
                    </a:prstGeom>
                  </pic:spPr>
                </pic:pic>
              </a:graphicData>
            </a:graphic>
          </wp:inline>
        </w:drawing>
      </w:r>
      <w:r w:rsidR="0095411C">
        <w:rPr>
          <w:noProof/>
        </w:rPr>
        <w:t xml:space="preserve"> </w:t>
      </w:r>
      <w:r w:rsidR="0095411C">
        <w:rPr>
          <w:noProof/>
        </w:rPr>
        <w:drawing>
          <wp:inline distT="0" distB="0" distL="0" distR="0">
            <wp:extent cx="2705100" cy="1743075"/>
            <wp:effectExtent l="19050" t="0" r="0" b="0"/>
            <wp:docPr id="38" name="Picture 37" descr="IMG_286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62a.jpg"/>
                    <pic:cNvPicPr/>
                  </pic:nvPicPr>
                  <pic:blipFill>
                    <a:blip r:embed="rId43" cstate="print"/>
                    <a:srcRect/>
                    <a:stretch>
                      <a:fillRect/>
                    </a:stretch>
                  </pic:blipFill>
                  <pic:spPr>
                    <a:xfrm>
                      <a:off x="0" y="0"/>
                      <a:ext cx="2708511" cy="1745273"/>
                    </a:xfrm>
                    <a:prstGeom prst="rect">
                      <a:avLst/>
                    </a:prstGeom>
                  </pic:spPr>
                </pic:pic>
              </a:graphicData>
            </a:graphic>
          </wp:inline>
        </w:drawing>
      </w:r>
    </w:p>
    <w:p w:rsidR="00F61AE2" w:rsidRDefault="00F61AE2" w:rsidP="00FE19BC"/>
    <w:p w:rsidR="00C67AAF" w:rsidRPr="00310B94" w:rsidRDefault="00310B94" w:rsidP="00FE19BC">
      <w:pPr>
        <w:rPr>
          <w:b/>
        </w:rPr>
      </w:pPr>
      <w:r w:rsidRPr="00310B94">
        <w:rPr>
          <w:b/>
        </w:rPr>
        <w:t>Curing</w:t>
      </w:r>
    </w:p>
    <w:p w:rsidR="00F10E11" w:rsidRDefault="00D41C9F" w:rsidP="00FE19BC">
      <w:r>
        <w:tab/>
      </w:r>
      <w:r w:rsidR="00F10E11">
        <w:t xml:space="preserve">When subjected to ideal curing and storage conditions, </w:t>
      </w:r>
      <w:proofErr w:type="spellStart"/>
      <w:r w:rsidR="00F10E11">
        <w:t>sweetpotatoes</w:t>
      </w:r>
      <w:proofErr w:type="spellEnd"/>
      <w:r w:rsidR="00F10E11">
        <w:t xml:space="preserve"> can be stored for 6 months or more with minimal losses. However significant losses routinely </w:t>
      </w:r>
      <w:r w:rsidR="00F10E11">
        <w:lastRenderedPageBreak/>
        <w:t xml:space="preserve">occur for </w:t>
      </w:r>
      <w:proofErr w:type="spellStart"/>
      <w:r w:rsidR="00F10E11">
        <w:t>sweetpotatoes</w:t>
      </w:r>
      <w:proofErr w:type="spellEnd"/>
      <w:r w:rsidR="00F10E11">
        <w:t xml:space="preserve"> i</w:t>
      </w:r>
      <w:r>
        <w:t>n Kentucky. This may be the result of damage incurred while roots are dug, improper curing, or a general lack of adequate storage facilities.</w:t>
      </w:r>
      <w:r w:rsidR="00BA3C78">
        <w:t xml:space="preserve">  One of the </w:t>
      </w:r>
      <w:r w:rsidR="00CC5A52">
        <w:t>simplest</w:t>
      </w:r>
      <w:r w:rsidR="00BA3C78">
        <w:t xml:space="preserve"> practices growers can perform that will </w:t>
      </w:r>
      <w:r w:rsidR="00CC5A52">
        <w:t>improve</w:t>
      </w:r>
      <w:r w:rsidR="00BA3C78">
        <w:t xml:space="preserve"> </w:t>
      </w:r>
      <w:r w:rsidR="00CC5A52">
        <w:t xml:space="preserve">the storage life and quality of </w:t>
      </w:r>
      <w:proofErr w:type="spellStart"/>
      <w:r w:rsidR="00CC5A52">
        <w:t>sweetpotato</w:t>
      </w:r>
      <w:proofErr w:type="spellEnd"/>
      <w:r w:rsidR="00CC5A52">
        <w:t xml:space="preserve"> roots, curing enhances flavor by increasing sugars while decreasing starch in </w:t>
      </w:r>
      <w:proofErr w:type="spellStart"/>
      <w:r w:rsidR="00CC5A52">
        <w:t>sweetpotatoes</w:t>
      </w:r>
      <w:proofErr w:type="spellEnd"/>
      <w:r w:rsidR="00CC5A52">
        <w:t>. Curing greatly improves storage life by drying the outside of roots thereby strengthening the fragile skin.  Selling roots shortly after harvest without first curing them is discouraged.</w:t>
      </w:r>
      <w:r w:rsidR="00F10E11">
        <w:t xml:space="preserve">  Ideal curing conditions for </w:t>
      </w:r>
      <w:proofErr w:type="spellStart"/>
      <w:r w:rsidR="00F10E11">
        <w:t>sweetpotatoes</w:t>
      </w:r>
      <w:proofErr w:type="spellEnd"/>
      <w:r w:rsidR="00F10E11">
        <w:t xml:space="preserve"> are 85 </w:t>
      </w:r>
      <w:proofErr w:type="spellStart"/>
      <w:r w:rsidR="00F10E11" w:rsidRPr="00F10E11">
        <w:rPr>
          <w:vertAlign w:val="superscript"/>
        </w:rPr>
        <w:t>o</w:t>
      </w:r>
      <w:r w:rsidR="00F10E11">
        <w:t>F</w:t>
      </w:r>
      <w:proofErr w:type="spellEnd"/>
      <w:r w:rsidR="00F10E11">
        <w:t xml:space="preserve"> with 85-90% relative humidity for 3-5 days.  Proper curing facilities should also allow for adequate ventilation.  </w:t>
      </w:r>
    </w:p>
    <w:p w:rsidR="00F10E11" w:rsidRDefault="00F10E11" w:rsidP="00FE19BC">
      <w:r>
        <w:tab/>
        <w:t xml:space="preserve">Generally roots are picked from the field and cured prior to washing and removing soil.  When soil that may be tightly adhered to roots is removed prior to curing damage may be incurred.  Instead, </w:t>
      </w:r>
      <w:proofErr w:type="spellStart"/>
      <w:r>
        <w:t>sweetpotatoes</w:t>
      </w:r>
      <w:proofErr w:type="spellEnd"/>
      <w:r>
        <w:t xml:space="preserve"> should be cured shortly (within 12 hours) after harvest then either stored or washed and packaged for sale.</w:t>
      </w:r>
    </w:p>
    <w:p w:rsidR="00C67AAF" w:rsidRDefault="00F10E11" w:rsidP="00FE19BC">
      <w:r>
        <w:tab/>
        <w:t xml:space="preserve">To successfully store and market large acreages of </w:t>
      </w:r>
      <w:proofErr w:type="spellStart"/>
      <w:r>
        <w:t>sweetpotatoes</w:t>
      </w:r>
      <w:proofErr w:type="spellEnd"/>
      <w:r>
        <w:t xml:space="preserve"> a dedicated curing and storage facility should be planned.  However, most growers </w:t>
      </w:r>
      <w:r w:rsidR="00661729">
        <w:t xml:space="preserve">will not have the resources or the need to build such a facility. In these situations an area of a barn or covered structure can be converted to a temporary curing facility.  Bins or boxes can be stacked with 4-6 inches between stacks to allow for air circulation. The area should be heated so that the </w:t>
      </w:r>
      <w:proofErr w:type="spellStart"/>
      <w:r w:rsidR="00661729">
        <w:t>sweetpotatoes</w:t>
      </w:r>
      <w:proofErr w:type="spellEnd"/>
      <w:r w:rsidR="00661729">
        <w:t xml:space="preserve"> in the boxes actually reach 85 </w:t>
      </w:r>
      <w:proofErr w:type="spellStart"/>
      <w:r w:rsidR="00661729" w:rsidRPr="00661729">
        <w:rPr>
          <w:vertAlign w:val="superscript"/>
        </w:rPr>
        <w:t>o</w:t>
      </w:r>
      <w:r w:rsidR="00661729">
        <w:t>F</w:t>
      </w:r>
      <w:proofErr w:type="spellEnd"/>
      <w:r w:rsidR="00661729">
        <w:t xml:space="preserve"> for 3-5 days.  Humidity can be increased by adding a humidifier, though often the release of water from curing roots will increase humidity somewhat.  An inexpensive hygrometer can be purchased to monitor humidity.</w:t>
      </w:r>
      <w:r w:rsidR="0084725D">
        <w:t xml:space="preserve">  Do not exceed the recommended curing period as significant weight loss can result from extended exposure to high temperatures. After curing, place roots in cool storage of 55-60 </w:t>
      </w:r>
      <w:proofErr w:type="spellStart"/>
      <w:r w:rsidR="0084725D" w:rsidRPr="0084725D">
        <w:rPr>
          <w:vertAlign w:val="superscript"/>
        </w:rPr>
        <w:t>o</w:t>
      </w:r>
      <w:r w:rsidR="0084725D">
        <w:t>F</w:t>
      </w:r>
      <w:proofErr w:type="spellEnd"/>
      <w:r w:rsidR="0084725D">
        <w:t xml:space="preserve"> and 85% relative humidity. Remove roots from storage as necessary to wash and pack.</w:t>
      </w:r>
    </w:p>
    <w:p w:rsidR="0084725D" w:rsidRDefault="006A14F5" w:rsidP="00FE19BC">
      <w:r>
        <w:rPr>
          <w:noProof/>
          <w:lang w:eastAsia="zh-TW"/>
        </w:rPr>
        <w:pict>
          <v:shape id="_x0000_s1038" type="#_x0000_t202" style="position:absolute;margin-left:.7pt;margin-top:159.65pt;width:422.1pt;height:48.6pt;z-index:251682816;mso-height-percent:200;mso-height-percent:200;mso-width-relative:margin;mso-height-relative:margin" stroked="f">
            <v:textbox style="mso-next-textbox:#_x0000_s1038;mso-fit-shape-to-text:t">
              <w:txbxContent>
                <w:p w:rsidR="00E6796F" w:rsidRPr="00604226" w:rsidRDefault="00E6796F">
                  <w:pPr>
                    <w:rPr>
                      <w:i/>
                    </w:rPr>
                  </w:pPr>
                  <w:proofErr w:type="spellStart"/>
                  <w:r w:rsidRPr="00604226">
                    <w:rPr>
                      <w:i/>
                    </w:rPr>
                    <w:t>Sweetpotatoes</w:t>
                  </w:r>
                  <w:proofErr w:type="spellEnd"/>
                  <w:r w:rsidRPr="00604226">
                    <w:rPr>
                      <w:i/>
                    </w:rPr>
                    <w:t xml:space="preserve"> being covered with burlap, six inches of straw, and more burlap to simulate a low cost curing pile.  Be sure to keep conditions at high humid</w:t>
                  </w:r>
                  <w:r>
                    <w:rPr>
                      <w:i/>
                    </w:rPr>
                    <w:t>i</w:t>
                  </w:r>
                  <w:r w:rsidRPr="00604226">
                    <w:rPr>
                      <w:i/>
                    </w:rPr>
                    <w:t>ty (85%) but not wet dry and well insulated during the curing process.</w:t>
                  </w:r>
                </w:p>
              </w:txbxContent>
            </v:textbox>
            <w10:wrap type="square"/>
          </v:shape>
        </w:pict>
      </w:r>
      <w:r w:rsidR="0084725D">
        <w:tab/>
        <w:t xml:space="preserve">For smaller quantities of </w:t>
      </w:r>
      <w:proofErr w:type="spellStart"/>
      <w:r w:rsidR="0084725D">
        <w:t>sweetpotatoes</w:t>
      </w:r>
      <w:proofErr w:type="spellEnd"/>
      <w:r w:rsidR="0084725D">
        <w:t xml:space="preserve"> a variation of field curing that is often used in the tropics has been successfully attempted by some growers</w:t>
      </w:r>
      <w:r w:rsidR="00310B94">
        <w:t xml:space="preserve"> in Kentucky</w:t>
      </w:r>
      <w:r w:rsidR="0084725D">
        <w:t>.  A high tunnel</w:t>
      </w:r>
      <w:r w:rsidR="00604226">
        <w:t xml:space="preserve"> or similar</w:t>
      </w:r>
      <w:r w:rsidR="0084725D">
        <w:t xml:space="preserve"> type structure can be used where temperatures</w:t>
      </w:r>
      <w:r w:rsidR="00604226">
        <w:t xml:space="preserve"> in the fall</w:t>
      </w:r>
      <w:r w:rsidR="0084725D">
        <w:t xml:space="preserve"> are elevated but not in excess of 85-90 </w:t>
      </w:r>
      <w:proofErr w:type="spellStart"/>
      <w:r w:rsidR="0084725D" w:rsidRPr="0084725D">
        <w:rPr>
          <w:vertAlign w:val="superscript"/>
        </w:rPr>
        <w:t>o</w:t>
      </w:r>
      <w:r w:rsidR="0084725D">
        <w:t>F</w:t>
      </w:r>
      <w:proofErr w:type="spellEnd"/>
      <w:r w:rsidR="0084725D">
        <w:t xml:space="preserve">.  Then boards or straw can be placed on the ground </w:t>
      </w:r>
      <w:r w:rsidR="005B185D">
        <w:rPr>
          <w:noProof/>
        </w:rPr>
        <w:drawing>
          <wp:inline distT="0" distB="0" distL="0" distR="0">
            <wp:extent cx="1741170" cy="1272540"/>
            <wp:effectExtent l="19050" t="0" r="0" b="0"/>
            <wp:docPr id="37" name="Picture 2" descr="IMG_3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09.JPG"/>
                    <pic:cNvPicPr/>
                  </pic:nvPicPr>
                  <pic:blipFill>
                    <a:blip r:embed="rId44" cstate="print"/>
                    <a:stretch>
                      <a:fillRect/>
                    </a:stretch>
                  </pic:blipFill>
                  <pic:spPr>
                    <a:xfrm>
                      <a:off x="0" y="0"/>
                      <a:ext cx="1741170" cy="1272540"/>
                    </a:xfrm>
                    <a:prstGeom prst="rect">
                      <a:avLst/>
                    </a:prstGeom>
                  </pic:spPr>
                </pic:pic>
              </a:graphicData>
            </a:graphic>
          </wp:inline>
        </w:drawing>
      </w:r>
      <w:r w:rsidR="005B185D">
        <w:rPr>
          <w:noProof/>
        </w:rPr>
        <w:drawing>
          <wp:inline distT="0" distB="0" distL="0" distR="0">
            <wp:extent cx="1733550" cy="1272540"/>
            <wp:effectExtent l="19050" t="0" r="0" b="0"/>
            <wp:docPr id="39" name="Picture 20" descr="IMG_3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10.JPG"/>
                    <pic:cNvPicPr/>
                  </pic:nvPicPr>
                  <pic:blipFill>
                    <a:blip r:embed="rId45" cstate="print"/>
                    <a:srcRect/>
                    <a:stretch>
                      <a:fillRect/>
                    </a:stretch>
                  </pic:blipFill>
                  <pic:spPr>
                    <a:xfrm>
                      <a:off x="0" y="0"/>
                      <a:ext cx="1733550" cy="1272540"/>
                    </a:xfrm>
                    <a:prstGeom prst="rect">
                      <a:avLst/>
                    </a:prstGeom>
                  </pic:spPr>
                </pic:pic>
              </a:graphicData>
            </a:graphic>
          </wp:inline>
        </w:drawing>
      </w:r>
      <w:r w:rsidR="005B185D" w:rsidRPr="005B185D">
        <w:rPr>
          <w:noProof/>
        </w:rPr>
        <w:drawing>
          <wp:inline distT="0" distB="0" distL="0" distR="0">
            <wp:extent cx="1725930" cy="1272540"/>
            <wp:effectExtent l="19050" t="0" r="7620" b="0"/>
            <wp:docPr id="40" name="Picture 29" descr="IMG_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12.JPG"/>
                    <pic:cNvPicPr/>
                  </pic:nvPicPr>
                  <pic:blipFill>
                    <a:blip r:embed="rId46" cstate="print"/>
                    <a:srcRect/>
                    <a:stretch>
                      <a:fillRect/>
                    </a:stretch>
                  </pic:blipFill>
                  <pic:spPr>
                    <a:xfrm>
                      <a:off x="0" y="0"/>
                      <a:ext cx="1725930" cy="1272540"/>
                    </a:xfrm>
                    <a:prstGeom prst="rect">
                      <a:avLst/>
                    </a:prstGeom>
                  </pic:spPr>
                </pic:pic>
              </a:graphicData>
            </a:graphic>
          </wp:inline>
        </w:drawing>
      </w:r>
      <w:r w:rsidR="004417E8">
        <w:t xml:space="preserve"> </w:t>
      </w:r>
      <w:r w:rsidR="0084725D">
        <w:t xml:space="preserve">and </w:t>
      </w:r>
      <w:proofErr w:type="spellStart"/>
      <w:r w:rsidR="0084725D">
        <w:t>sweetpotato</w:t>
      </w:r>
      <w:proofErr w:type="spellEnd"/>
      <w:r w:rsidR="0084725D">
        <w:t xml:space="preserve"> roots stacked in a pile and covered with straw (6-10 inches) and burlap (not plastic). The straw will trap heat and moisture from the roots, yet still allow some ventilation.  After 4-5 days the straw can be removed and roots put in storage.  On</w:t>
      </w:r>
      <w:r w:rsidR="00310B94">
        <w:t>-</w:t>
      </w:r>
      <w:r w:rsidR="0084725D">
        <w:t>farm trials of this type of curing have shown that roots should be placed on</w:t>
      </w:r>
      <w:r w:rsidR="00310B94">
        <w:t xml:space="preserve"> or close to</w:t>
      </w:r>
      <w:r w:rsidR="0084725D">
        <w:t xml:space="preserve"> the ground to better trap heat. Placing roots on a wagon subjects them to temperature </w:t>
      </w:r>
      <w:r w:rsidR="0084725D">
        <w:lastRenderedPageBreak/>
        <w:t xml:space="preserve">fluctuations which does not allow for proper </w:t>
      </w:r>
      <w:r w:rsidR="00604226">
        <w:t>curing</w:t>
      </w:r>
      <w:r w:rsidR="0084725D">
        <w:t>.  Growers should avoid wet areas and be aware of rodents which may also be attracted to roots.</w:t>
      </w:r>
    </w:p>
    <w:p w:rsidR="00C67AAF" w:rsidRDefault="00C67AAF" w:rsidP="00FE19BC"/>
    <w:p w:rsidR="00310B94" w:rsidRDefault="00310B94" w:rsidP="00FE19BC">
      <w:r w:rsidRPr="00310B94">
        <w:rPr>
          <w:b/>
        </w:rPr>
        <w:t>Storage</w:t>
      </w:r>
    </w:p>
    <w:p w:rsidR="00310B94" w:rsidRDefault="00310B94" w:rsidP="00310B94">
      <w:pPr>
        <w:ind w:firstLine="720"/>
      </w:pPr>
      <w:proofErr w:type="spellStart"/>
      <w:r>
        <w:t>Sweetpotatoes</w:t>
      </w:r>
      <w:proofErr w:type="spellEnd"/>
      <w:r>
        <w:t xml:space="preserve"> should be stored at 85-90% relative humidity and 55 </w:t>
      </w:r>
      <w:proofErr w:type="spellStart"/>
      <w:r w:rsidRPr="00310B94">
        <w:rPr>
          <w:vertAlign w:val="superscript"/>
        </w:rPr>
        <w:t>o</w:t>
      </w:r>
      <w:r>
        <w:t>F</w:t>
      </w:r>
      <w:proofErr w:type="spellEnd"/>
      <w:r>
        <w:t xml:space="preserve">.  Care </w:t>
      </w:r>
      <w:r w:rsidR="00D0082A">
        <w:t>must</w:t>
      </w:r>
      <w:r>
        <w:t xml:space="preserve"> be taken to avoid </w:t>
      </w:r>
      <w:r w:rsidR="005B185D">
        <w:t xml:space="preserve">chilling injury which will occur at temperatures below 50 </w:t>
      </w:r>
      <w:proofErr w:type="spellStart"/>
      <w:r w:rsidR="005B185D" w:rsidRPr="005B185D">
        <w:rPr>
          <w:vertAlign w:val="superscript"/>
        </w:rPr>
        <w:t>o</w:t>
      </w:r>
      <w:r w:rsidR="005B185D">
        <w:t>F</w:t>
      </w:r>
      <w:proofErr w:type="spellEnd"/>
      <w:r w:rsidR="005B185D">
        <w:t xml:space="preserve">.  Often </w:t>
      </w:r>
      <w:proofErr w:type="spellStart"/>
      <w:r w:rsidR="005B185D">
        <w:t>sweetpotatoes</w:t>
      </w:r>
      <w:proofErr w:type="spellEnd"/>
      <w:r w:rsidR="005B185D">
        <w:t xml:space="preserve"> subjected to chilling injury </w:t>
      </w:r>
      <w:r w:rsidR="000561E2">
        <w:t>will not show symptoms until</w:t>
      </w:r>
      <w:r w:rsidR="005B185D">
        <w:t xml:space="preserve"> </w:t>
      </w:r>
      <w:r w:rsidR="00D0082A">
        <w:t>2-3</w:t>
      </w:r>
      <w:r w:rsidR="005B185D">
        <w:t xml:space="preserve"> weeks after the initial injury.  </w:t>
      </w:r>
      <w:r w:rsidR="00D12177">
        <w:t xml:space="preserve">During winter months it is important to have heating capabilities for storage facilities as during cold weather temperatures can easily drop to below 50 </w:t>
      </w:r>
      <w:proofErr w:type="spellStart"/>
      <w:r w:rsidR="00D12177" w:rsidRPr="00D12177">
        <w:rPr>
          <w:vertAlign w:val="superscript"/>
        </w:rPr>
        <w:t>o</w:t>
      </w:r>
      <w:r w:rsidR="00D12177">
        <w:t>F</w:t>
      </w:r>
      <w:proofErr w:type="spellEnd"/>
      <w:r w:rsidR="00D12177">
        <w:t xml:space="preserve">, damaging the crop.  </w:t>
      </w:r>
      <w:r w:rsidR="005B185D">
        <w:t xml:space="preserve">After curing, </w:t>
      </w:r>
      <w:proofErr w:type="spellStart"/>
      <w:r w:rsidR="005B185D">
        <w:t>sweetpotatoes</w:t>
      </w:r>
      <w:proofErr w:type="spellEnd"/>
      <w:r w:rsidR="005B185D">
        <w:t xml:space="preserve"> should go into storage and be graded and washed prior to packing.  </w:t>
      </w:r>
      <w:r w:rsidR="00E60EFA">
        <w:t xml:space="preserve">Grading typically follows USDA guidelines unless otherwise specified by the purchaser.  </w:t>
      </w:r>
      <w:r w:rsidR="00EE5ABE">
        <w:t xml:space="preserve">Although there are five specific grades most wholesale buyers in Kentucky have typically chosen to purchase U.S. No. 1.  </w:t>
      </w:r>
      <w:r w:rsidR="005B185D">
        <w:t xml:space="preserve">Specially designed dunk tanks are used for large pallet-size bins.  Typically a high-volume water spray is used to initially clean roots and then roots are sorted according to size and graded. Roots can then be sprayed or dunked to apply fungicides.  </w:t>
      </w:r>
      <w:proofErr w:type="spellStart"/>
      <w:r w:rsidR="005B185D">
        <w:t>Sweetpotatoes</w:t>
      </w:r>
      <w:proofErr w:type="spellEnd"/>
      <w:r w:rsidR="005B185D">
        <w:t xml:space="preserve"> should not be dropped more than a few inches otherwise internal damage can result.  Packing lines should have padding on metal surfaces to prevent damage.</w:t>
      </w:r>
    </w:p>
    <w:p w:rsidR="00035078" w:rsidRDefault="00035078" w:rsidP="00310B94">
      <w:pPr>
        <w:ind w:firstLine="720"/>
      </w:pPr>
    </w:p>
    <w:p w:rsidR="00035078" w:rsidRDefault="00035078" w:rsidP="00310B94">
      <w:pPr>
        <w:ind w:firstLine="720"/>
      </w:pPr>
    </w:p>
    <w:tbl>
      <w:tblPr>
        <w:tblStyle w:val="TableGrid"/>
        <w:tblW w:w="0" w:type="auto"/>
        <w:tblLook w:val="04A0"/>
      </w:tblPr>
      <w:tblGrid>
        <w:gridCol w:w="1998"/>
        <w:gridCol w:w="1440"/>
        <w:gridCol w:w="1350"/>
        <w:gridCol w:w="4068"/>
      </w:tblGrid>
      <w:tr w:rsidR="00EE5ABE" w:rsidTr="00EE5ABE">
        <w:tc>
          <w:tcPr>
            <w:tcW w:w="1998" w:type="dxa"/>
          </w:tcPr>
          <w:p w:rsidR="00EE5ABE" w:rsidRPr="00E60EFA" w:rsidRDefault="00EE5ABE" w:rsidP="00E60EFA">
            <w:pPr>
              <w:tabs>
                <w:tab w:val="right" w:pos="1872"/>
              </w:tabs>
              <w:rPr>
                <w:b/>
              </w:rPr>
            </w:pPr>
            <w:r w:rsidRPr="00E60EFA">
              <w:rPr>
                <w:b/>
              </w:rPr>
              <w:t>USDA Grade</w:t>
            </w:r>
            <w:r w:rsidRPr="00E60EFA">
              <w:rPr>
                <w:b/>
              </w:rPr>
              <w:tab/>
            </w:r>
          </w:p>
        </w:tc>
        <w:tc>
          <w:tcPr>
            <w:tcW w:w="2790" w:type="dxa"/>
            <w:gridSpan w:val="2"/>
          </w:tcPr>
          <w:p w:rsidR="00EE5ABE" w:rsidRPr="00E60EFA" w:rsidRDefault="00EE5ABE" w:rsidP="00EE5ABE">
            <w:pPr>
              <w:jc w:val="center"/>
              <w:rPr>
                <w:b/>
              </w:rPr>
            </w:pPr>
            <w:r w:rsidRPr="00E60EFA">
              <w:rPr>
                <w:b/>
              </w:rPr>
              <w:t>Size Specifications</w:t>
            </w:r>
            <w:r>
              <w:rPr>
                <w:b/>
              </w:rPr>
              <w:t xml:space="preserve"> (inches)</w:t>
            </w:r>
          </w:p>
        </w:tc>
        <w:tc>
          <w:tcPr>
            <w:tcW w:w="4068" w:type="dxa"/>
          </w:tcPr>
          <w:p w:rsidR="00EE5ABE" w:rsidRPr="00E60EFA" w:rsidRDefault="00EE5ABE" w:rsidP="00035078">
            <w:pPr>
              <w:rPr>
                <w:b/>
              </w:rPr>
            </w:pPr>
            <w:r w:rsidRPr="00E60EFA">
              <w:rPr>
                <w:b/>
              </w:rPr>
              <w:t>Comments</w:t>
            </w:r>
          </w:p>
        </w:tc>
      </w:tr>
      <w:tr w:rsidR="00035078" w:rsidTr="00EE5ABE">
        <w:tc>
          <w:tcPr>
            <w:tcW w:w="1998" w:type="dxa"/>
          </w:tcPr>
          <w:p w:rsidR="00035078" w:rsidRDefault="00035078" w:rsidP="00310B94"/>
        </w:tc>
        <w:tc>
          <w:tcPr>
            <w:tcW w:w="1440" w:type="dxa"/>
          </w:tcPr>
          <w:p w:rsidR="00035078" w:rsidRPr="00EE5ABE" w:rsidRDefault="00035078" w:rsidP="00310B94">
            <w:pPr>
              <w:rPr>
                <w:b/>
              </w:rPr>
            </w:pPr>
            <w:r w:rsidRPr="00EE5ABE">
              <w:rPr>
                <w:b/>
              </w:rPr>
              <w:t>Diameter</w:t>
            </w:r>
          </w:p>
        </w:tc>
        <w:tc>
          <w:tcPr>
            <w:tcW w:w="1350" w:type="dxa"/>
          </w:tcPr>
          <w:p w:rsidR="00035078" w:rsidRPr="00EE5ABE" w:rsidRDefault="00035078" w:rsidP="00310B94">
            <w:pPr>
              <w:rPr>
                <w:b/>
              </w:rPr>
            </w:pPr>
            <w:r w:rsidRPr="00EE5ABE">
              <w:rPr>
                <w:b/>
              </w:rPr>
              <w:t>Length</w:t>
            </w:r>
          </w:p>
        </w:tc>
        <w:tc>
          <w:tcPr>
            <w:tcW w:w="4068" w:type="dxa"/>
            <w:vMerge w:val="restart"/>
          </w:tcPr>
          <w:p w:rsidR="00035078" w:rsidRDefault="00035078" w:rsidP="00035078">
            <w:r w:rsidRPr="00EE5ABE">
              <w:rPr>
                <w:i/>
              </w:rPr>
              <w:t>All grades must be free from</w:t>
            </w:r>
            <w:r>
              <w:rPr>
                <w:i/>
              </w:rPr>
              <w:t xml:space="preserve"> physical damage, insect damage,</w:t>
            </w:r>
            <w:r w:rsidRPr="00EE5ABE">
              <w:rPr>
                <w:i/>
              </w:rPr>
              <w:t xml:space="preserve"> sprouting, freeze damage, </w:t>
            </w:r>
            <w:r>
              <w:rPr>
                <w:i/>
              </w:rPr>
              <w:t xml:space="preserve">wet rots, diseases and be </w:t>
            </w:r>
            <w:r w:rsidRPr="00EE5ABE">
              <w:rPr>
                <w:i/>
              </w:rPr>
              <w:t>firm and of fairly good shape</w:t>
            </w:r>
            <w:r>
              <w:rPr>
                <w:i/>
              </w:rPr>
              <w:t>.  Tolerances for the percentage of roots that fail to meet specifications vary between grades.</w:t>
            </w:r>
          </w:p>
        </w:tc>
      </w:tr>
      <w:tr w:rsidR="00035078" w:rsidTr="00EE5ABE">
        <w:tc>
          <w:tcPr>
            <w:tcW w:w="1998" w:type="dxa"/>
          </w:tcPr>
          <w:p w:rsidR="00035078" w:rsidRDefault="00035078" w:rsidP="00310B94">
            <w:r>
              <w:t>U.S. Extra No. 1</w:t>
            </w:r>
          </w:p>
        </w:tc>
        <w:tc>
          <w:tcPr>
            <w:tcW w:w="1440" w:type="dxa"/>
          </w:tcPr>
          <w:p w:rsidR="00035078" w:rsidRDefault="00035078" w:rsidP="00EE5ABE">
            <w:pPr>
              <w:jc w:val="center"/>
            </w:pPr>
            <w:r>
              <w:t>1.75-3.25</w:t>
            </w:r>
          </w:p>
        </w:tc>
        <w:tc>
          <w:tcPr>
            <w:tcW w:w="1350" w:type="dxa"/>
          </w:tcPr>
          <w:p w:rsidR="00035078" w:rsidRDefault="00035078" w:rsidP="00EE5ABE">
            <w:pPr>
              <w:jc w:val="center"/>
            </w:pPr>
            <w:r>
              <w:t>3-9</w:t>
            </w:r>
          </w:p>
        </w:tc>
        <w:tc>
          <w:tcPr>
            <w:tcW w:w="4068" w:type="dxa"/>
            <w:vMerge/>
          </w:tcPr>
          <w:p w:rsidR="00035078" w:rsidRDefault="00035078" w:rsidP="00310B94"/>
        </w:tc>
      </w:tr>
      <w:tr w:rsidR="00035078" w:rsidTr="00EE5ABE">
        <w:tc>
          <w:tcPr>
            <w:tcW w:w="1998" w:type="dxa"/>
          </w:tcPr>
          <w:p w:rsidR="00035078" w:rsidRPr="00035078" w:rsidRDefault="00035078" w:rsidP="00310B94">
            <w:pPr>
              <w:rPr>
                <w:vertAlign w:val="superscript"/>
              </w:rPr>
            </w:pPr>
            <w:r>
              <w:t>U.S. No. 1</w:t>
            </w:r>
            <w:r>
              <w:rPr>
                <w:vertAlign w:val="superscript"/>
              </w:rPr>
              <w:t>1</w:t>
            </w:r>
          </w:p>
        </w:tc>
        <w:tc>
          <w:tcPr>
            <w:tcW w:w="1440" w:type="dxa"/>
          </w:tcPr>
          <w:p w:rsidR="00035078" w:rsidRDefault="00035078" w:rsidP="00EE5ABE">
            <w:pPr>
              <w:jc w:val="center"/>
            </w:pPr>
            <w:r>
              <w:t>1.75-3.5</w:t>
            </w:r>
          </w:p>
        </w:tc>
        <w:tc>
          <w:tcPr>
            <w:tcW w:w="1350" w:type="dxa"/>
          </w:tcPr>
          <w:p w:rsidR="00035078" w:rsidRDefault="00035078" w:rsidP="00EE5ABE">
            <w:pPr>
              <w:jc w:val="center"/>
            </w:pPr>
            <w:r>
              <w:t>3-9</w:t>
            </w:r>
          </w:p>
        </w:tc>
        <w:tc>
          <w:tcPr>
            <w:tcW w:w="4068" w:type="dxa"/>
            <w:vMerge/>
          </w:tcPr>
          <w:p w:rsidR="00035078" w:rsidRDefault="00035078" w:rsidP="00310B94"/>
        </w:tc>
      </w:tr>
      <w:tr w:rsidR="00035078" w:rsidTr="00EE5ABE">
        <w:tc>
          <w:tcPr>
            <w:tcW w:w="1998" w:type="dxa"/>
          </w:tcPr>
          <w:p w:rsidR="00035078" w:rsidRDefault="00035078" w:rsidP="00EE5ABE">
            <w:r>
              <w:t>U.S. No. 1 Petite</w:t>
            </w:r>
          </w:p>
        </w:tc>
        <w:tc>
          <w:tcPr>
            <w:tcW w:w="1440" w:type="dxa"/>
          </w:tcPr>
          <w:p w:rsidR="00035078" w:rsidRDefault="00035078" w:rsidP="00EE5ABE">
            <w:pPr>
              <w:jc w:val="center"/>
            </w:pPr>
            <w:r>
              <w:t>1.5-2.25</w:t>
            </w:r>
          </w:p>
        </w:tc>
        <w:tc>
          <w:tcPr>
            <w:tcW w:w="1350" w:type="dxa"/>
          </w:tcPr>
          <w:p w:rsidR="00035078" w:rsidRDefault="00035078" w:rsidP="00EE5ABE">
            <w:pPr>
              <w:jc w:val="center"/>
            </w:pPr>
            <w:r>
              <w:t>3-7</w:t>
            </w:r>
          </w:p>
        </w:tc>
        <w:tc>
          <w:tcPr>
            <w:tcW w:w="4068" w:type="dxa"/>
            <w:vMerge/>
          </w:tcPr>
          <w:p w:rsidR="00035078" w:rsidRDefault="00035078" w:rsidP="00310B94"/>
        </w:tc>
      </w:tr>
      <w:tr w:rsidR="00035078" w:rsidTr="00EE5ABE">
        <w:tc>
          <w:tcPr>
            <w:tcW w:w="1998" w:type="dxa"/>
          </w:tcPr>
          <w:p w:rsidR="00035078" w:rsidRDefault="00035078" w:rsidP="00310B94">
            <w:r>
              <w:t>U.S. Commercial</w:t>
            </w:r>
          </w:p>
        </w:tc>
        <w:tc>
          <w:tcPr>
            <w:tcW w:w="1440" w:type="dxa"/>
          </w:tcPr>
          <w:p w:rsidR="00035078" w:rsidRDefault="00035078" w:rsidP="00EE5ABE">
            <w:pPr>
              <w:jc w:val="center"/>
            </w:pPr>
            <w:r>
              <w:t>1.75-3.5</w:t>
            </w:r>
          </w:p>
        </w:tc>
        <w:tc>
          <w:tcPr>
            <w:tcW w:w="1350" w:type="dxa"/>
          </w:tcPr>
          <w:p w:rsidR="00035078" w:rsidRDefault="00035078" w:rsidP="00EE5ABE">
            <w:pPr>
              <w:jc w:val="center"/>
            </w:pPr>
            <w:r>
              <w:t>3-9</w:t>
            </w:r>
          </w:p>
        </w:tc>
        <w:tc>
          <w:tcPr>
            <w:tcW w:w="4068" w:type="dxa"/>
            <w:vMerge/>
          </w:tcPr>
          <w:p w:rsidR="00035078" w:rsidRDefault="00035078" w:rsidP="00310B94"/>
        </w:tc>
      </w:tr>
      <w:tr w:rsidR="00035078" w:rsidTr="00EE5ABE">
        <w:tc>
          <w:tcPr>
            <w:tcW w:w="1998" w:type="dxa"/>
          </w:tcPr>
          <w:p w:rsidR="00035078" w:rsidRPr="00035078" w:rsidRDefault="00035078" w:rsidP="00310B94">
            <w:pPr>
              <w:rPr>
                <w:vertAlign w:val="superscript"/>
              </w:rPr>
            </w:pPr>
            <w:r>
              <w:t>U.S. No.2</w:t>
            </w:r>
            <w:r>
              <w:rPr>
                <w:vertAlign w:val="superscript"/>
              </w:rPr>
              <w:t>2</w:t>
            </w:r>
          </w:p>
        </w:tc>
        <w:tc>
          <w:tcPr>
            <w:tcW w:w="1440" w:type="dxa"/>
          </w:tcPr>
          <w:p w:rsidR="00035078" w:rsidRDefault="00035078" w:rsidP="00EE5ABE">
            <w:pPr>
              <w:jc w:val="center"/>
            </w:pPr>
            <w:r>
              <w:t>&gt; 1.5</w:t>
            </w:r>
          </w:p>
        </w:tc>
        <w:tc>
          <w:tcPr>
            <w:tcW w:w="1350" w:type="dxa"/>
          </w:tcPr>
          <w:p w:rsidR="00035078" w:rsidRDefault="00035078" w:rsidP="00EE5ABE">
            <w:pPr>
              <w:jc w:val="center"/>
            </w:pPr>
          </w:p>
        </w:tc>
        <w:tc>
          <w:tcPr>
            <w:tcW w:w="4068" w:type="dxa"/>
            <w:vMerge/>
          </w:tcPr>
          <w:p w:rsidR="00035078" w:rsidRDefault="00035078" w:rsidP="00310B94"/>
        </w:tc>
      </w:tr>
      <w:tr w:rsidR="00035078" w:rsidTr="00035078">
        <w:trPr>
          <w:trHeight w:val="629"/>
        </w:trPr>
        <w:tc>
          <w:tcPr>
            <w:tcW w:w="4788" w:type="dxa"/>
            <w:gridSpan w:val="3"/>
          </w:tcPr>
          <w:p w:rsidR="00035078" w:rsidRPr="00035078" w:rsidRDefault="00035078" w:rsidP="00310B94">
            <w:pPr>
              <w:rPr>
                <w:i/>
              </w:rPr>
            </w:pPr>
            <w:r w:rsidRPr="00035078">
              <w:rPr>
                <w:i/>
                <w:vertAlign w:val="superscript"/>
              </w:rPr>
              <w:t>1</w:t>
            </w:r>
            <w:r w:rsidRPr="00035078">
              <w:rPr>
                <w:i/>
              </w:rPr>
              <w:t>Can weigh no more than 20 oz</w:t>
            </w:r>
          </w:p>
          <w:p w:rsidR="00035078" w:rsidRPr="00035078" w:rsidRDefault="00035078" w:rsidP="00310B94">
            <w:r w:rsidRPr="00035078">
              <w:rPr>
                <w:i/>
                <w:vertAlign w:val="superscript"/>
              </w:rPr>
              <w:t>2</w:t>
            </w:r>
            <w:r w:rsidRPr="00035078">
              <w:rPr>
                <w:i/>
              </w:rPr>
              <w:t>Can weigh no more than 36 oz</w:t>
            </w:r>
          </w:p>
        </w:tc>
        <w:tc>
          <w:tcPr>
            <w:tcW w:w="4068" w:type="dxa"/>
            <w:vMerge/>
          </w:tcPr>
          <w:p w:rsidR="00035078" w:rsidRDefault="00035078" w:rsidP="00310B94"/>
        </w:tc>
      </w:tr>
      <w:tr w:rsidR="00035078" w:rsidTr="00E6796F">
        <w:trPr>
          <w:trHeight w:val="629"/>
        </w:trPr>
        <w:tc>
          <w:tcPr>
            <w:tcW w:w="8856" w:type="dxa"/>
            <w:gridSpan w:val="4"/>
          </w:tcPr>
          <w:p w:rsidR="00035078" w:rsidRDefault="00035078" w:rsidP="00310B94">
            <w:r>
              <w:t xml:space="preserve">The information in this table adapted from United States Standards for Grades of </w:t>
            </w:r>
            <w:proofErr w:type="spellStart"/>
            <w:r>
              <w:t>Sweetpotatoes</w:t>
            </w:r>
            <w:proofErr w:type="spellEnd"/>
            <w:r>
              <w:t>, effective April 21, 2005. The complete standards can be found at:</w:t>
            </w:r>
          </w:p>
          <w:p w:rsidR="00035078" w:rsidRDefault="006A14F5" w:rsidP="00310B94">
            <w:hyperlink r:id="rId47" w:history="1">
              <w:r w:rsidR="00035078" w:rsidRPr="006F0F6A">
                <w:rPr>
                  <w:rStyle w:val="Hyperlink"/>
                </w:rPr>
                <w:t>http://www.ams.usda.gov/AMSv1.0/getfile?dDocName=STELPRDC5050330</w:t>
              </w:r>
            </w:hyperlink>
            <w:r w:rsidR="00035078">
              <w:t>. Producers are encouraged to read the complete grading guidelines.</w:t>
            </w:r>
          </w:p>
        </w:tc>
      </w:tr>
    </w:tbl>
    <w:p w:rsidR="00035078" w:rsidRDefault="00035078" w:rsidP="00310B94">
      <w:pPr>
        <w:ind w:firstLine="720"/>
      </w:pPr>
    </w:p>
    <w:p w:rsidR="00D0082A" w:rsidRDefault="00D0082A" w:rsidP="00310B94">
      <w:pPr>
        <w:ind w:firstLine="720"/>
      </w:pPr>
      <w:proofErr w:type="spellStart"/>
      <w:r>
        <w:t>Sweetpotatoes</w:t>
      </w:r>
      <w:proofErr w:type="spellEnd"/>
      <w:r>
        <w:t xml:space="preserve"> are typically packed in 40 pound boxes. A traditional bushel of </w:t>
      </w:r>
      <w:proofErr w:type="spellStart"/>
      <w:r>
        <w:t>sweetpotatoes</w:t>
      </w:r>
      <w:proofErr w:type="spellEnd"/>
      <w:r w:rsidR="00D12177">
        <w:t xml:space="preserve"> weighs either 50 or 55 pounds depending if they are green (fresh) or dry (cured).  When selling </w:t>
      </w:r>
      <w:proofErr w:type="spellStart"/>
      <w:r w:rsidR="00D12177">
        <w:t>sweetpotatoes</w:t>
      </w:r>
      <w:proofErr w:type="spellEnd"/>
      <w:r w:rsidR="00D12177">
        <w:t xml:space="preserve"> on a wholesale market, be sure to clarify what unit of measurement is expected.  Other packaging options include polyethylene bags or shrink-wrapped indivi</w:t>
      </w:r>
      <w:r w:rsidR="00A45437">
        <w:t>dual packages.  M</w:t>
      </w:r>
      <w:r w:rsidR="00D12177">
        <w:t>arket growers</w:t>
      </w:r>
      <w:r w:rsidR="00A45437">
        <w:t xml:space="preserve"> often</w:t>
      </w:r>
      <w:r w:rsidR="00D12177">
        <w:t xml:space="preserve"> sell </w:t>
      </w:r>
      <w:proofErr w:type="spellStart"/>
      <w:r w:rsidR="00D12177">
        <w:t>sweetpotatoes</w:t>
      </w:r>
      <w:proofErr w:type="spellEnd"/>
      <w:r w:rsidR="00D12177">
        <w:t xml:space="preserve"> loose, either individually or by the pound.</w:t>
      </w:r>
    </w:p>
    <w:p w:rsidR="00A45437" w:rsidRDefault="00A45437" w:rsidP="00310B94">
      <w:pPr>
        <w:ind w:firstLine="720"/>
      </w:pPr>
      <w:r>
        <w:t xml:space="preserve">Although prices tend to rise after the typical harvest season growers must determine the cost of running a storage facility and potential losses to disease and </w:t>
      </w:r>
      <w:proofErr w:type="spellStart"/>
      <w:r>
        <w:t>abiotic</w:t>
      </w:r>
      <w:proofErr w:type="spellEnd"/>
      <w:r>
        <w:t xml:space="preserve"> disorders during storage.</w:t>
      </w:r>
    </w:p>
    <w:p w:rsidR="00DE5AD5" w:rsidRDefault="00DE5AD5">
      <w:pPr>
        <w:rPr>
          <w:b/>
        </w:rPr>
      </w:pPr>
      <w:r>
        <w:rPr>
          <w:b/>
        </w:rPr>
        <w:br w:type="page"/>
      </w:r>
    </w:p>
    <w:p w:rsidR="00A45437" w:rsidRDefault="00A45437" w:rsidP="00A45437">
      <w:pPr>
        <w:rPr>
          <w:b/>
        </w:rPr>
      </w:pPr>
    </w:p>
    <w:p w:rsidR="00A45437" w:rsidRPr="00A45437" w:rsidRDefault="00A45437" w:rsidP="00A45437">
      <w:pPr>
        <w:rPr>
          <w:b/>
        </w:rPr>
      </w:pPr>
      <w:r w:rsidRPr="00A45437">
        <w:rPr>
          <w:b/>
        </w:rPr>
        <w:t>Storage Diseases</w:t>
      </w:r>
    </w:p>
    <w:p w:rsidR="00C83452" w:rsidRDefault="00DE5AD5">
      <w:pPr>
        <w:rPr>
          <w:b/>
          <w:noProof/>
        </w:rPr>
      </w:pPr>
      <w:r>
        <w:rPr>
          <w:noProof/>
        </w:rPr>
        <w:drawing>
          <wp:anchor distT="0" distB="0" distL="114300" distR="114300" simplePos="0" relativeHeight="251691008" behindDoc="0" locked="0" layoutInCell="1" allowOverlap="1">
            <wp:simplePos x="0" y="0"/>
            <wp:positionH relativeFrom="column">
              <wp:posOffset>66675</wp:posOffset>
            </wp:positionH>
            <wp:positionV relativeFrom="paragraph">
              <wp:posOffset>697230</wp:posOffset>
            </wp:positionV>
            <wp:extent cx="1819275" cy="1190625"/>
            <wp:effectExtent l="19050" t="0" r="9525" b="0"/>
            <wp:wrapSquare wrapText="bothSides"/>
            <wp:docPr id="43" name="Picture 42" descr="IMG_3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18.JPG"/>
                    <pic:cNvPicPr/>
                  </pic:nvPicPr>
                  <pic:blipFill>
                    <a:blip r:embed="rId48" cstate="print">
                      <a:lum bright="10000"/>
                    </a:blip>
                    <a:srcRect/>
                    <a:stretch>
                      <a:fillRect/>
                    </a:stretch>
                  </pic:blipFill>
                  <pic:spPr>
                    <a:xfrm>
                      <a:off x="0" y="0"/>
                      <a:ext cx="1819275" cy="1190625"/>
                    </a:xfrm>
                    <a:prstGeom prst="rect">
                      <a:avLst/>
                    </a:prstGeom>
                  </pic:spPr>
                </pic:pic>
              </a:graphicData>
            </a:graphic>
          </wp:anchor>
        </w:drawing>
      </w:r>
      <w:r w:rsidR="006A14F5" w:rsidRPr="006A14F5">
        <w:rPr>
          <w:noProof/>
          <w:lang w:eastAsia="zh-TW"/>
        </w:rPr>
        <w:pict>
          <v:shape id="_x0000_s1042" type="#_x0000_t202" style="position:absolute;margin-left:-.3pt;margin-top:152.4pt;width:148.8pt;height:34.8pt;z-index:251693056;mso-height-percent:200;mso-position-horizontal-relative:text;mso-position-vertical-relative:text;mso-height-percent:200;mso-width-relative:margin;mso-height-relative:margin" stroked="f">
            <v:textbox style="mso-next-textbox:#_x0000_s1042;mso-fit-shape-to-text:t">
              <w:txbxContent>
                <w:p w:rsidR="00E6796F" w:rsidRPr="009254EA" w:rsidRDefault="00E6796F">
                  <w:pPr>
                    <w:rPr>
                      <w:i/>
                    </w:rPr>
                  </w:pPr>
                  <w:proofErr w:type="spellStart"/>
                  <w:r w:rsidRPr="009254EA">
                    <w:rPr>
                      <w:i/>
                    </w:rPr>
                    <w:t>Rhizopus</w:t>
                  </w:r>
                  <w:proofErr w:type="spellEnd"/>
                  <w:r w:rsidRPr="009254EA">
                    <w:rPr>
                      <w:i/>
                    </w:rPr>
                    <w:t xml:space="preserve"> soft rot on a </w:t>
                  </w:r>
                  <w:proofErr w:type="spellStart"/>
                  <w:r w:rsidRPr="009254EA">
                    <w:rPr>
                      <w:i/>
                    </w:rPr>
                    <w:t>sweetpotato</w:t>
                  </w:r>
                  <w:proofErr w:type="spellEnd"/>
                  <w:r w:rsidRPr="009254EA">
                    <w:rPr>
                      <w:i/>
                    </w:rPr>
                    <w:t xml:space="preserve"> root</w:t>
                  </w:r>
                </w:p>
              </w:txbxContent>
            </v:textbox>
            <w10:wrap type="square"/>
          </v:shape>
        </w:pict>
      </w:r>
      <w:r>
        <w:rPr>
          <w:b/>
          <w:noProof/>
        </w:rPr>
        <w:drawing>
          <wp:anchor distT="0" distB="0" distL="114300" distR="114300" simplePos="0" relativeHeight="251700224" behindDoc="0" locked="0" layoutInCell="1" allowOverlap="1">
            <wp:simplePos x="0" y="0"/>
            <wp:positionH relativeFrom="column">
              <wp:posOffset>2809875</wp:posOffset>
            </wp:positionH>
            <wp:positionV relativeFrom="paragraph">
              <wp:posOffset>1438275</wp:posOffset>
            </wp:positionV>
            <wp:extent cx="2590800" cy="1162050"/>
            <wp:effectExtent l="19050" t="0" r="0" b="0"/>
            <wp:wrapSquare wrapText="bothSides"/>
            <wp:docPr id="52" name="Picture 49" descr="IMG_3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12.JPG"/>
                    <pic:cNvPicPr/>
                  </pic:nvPicPr>
                  <pic:blipFill>
                    <a:blip r:embed="rId49" cstate="print"/>
                    <a:srcRect/>
                    <a:stretch>
                      <a:fillRect/>
                    </a:stretch>
                  </pic:blipFill>
                  <pic:spPr>
                    <a:xfrm>
                      <a:off x="0" y="0"/>
                      <a:ext cx="2590800" cy="1162050"/>
                    </a:xfrm>
                    <a:prstGeom prst="rect">
                      <a:avLst/>
                    </a:prstGeom>
                  </pic:spPr>
                </pic:pic>
              </a:graphicData>
            </a:graphic>
          </wp:anchor>
        </w:drawing>
      </w:r>
      <w:r w:rsidR="006A14F5">
        <w:rPr>
          <w:b/>
          <w:noProof/>
          <w:lang w:eastAsia="zh-TW"/>
        </w:rPr>
        <w:pict>
          <v:shape id="_x0000_s1044" type="#_x0000_t202" style="position:absolute;margin-left:219pt;margin-top:204pt;width:203.8pt;height:34.8pt;z-index:251698176;mso-height-percent:200;mso-position-horizontal-relative:text;mso-position-vertical-relative:text;mso-height-percent:200;mso-width-relative:margin;mso-height-relative:margin" stroked="f">
            <v:textbox style="mso-next-textbox:#_x0000_s1044;mso-fit-shape-to-text:t">
              <w:txbxContent>
                <w:p w:rsidR="00E6796F" w:rsidRPr="00C83452" w:rsidRDefault="00E6796F">
                  <w:pPr>
                    <w:rPr>
                      <w:i/>
                    </w:rPr>
                  </w:pPr>
                  <w:r w:rsidRPr="00C83452">
                    <w:rPr>
                      <w:i/>
                    </w:rPr>
                    <w:t>Bacterial root rot can cause losses during storage</w:t>
                  </w:r>
                </w:p>
              </w:txbxContent>
            </v:textbox>
            <w10:wrap type="square"/>
          </v:shape>
        </w:pict>
      </w:r>
      <w:r w:rsidR="00604226">
        <w:t xml:space="preserve"> </w:t>
      </w:r>
      <w:r w:rsidR="00A45437">
        <w:tab/>
      </w:r>
      <w:r w:rsidR="00A45437" w:rsidRPr="009F4837">
        <w:t>Harvest and handling conditions greatly influence susceptibility to post-harvest decays</w:t>
      </w:r>
      <w:r w:rsidR="00A45437">
        <w:t xml:space="preserve">.  A common disease of storage is </w:t>
      </w:r>
      <w:proofErr w:type="spellStart"/>
      <w:r w:rsidR="009254EA">
        <w:t>Rhizopus</w:t>
      </w:r>
      <w:proofErr w:type="spellEnd"/>
      <w:r w:rsidR="009254EA">
        <w:t xml:space="preserve"> soft rot caused by the fungus </w:t>
      </w:r>
      <w:proofErr w:type="spellStart"/>
      <w:r w:rsidR="009254EA" w:rsidRPr="009254EA">
        <w:rPr>
          <w:i/>
        </w:rPr>
        <w:t>Rhizopus</w:t>
      </w:r>
      <w:proofErr w:type="spellEnd"/>
      <w:r w:rsidR="009254EA" w:rsidRPr="009254EA">
        <w:rPr>
          <w:i/>
        </w:rPr>
        <w:t xml:space="preserve"> </w:t>
      </w:r>
      <w:proofErr w:type="spellStart"/>
      <w:r w:rsidR="009254EA" w:rsidRPr="009254EA">
        <w:rPr>
          <w:i/>
        </w:rPr>
        <w:t>stolonifer</w:t>
      </w:r>
      <w:proofErr w:type="spellEnd"/>
      <w:r w:rsidR="009254EA">
        <w:rPr>
          <w:i/>
        </w:rPr>
        <w:t>.</w:t>
      </w:r>
      <w:r w:rsidR="009254EA">
        <w:t xml:space="preserve">  This disease appears as a “hairy” fungal rot and typically invades </w:t>
      </w:r>
      <w:proofErr w:type="spellStart"/>
      <w:r w:rsidR="009254EA">
        <w:t>sweetpotatoes</w:t>
      </w:r>
      <w:proofErr w:type="spellEnd"/>
      <w:r w:rsidR="009254EA">
        <w:t xml:space="preserve"> through wounds caused at harvest or in the curing process. </w:t>
      </w:r>
      <w:r w:rsidR="00A45437" w:rsidRPr="009F4837">
        <w:t xml:space="preserve"> Follow proper curing protocols to ensure adequate wound healing. Store only blemish-free roots; discard damaged or rotted roots. </w:t>
      </w:r>
      <w:proofErr w:type="spellStart"/>
      <w:r w:rsidR="00A45437" w:rsidRPr="009F4837">
        <w:t>Botran</w:t>
      </w:r>
      <w:proofErr w:type="spellEnd"/>
      <w:r w:rsidR="00A45437" w:rsidRPr="009F4837">
        <w:t xml:space="preserve"> 75 WP at 1 lb/100 gal is labeled as a post-harvest dip or spray (after cleaning roots but before packing) to control these rots (see tables for specific information). Calcium hypochlorite 65% at 10 oz/100 gal is also labeled as a post-harvest spray for general sanitation.</w:t>
      </w:r>
      <w:r w:rsidR="00C83452" w:rsidRPr="00C83452">
        <w:rPr>
          <w:b/>
          <w:noProof/>
        </w:rPr>
        <w:t xml:space="preserve"> </w:t>
      </w:r>
    </w:p>
    <w:p w:rsidR="00C83452" w:rsidRDefault="00C83452">
      <w:pPr>
        <w:rPr>
          <w:b/>
          <w:noProof/>
        </w:rPr>
      </w:pPr>
    </w:p>
    <w:p w:rsidR="00C83452" w:rsidRDefault="00C83452">
      <w:pPr>
        <w:rPr>
          <w:b/>
          <w:noProof/>
        </w:rPr>
      </w:pPr>
    </w:p>
    <w:p w:rsidR="00C83452" w:rsidRDefault="00C83452">
      <w:pPr>
        <w:rPr>
          <w:b/>
          <w:noProof/>
        </w:rPr>
      </w:pPr>
    </w:p>
    <w:p w:rsidR="00035078" w:rsidRPr="00393BC6" w:rsidRDefault="00035078" w:rsidP="00FE19BC">
      <w:pPr>
        <w:rPr>
          <w:b/>
        </w:rPr>
      </w:pPr>
      <w:r w:rsidRPr="00393BC6">
        <w:rPr>
          <w:b/>
        </w:rPr>
        <w:t>Marketing/Budgets</w:t>
      </w:r>
      <w:r w:rsidR="00130FAD">
        <w:rPr>
          <w:b/>
        </w:rPr>
        <w:t xml:space="preserve"> </w:t>
      </w:r>
    </w:p>
    <w:p w:rsidR="00035078" w:rsidRDefault="00035078" w:rsidP="00FE19BC"/>
    <w:p w:rsidR="00E6796F" w:rsidRDefault="00E6796F" w:rsidP="00E6796F">
      <w:r>
        <w:tab/>
      </w:r>
      <w:proofErr w:type="spellStart"/>
      <w:r>
        <w:t>Sweetpotatoes</w:t>
      </w:r>
      <w:proofErr w:type="spellEnd"/>
      <w:r>
        <w:t xml:space="preserve"> have steadily grown in popularity in the </w:t>
      </w:r>
      <w:proofErr w:type="gramStart"/>
      <w:r>
        <w:t>U.S..</w:t>
      </w:r>
      <w:proofErr w:type="gramEnd"/>
      <w:r>
        <w:t xml:space="preserve">  Consumption has grown steadily to its recent peak of 5.2 pounds per capita.  The market for </w:t>
      </w:r>
      <w:proofErr w:type="spellStart"/>
      <w:r>
        <w:t>sweetpotatoes</w:t>
      </w:r>
      <w:proofErr w:type="spellEnd"/>
      <w:r>
        <w:t xml:space="preserve"> remains strong for product produced and sold locally for retail prices. When selling smaller quantities, generally prices per pound increase significantly. Farm market prices have run around $0.75-$1.00/pound.  Surveys of Kentucky and Ohio consumers have shown greater willingness-to-pay for local </w:t>
      </w:r>
      <w:proofErr w:type="spellStart"/>
      <w:r>
        <w:t>sweetpotatoes</w:t>
      </w:r>
      <w:proofErr w:type="spellEnd"/>
      <w:r>
        <w:t xml:space="preserve"> and also when nutrition information is provided.  Generally, older consumers consume more </w:t>
      </w:r>
      <w:proofErr w:type="spellStart"/>
      <w:r>
        <w:t>sweetpotatoes</w:t>
      </w:r>
      <w:proofErr w:type="spellEnd"/>
      <w:r>
        <w:t xml:space="preserve"> than younger consumers, although younger consumers showed stronger interest in value-added products such as </w:t>
      </w:r>
      <w:proofErr w:type="spellStart"/>
      <w:r>
        <w:t>sweetpotato</w:t>
      </w:r>
      <w:proofErr w:type="spellEnd"/>
      <w:r>
        <w:t xml:space="preserve"> fries and chips.  Some consumers show particular interest in white and purple varieties, especially in farmers markets.  Consumer interest in organic </w:t>
      </w:r>
      <w:proofErr w:type="spellStart"/>
      <w:r>
        <w:t>sweetpotatoes</w:t>
      </w:r>
      <w:proofErr w:type="spellEnd"/>
      <w:r>
        <w:t xml:space="preserve"> is also fairly strong, although production costs need to be weighed carefully against any price premiums.</w:t>
      </w:r>
    </w:p>
    <w:p w:rsidR="00E6796F" w:rsidRDefault="00E6796F" w:rsidP="00E6796F"/>
    <w:p w:rsidR="00E6796F" w:rsidRDefault="00E6796F" w:rsidP="00E6796F">
      <w:r>
        <w:t xml:space="preserve">There are a handful of growers who are successfully producing for the wholesale market.  These prices are lower than for direct markets, typically around $0.20-$0.25/pound, but involve much larger volumes.  North Carolina produces almost half the acreage of </w:t>
      </w:r>
      <w:proofErr w:type="spellStart"/>
      <w:r>
        <w:t>sweetpotatoes</w:t>
      </w:r>
      <w:proofErr w:type="spellEnd"/>
      <w:r>
        <w:t xml:space="preserve"> in the U.S.  Weather and production outcomes there have a significant bearing on wholesale market opportunities for Kentucky.  Exports have grown slightly in recent years, but the vast amount of production in the U.S. is consumed in the domestic market.</w:t>
      </w:r>
    </w:p>
    <w:p w:rsidR="00E6796F" w:rsidRDefault="00E6796F" w:rsidP="00E6796F"/>
    <w:p w:rsidR="00E6796F" w:rsidRDefault="00E6796F" w:rsidP="00E6796F">
      <w:r>
        <w:lastRenderedPageBreak/>
        <w:t xml:space="preserve">A number of producers also sell </w:t>
      </w:r>
      <w:proofErr w:type="spellStart"/>
      <w:r>
        <w:t>sweetpotatoes</w:t>
      </w:r>
      <w:proofErr w:type="spellEnd"/>
      <w:r>
        <w:t xml:space="preserve"> at produce auctions located throughout the state.  Prices can be variable when selling at the auctions, although they have generally run about 10% above general wholesale prices. Generally those growers who obtain the best prices at auctions have established relationships during the course of one or more growing seasons and routinely bring products to the auction. Those who do not carefully grade their </w:t>
      </w:r>
      <w:proofErr w:type="spellStart"/>
      <w:r>
        <w:t>sweetpotatoes</w:t>
      </w:r>
      <w:proofErr w:type="spellEnd"/>
      <w:r>
        <w:t xml:space="preserve"> or only bring a large load of product one or two times during the season may not see good prices.  Demand for different types of </w:t>
      </w:r>
      <w:proofErr w:type="spellStart"/>
      <w:r>
        <w:t>sweetpotatoes</w:t>
      </w:r>
      <w:proofErr w:type="spellEnd"/>
      <w:r>
        <w:t xml:space="preserve"> varies across Kentucky.  White-fleshed </w:t>
      </w:r>
      <w:proofErr w:type="spellStart"/>
      <w:r>
        <w:t>sweetpotatoes</w:t>
      </w:r>
      <w:proofErr w:type="spellEnd"/>
      <w:r>
        <w:t xml:space="preserve"> are generally most popular in Eastern Kentucky and seldom grown in the Western portion of the Commonwealth.</w:t>
      </w:r>
    </w:p>
    <w:p w:rsidR="00E6796F" w:rsidRDefault="00E6796F" w:rsidP="00E6796F"/>
    <w:p w:rsidR="00E6796F" w:rsidRDefault="00E6796F" w:rsidP="00E6796F">
      <w:r>
        <w:t>There are a number of active regional and national trade associations that continue to support generic promotion and the development of value-added products, including the North Carolina Sweet Potato Commission and the Louisiana Sweet Potato Commission.  These associations make many of their product and marketing material openly available.</w:t>
      </w:r>
    </w:p>
    <w:p w:rsidR="00E6796F" w:rsidRDefault="00E6796F" w:rsidP="00E6796F"/>
    <w:p w:rsidR="00E6796F" w:rsidRPr="00977CF1" w:rsidRDefault="00E6796F" w:rsidP="00E6796F">
      <w:pPr>
        <w:rPr>
          <w:b/>
        </w:rPr>
      </w:pPr>
      <w:r w:rsidRPr="00C80C97">
        <w:rPr>
          <w:b/>
        </w:rPr>
        <w:t>Budgets</w:t>
      </w:r>
    </w:p>
    <w:p w:rsidR="00E6796F" w:rsidRDefault="00E6796F" w:rsidP="00E6796F"/>
    <w:p w:rsidR="00E6796F" w:rsidRDefault="00E6796F" w:rsidP="00E6796F">
      <w:r>
        <w:t xml:space="preserve">Enterprise budgets for </w:t>
      </w:r>
      <w:proofErr w:type="spellStart"/>
      <w:r>
        <w:t>sweetpotatoes</w:t>
      </w:r>
      <w:proofErr w:type="spellEnd"/>
      <w:r>
        <w:t xml:space="preserve"> have been prepared for Kentucky, assuming typical yields, markets, drip irrigation, and input rates.  Revenues and costs are summarized in the budget below.</w:t>
      </w:r>
    </w:p>
    <w:p w:rsidR="00E6796F" w:rsidRDefault="00E6796F" w:rsidP="00E6796F"/>
    <w:p w:rsidR="00E6796F" w:rsidRDefault="00E6796F" w:rsidP="00E6796F">
      <w:r>
        <w:t>Growers are encouraged to use this framework to estimate their own returns, breakeven costs, and sensitivity of returns to changing prices or other variables.  Returns to land, capital, and management under fairly pessimistic market/input cost conditions would be around $740/acre; a conservative measure of around $2,895, and an optimistic scenario of $3,775.</w:t>
      </w:r>
    </w:p>
    <w:p w:rsidR="00E6796F" w:rsidRDefault="00E6796F" w:rsidP="00E6796F"/>
    <w:p w:rsidR="00E6796F" w:rsidRDefault="00E6796F" w:rsidP="00E6796F">
      <w:r>
        <w:t>Other financial decisions that could impact profitability would relate to the scale of operation.  Larger growers can capture scale economies associated with growing their own slips, buying input costs in bulk, and setting up curing facilities on site in an effort to manage costs and market opportunities.</w:t>
      </w:r>
    </w:p>
    <w:p w:rsidR="00E6796F" w:rsidRDefault="00E6796F">
      <w:r>
        <w:br w:type="page"/>
      </w:r>
    </w:p>
    <w:tbl>
      <w:tblPr>
        <w:tblW w:w="8003" w:type="dxa"/>
        <w:tblInd w:w="93" w:type="dxa"/>
        <w:tblLook w:val="04A0"/>
      </w:tblPr>
      <w:tblGrid>
        <w:gridCol w:w="3934"/>
        <w:gridCol w:w="1006"/>
        <w:gridCol w:w="983"/>
        <w:gridCol w:w="960"/>
        <w:gridCol w:w="1120"/>
      </w:tblGrid>
      <w:tr w:rsidR="00E6796F" w:rsidRPr="00E6796F" w:rsidTr="00E6796F">
        <w:trPr>
          <w:trHeight w:val="300"/>
        </w:trPr>
        <w:tc>
          <w:tcPr>
            <w:tcW w:w="4940" w:type="dxa"/>
            <w:gridSpan w:val="2"/>
            <w:tcBorders>
              <w:top w:val="nil"/>
              <w:left w:val="nil"/>
              <w:bottom w:val="nil"/>
              <w:right w:val="nil"/>
            </w:tcBorders>
            <w:shd w:val="clear" w:color="auto" w:fill="auto"/>
            <w:noWrap/>
            <w:vAlign w:val="bottom"/>
            <w:hideMark/>
          </w:tcPr>
          <w:p w:rsidR="00E6796F" w:rsidRPr="00E6796F" w:rsidRDefault="00E6796F" w:rsidP="00E6796F">
            <w:pPr>
              <w:rPr>
                <w:rFonts w:ascii="Arial" w:eastAsia="Times New Roman" w:hAnsi="Arial" w:cs="Arial"/>
                <w:b/>
                <w:bCs/>
                <w:sz w:val="20"/>
                <w:szCs w:val="20"/>
              </w:rPr>
            </w:pPr>
            <w:r w:rsidRPr="00E6796F">
              <w:rPr>
                <w:rFonts w:ascii="Arial" w:eastAsia="Times New Roman" w:hAnsi="Arial" w:cs="Arial"/>
                <w:b/>
                <w:bCs/>
                <w:sz w:val="20"/>
                <w:szCs w:val="20"/>
              </w:rPr>
              <w:lastRenderedPageBreak/>
              <w:t>SWEETPOTATOES:  FRESH MARKET, Irrigated</w:t>
            </w:r>
          </w:p>
        </w:tc>
        <w:tc>
          <w:tcPr>
            <w:tcW w:w="983"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p>
        </w:tc>
        <w:tc>
          <w:tcPr>
            <w:tcW w:w="960"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p>
        </w:tc>
        <w:tc>
          <w:tcPr>
            <w:tcW w:w="1120"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p>
        </w:tc>
      </w:tr>
      <w:tr w:rsidR="00E6796F" w:rsidRPr="00E6796F" w:rsidTr="00E6796F">
        <w:trPr>
          <w:trHeight w:val="300"/>
        </w:trPr>
        <w:tc>
          <w:tcPr>
            <w:tcW w:w="5923" w:type="dxa"/>
            <w:gridSpan w:val="3"/>
            <w:tcBorders>
              <w:top w:val="nil"/>
              <w:left w:val="nil"/>
              <w:bottom w:val="nil"/>
              <w:right w:val="nil"/>
            </w:tcBorders>
            <w:shd w:val="clear" w:color="auto" w:fill="auto"/>
            <w:noWrap/>
            <w:vAlign w:val="bottom"/>
            <w:hideMark/>
          </w:tcPr>
          <w:p w:rsidR="00E6796F" w:rsidRPr="00E6796F" w:rsidRDefault="00E6796F" w:rsidP="00E6796F">
            <w:pPr>
              <w:rPr>
                <w:rFonts w:ascii="Arial" w:eastAsia="Times New Roman" w:hAnsi="Arial" w:cs="Arial"/>
                <w:b/>
                <w:bCs/>
                <w:sz w:val="20"/>
                <w:szCs w:val="20"/>
              </w:rPr>
            </w:pPr>
            <w:r w:rsidRPr="00E6796F">
              <w:rPr>
                <w:rFonts w:ascii="Arial" w:eastAsia="Times New Roman" w:hAnsi="Arial" w:cs="Arial"/>
                <w:b/>
                <w:bCs/>
                <w:sz w:val="20"/>
                <w:szCs w:val="20"/>
              </w:rPr>
              <w:t>Kentucky Estimated per Acre Costs and Returns for 2011</w:t>
            </w:r>
          </w:p>
        </w:tc>
        <w:tc>
          <w:tcPr>
            <w:tcW w:w="960"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p>
        </w:tc>
        <w:tc>
          <w:tcPr>
            <w:tcW w:w="1120"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p>
        </w:tc>
      </w:tr>
      <w:tr w:rsidR="00E6796F" w:rsidRPr="00E6796F" w:rsidTr="00E6796F">
        <w:trPr>
          <w:trHeight w:val="300"/>
        </w:trPr>
        <w:tc>
          <w:tcPr>
            <w:tcW w:w="3934"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p>
        </w:tc>
        <w:tc>
          <w:tcPr>
            <w:tcW w:w="1006"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r w:rsidRPr="00E6796F">
              <w:rPr>
                <w:rFonts w:ascii="Calibri" w:eastAsia="Times New Roman" w:hAnsi="Calibri"/>
                <w:color w:val="000000"/>
                <w:sz w:val="20"/>
                <w:szCs w:val="20"/>
              </w:rPr>
              <w:t>Quantity</w:t>
            </w:r>
          </w:p>
        </w:tc>
        <w:tc>
          <w:tcPr>
            <w:tcW w:w="983"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r w:rsidRPr="00E6796F">
              <w:rPr>
                <w:rFonts w:ascii="Calibri" w:eastAsia="Times New Roman" w:hAnsi="Calibri"/>
                <w:color w:val="000000"/>
                <w:sz w:val="20"/>
                <w:szCs w:val="20"/>
              </w:rPr>
              <w:t>Unit</w:t>
            </w:r>
          </w:p>
        </w:tc>
        <w:tc>
          <w:tcPr>
            <w:tcW w:w="960" w:type="dxa"/>
            <w:tcBorders>
              <w:top w:val="nil"/>
              <w:left w:val="nil"/>
              <w:bottom w:val="nil"/>
              <w:right w:val="nil"/>
            </w:tcBorders>
            <w:shd w:val="clear" w:color="auto" w:fill="auto"/>
            <w:noWrap/>
            <w:vAlign w:val="bottom"/>
            <w:hideMark/>
          </w:tcPr>
          <w:p w:rsidR="00E6796F" w:rsidRPr="00E6796F" w:rsidRDefault="00E6796F" w:rsidP="00E6796F">
            <w:pPr>
              <w:ind w:left="-153" w:right="-93"/>
              <w:rPr>
                <w:rFonts w:ascii="Calibri" w:eastAsia="Times New Roman" w:hAnsi="Calibri"/>
                <w:color w:val="000000"/>
                <w:sz w:val="20"/>
                <w:szCs w:val="20"/>
              </w:rPr>
            </w:pPr>
            <w:r w:rsidRPr="00E6796F">
              <w:rPr>
                <w:rFonts w:ascii="Calibri" w:eastAsia="Times New Roman" w:hAnsi="Calibri"/>
                <w:color w:val="000000"/>
                <w:sz w:val="20"/>
                <w:szCs w:val="20"/>
              </w:rPr>
              <w:t>$/Unit</w:t>
            </w:r>
          </w:p>
        </w:tc>
        <w:tc>
          <w:tcPr>
            <w:tcW w:w="1120" w:type="dxa"/>
            <w:tcBorders>
              <w:top w:val="nil"/>
              <w:left w:val="nil"/>
              <w:bottom w:val="nil"/>
              <w:right w:val="nil"/>
            </w:tcBorders>
            <w:shd w:val="clear" w:color="auto" w:fill="auto"/>
            <w:noWrap/>
            <w:vAlign w:val="bottom"/>
            <w:hideMark/>
          </w:tcPr>
          <w:p w:rsidR="00E6796F" w:rsidRPr="00E6796F" w:rsidRDefault="00E6796F" w:rsidP="00E6796F">
            <w:pPr>
              <w:ind w:left="-153" w:right="-93"/>
              <w:rPr>
                <w:rFonts w:ascii="Calibri" w:eastAsia="Times New Roman" w:hAnsi="Calibri"/>
                <w:color w:val="000000"/>
                <w:sz w:val="20"/>
                <w:szCs w:val="20"/>
              </w:rPr>
            </w:pPr>
            <w:r w:rsidRPr="00E6796F">
              <w:rPr>
                <w:rFonts w:ascii="Calibri" w:eastAsia="Times New Roman" w:hAnsi="Calibri"/>
                <w:color w:val="000000"/>
                <w:sz w:val="20"/>
                <w:szCs w:val="20"/>
              </w:rPr>
              <w:t>Total</w:t>
            </w:r>
          </w:p>
        </w:tc>
      </w:tr>
      <w:tr w:rsidR="00E6796F" w:rsidRPr="00E6796F" w:rsidTr="00E6796F">
        <w:trPr>
          <w:trHeight w:val="300"/>
        </w:trPr>
        <w:tc>
          <w:tcPr>
            <w:tcW w:w="3934"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r w:rsidRPr="00E6796F">
              <w:rPr>
                <w:rFonts w:ascii="Calibri" w:eastAsia="Times New Roman" w:hAnsi="Calibri"/>
                <w:color w:val="000000"/>
                <w:sz w:val="20"/>
                <w:szCs w:val="20"/>
              </w:rPr>
              <w:t>GROSS RETURNS</w:t>
            </w:r>
          </w:p>
        </w:tc>
        <w:tc>
          <w:tcPr>
            <w:tcW w:w="1006"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p>
        </w:tc>
        <w:tc>
          <w:tcPr>
            <w:tcW w:w="983"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p>
        </w:tc>
        <w:tc>
          <w:tcPr>
            <w:tcW w:w="960" w:type="dxa"/>
            <w:tcBorders>
              <w:top w:val="nil"/>
              <w:left w:val="nil"/>
              <w:bottom w:val="nil"/>
              <w:right w:val="nil"/>
            </w:tcBorders>
            <w:shd w:val="clear" w:color="auto" w:fill="auto"/>
            <w:noWrap/>
            <w:vAlign w:val="bottom"/>
            <w:hideMark/>
          </w:tcPr>
          <w:p w:rsidR="00E6796F" w:rsidRPr="00E6796F" w:rsidRDefault="00E6796F" w:rsidP="00E6796F">
            <w:pPr>
              <w:ind w:left="-153" w:right="-93"/>
              <w:rPr>
                <w:rFonts w:ascii="Calibri" w:eastAsia="Times New Roman" w:hAnsi="Calibri"/>
                <w:color w:val="000000"/>
                <w:sz w:val="20"/>
                <w:szCs w:val="20"/>
              </w:rPr>
            </w:pPr>
          </w:p>
        </w:tc>
        <w:tc>
          <w:tcPr>
            <w:tcW w:w="1120" w:type="dxa"/>
            <w:tcBorders>
              <w:top w:val="nil"/>
              <w:left w:val="nil"/>
              <w:bottom w:val="nil"/>
              <w:right w:val="nil"/>
            </w:tcBorders>
            <w:shd w:val="clear" w:color="auto" w:fill="auto"/>
            <w:noWrap/>
            <w:vAlign w:val="bottom"/>
            <w:hideMark/>
          </w:tcPr>
          <w:p w:rsidR="00E6796F" w:rsidRPr="00E6796F" w:rsidRDefault="00E6796F" w:rsidP="00E6796F">
            <w:pPr>
              <w:ind w:left="-153" w:right="-93"/>
              <w:rPr>
                <w:rFonts w:ascii="Calibri" w:eastAsia="Times New Roman" w:hAnsi="Calibri"/>
                <w:color w:val="000000"/>
                <w:sz w:val="20"/>
                <w:szCs w:val="20"/>
              </w:rPr>
            </w:pPr>
          </w:p>
        </w:tc>
      </w:tr>
      <w:tr w:rsidR="00E6796F" w:rsidRPr="00E6796F" w:rsidTr="00E6796F">
        <w:trPr>
          <w:trHeight w:val="300"/>
        </w:trPr>
        <w:tc>
          <w:tcPr>
            <w:tcW w:w="3934" w:type="dxa"/>
            <w:tcBorders>
              <w:top w:val="nil"/>
              <w:left w:val="nil"/>
              <w:bottom w:val="nil"/>
              <w:right w:val="nil"/>
            </w:tcBorders>
            <w:shd w:val="clear" w:color="auto" w:fill="auto"/>
            <w:noWrap/>
            <w:vAlign w:val="bottom"/>
            <w:hideMark/>
          </w:tcPr>
          <w:p w:rsidR="00E6796F" w:rsidRPr="00E6796F" w:rsidRDefault="00E6796F" w:rsidP="00E6796F">
            <w:pPr>
              <w:rPr>
                <w:rFonts w:ascii="Arial" w:eastAsia="Times New Roman" w:hAnsi="Arial" w:cs="Arial"/>
                <w:b/>
                <w:bCs/>
                <w:sz w:val="20"/>
                <w:szCs w:val="20"/>
              </w:rPr>
            </w:pPr>
            <w:r w:rsidRPr="00E6796F">
              <w:rPr>
                <w:rFonts w:ascii="Arial" w:eastAsia="Times New Roman" w:hAnsi="Arial" w:cs="Arial"/>
                <w:b/>
                <w:bCs/>
                <w:sz w:val="20"/>
                <w:szCs w:val="20"/>
              </w:rPr>
              <w:t>US #1</w:t>
            </w:r>
          </w:p>
        </w:tc>
        <w:tc>
          <w:tcPr>
            <w:tcW w:w="1006" w:type="dxa"/>
            <w:tcBorders>
              <w:top w:val="nil"/>
              <w:left w:val="nil"/>
              <w:bottom w:val="nil"/>
              <w:right w:val="nil"/>
            </w:tcBorders>
            <w:shd w:val="clear" w:color="auto" w:fill="auto"/>
            <w:noWrap/>
            <w:vAlign w:val="bottom"/>
            <w:hideMark/>
          </w:tcPr>
          <w:p w:rsidR="00E6796F" w:rsidRPr="00E6796F" w:rsidRDefault="00E6796F" w:rsidP="00E6796F">
            <w:pPr>
              <w:jc w:val="right"/>
              <w:rPr>
                <w:rFonts w:ascii="Calibri" w:eastAsia="Times New Roman" w:hAnsi="Calibri"/>
                <w:color w:val="000000"/>
                <w:sz w:val="20"/>
                <w:szCs w:val="20"/>
              </w:rPr>
            </w:pPr>
            <w:r w:rsidRPr="00E6796F">
              <w:rPr>
                <w:rFonts w:ascii="Calibri" w:eastAsia="Times New Roman" w:hAnsi="Calibri"/>
                <w:color w:val="000000"/>
                <w:sz w:val="20"/>
                <w:szCs w:val="20"/>
              </w:rPr>
              <w:t>275</w:t>
            </w:r>
          </w:p>
        </w:tc>
        <w:tc>
          <w:tcPr>
            <w:tcW w:w="983"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r w:rsidRPr="00E6796F">
              <w:rPr>
                <w:rFonts w:ascii="Calibri" w:eastAsia="Times New Roman" w:hAnsi="Calibri"/>
                <w:color w:val="000000"/>
                <w:sz w:val="20"/>
                <w:szCs w:val="20"/>
              </w:rPr>
              <w:t>box</w:t>
            </w:r>
          </w:p>
        </w:tc>
        <w:tc>
          <w:tcPr>
            <w:tcW w:w="960" w:type="dxa"/>
            <w:tcBorders>
              <w:top w:val="nil"/>
              <w:left w:val="nil"/>
              <w:bottom w:val="nil"/>
              <w:right w:val="nil"/>
            </w:tcBorders>
            <w:shd w:val="clear" w:color="auto" w:fill="auto"/>
            <w:noWrap/>
            <w:vAlign w:val="bottom"/>
            <w:hideMark/>
          </w:tcPr>
          <w:p w:rsidR="00E6796F" w:rsidRPr="00E6796F" w:rsidRDefault="00E6796F" w:rsidP="00E6796F">
            <w:pPr>
              <w:ind w:left="-153" w:right="-93"/>
              <w:rPr>
                <w:rFonts w:ascii="Calibri" w:eastAsia="Times New Roman" w:hAnsi="Calibri"/>
                <w:color w:val="000000"/>
                <w:sz w:val="20"/>
                <w:szCs w:val="20"/>
              </w:rPr>
            </w:pPr>
            <w:r w:rsidRPr="00E6796F">
              <w:rPr>
                <w:rFonts w:ascii="Calibri" w:eastAsia="Times New Roman" w:hAnsi="Calibri"/>
                <w:color w:val="000000"/>
                <w:sz w:val="20"/>
                <w:szCs w:val="20"/>
              </w:rPr>
              <w:t xml:space="preserve"> $    20.00 </w:t>
            </w:r>
          </w:p>
        </w:tc>
        <w:tc>
          <w:tcPr>
            <w:tcW w:w="1120" w:type="dxa"/>
            <w:tcBorders>
              <w:top w:val="nil"/>
              <w:left w:val="nil"/>
              <w:bottom w:val="nil"/>
              <w:right w:val="nil"/>
            </w:tcBorders>
            <w:shd w:val="clear" w:color="auto" w:fill="auto"/>
            <w:noWrap/>
            <w:vAlign w:val="center"/>
            <w:hideMark/>
          </w:tcPr>
          <w:p w:rsidR="00E6796F" w:rsidRPr="00E6796F" w:rsidRDefault="00E6796F" w:rsidP="00E6796F">
            <w:pPr>
              <w:ind w:left="-153" w:right="-93"/>
              <w:rPr>
                <w:rFonts w:ascii="Calibri" w:eastAsia="Times New Roman" w:hAnsi="Calibri"/>
                <w:color w:val="000000"/>
                <w:sz w:val="20"/>
                <w:szCs w:val="20"/>
              </w:rPr>
            </w:pPr>
            <w:r w:rsidRPr="00E6796F">
              <w:rPr>
                <w:rFonts w:ascii="Calibri" w:eastAsia="Times New Roman" w:hAnsi="Calibri"/>
                <w:color w:val="000000"/>
                <w:sz w:val="20"/>
                <w:szCs w:val="20"/>
              </w:rPr>
              <w:t xml:space="preserve"> $  5,500.00 </w:t>
            </w:r>
          </w:p>
        </w:tc>
      </w:tr>
      <w:tr w:rsidR="00E6796F" w:rsidRPr="00E6796F" w:rsidTr="00E6796F">
        <w:trPr>
          <w:trHeight w:val="300"/>
        </w:trPr>
        <w:tc>
          <w:tcPr>
            <w:tcW w:w="3934" w:type="dxa"/>
            <w:tcBorders>
              <w:top w:val="nil"/>
              <w:left w:val="nil"/>
              <w:bottom w:val="nil"/>
              <w:right w:val="nil"/>
            </w:tcBorders>
            <w:shd w:val="clear" w:color="auto" w:fill="auto"/>
            <w:noWrap/>
            <w:vAlign w:val="bottom"/>
            <w:hideMark/>
          </w:tcPr>
          <w:p w:rsidR="00E6796F" w:rsidRPr="00E6796F" w:rsidRDefault="00E6796F" w:rsidP="00E6796F">
            <w:pPr>
              <w:rPr>
                <w:rFonts w:ascii="Arial" w:eastAsia="Times New Roman" w:hAnsi="Arial" w:cs="Arial"/>
                <w:b/>
                <w:bCs/>
                <w:sz w:val="20"/>
                <w:szCs w:val="20"/>
              </w:rPr>
            </w:pPr>
            <w:r w:rsidRPr="00E6796F">
              <w:rPr>
                <w:rFonts w:ascii="Arial" w:eastAsia="Times New Roman" w:hAnsi="Arial" w:cs="Arial"/>
                <w:b/>
                <w:bCs/>
                <w:sz w:val="20"/>
                <w:szCs w:val="20"/>
              </w:rPr>
              <w:t>US #2</w:t>
            </w:r>
          </w:p>
        </w:tc>
        <w:tc>
          <w:tcPr>
            <w:tcW w:w="1006" w:type="dxa"/>
            <w:tcBorders>
              <w:top w:val="nil"/>
              <w:left w:val="nil"/>
              <w:bottom w:val="nil"/>
              <w:right w:val="nil"/>
            </w:tcBorders>
            <w:shd w:val="clear" w:color="auto" w:fill="auto"/>
            <w:noWrap/>
            <w:vAlign w:val="bottom"/>
            <w:hideMark/>
          </w:tcPr>
          <w:p w:rsidR="00E6796F" w:rsidRPr="00E6796F" w:rsidRDefault="00E6796F" w:rsidP="00E6796F">
            <w:pPr>
              <w:jc w:val="right"/>
              <w:rPr>
                <w:rFonts w:ascii="Calibri" w:eastAsia="Times New Roman" w:hAnsi="Calibri"/>
                <w:color w:val="000000"/>
                <w:sz w:val="20"/>
                <w:szCs w:val="20"/>
              </w:rPr>
            </w:pPr>
            <w:r w:rsidRPr="00E6796F">
              <w:rPr>
                <w:rFonts w:ascii="Calibri" w:eastAsia="Times New Roman" w:hAnsi="Calibri"/>
                <w:color w:val="000000"/>
                <w:sz w:val="20"/>
                <w:szCs w:val="20"/>
              </w:rPr>
              <w:t>150</w:t>
            </w:r>
          </w:p>
        </w:tc>
        <w:tc>
          <w:tcPr>
            <w:tcW w:w="983"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r w:rsidRPr="00E6796F">
              <w:rPr>
                <w:rFonts w:ascii="Calibri" w:eastAsia="Times New Roman" w:hAnsi="Calibri"/>
                <w:color w:val="000000"/>
                <w:sz w:val="20"/>
                <w:szCs w:val="20"/>
              </w:rPr>
              <w:t>box</w:t>
            </w:r>
          </w:p>
        </w:tc>
        <w:tc>
          <w:tcPr>
            <w:tcW w:w="960" w:type="dxa"/>
            <w:tcBorders>
              <w:top w:val="nil"/>
              <w:left w:val="nil"/>
              <w:bottom w:val="nil"/>
              <w:right w:val="nil"/>
            </w:tcBorders>
            <w:shd w:val="clear" w:color="auto" w:fill="auto"/>
            <w:noWrap/>
            <w:vAlign w:val="bottom"/>
            <w:hideMark/>
          </w:tcPr>
          <w:p w:rsidR="00E6796F" w:rsidRPr="00E6796F" w:rsidRDefault="00E6796F" w:rsidP="00E6796F">
            <w:pPr>
              <w:ind w:left="-153" w:right="-93"/>
              <w:rPr>
                <w:rFonts w:ascii="Calibri" w:eastAsia="Times New Roman" w:hAnsi="Calibri"/>
                <w:color w:val="000000"/>
                <w:sz w:val="20"/>
                <w:szCs w:val="20"/>
              </w:rPr>
            </w:pPr>
            <w:r w:rsidRPr="00E6796F">
              <w:rPr>
                <w:rFonts w:ascii="Calibri" w:eastAsia="Times New Roman" w:hAnsi="Calibri"/>
                <w:color w:val="000000"/>
                <w:sz w:val="20"/>
                <w:szCs w:val="20"/>
              </w:rPr>
              <w:t xml:space="preserve"> $    12.00 </w:t>
            </w:r>
          </w:p>
        </w:tc>
        <w:tc>
          <w:tcPr>
            <w:tcW w:w="1120" w:type="dxa"/>
            <w:tcBorders>
              <w:top w:val="nil"/>
              <w:left w:val="nil"/>
              <w:bottom w:val="nil"/>
              <w:right w:val="nil"/>
            </w:tcBorders>
            <w:shd w:val="clear" w:color="auto" w:fill="auto"/>
            <w:noWrap/>
            <w:vAlign w:val="center"/>
            <w:hideMark/>
          </w:tcPr>
          <w:p w:rsidR="00E6796F" w:rsidRPr="00E6796F" w:rsidRDefault="00E6796F" w:rsidP="00E6796F">
            <w:pPr>
              <w:ind w:left="-153" w:right="-93"/>
              <w:rPr>
                <w:rFonts w:ascii="Calibri" w:eastAsia="Times New Roman" w:hAnsi="Calibri"/>
                <w:color w:val="000000"/>
                <w:sz w:val="20"/>
                <w:szCs w:val="20"/>
              </w:rPr>
            </w:pPr>
            <w:r w:rsidRPr="00E6796F">
              <w:rPr>
                <w:rFonts w:ascii="Calibri" w:eastAsia="Times New Roman" w:hAnsi="Calibri"/>
                <w:color w:val="000000"/>
                <w:sz w:val="20"/>
                <w:szCs w:val="20"/>
              </w:rPr>
              <w:t xml:space="preserve"> $  1,800.00 </w:t>
            </w:r>
          </w:p>
        </w:tc>
      </w:tr>
      <w:tr w:rsidR="00E6796F" w:rsidRPr="00E6796F" w:rsidTr="00E6796F">
        <w:trPr>
          <w:trHeight w:val="300"/>
        </w:trPr>
        <w:tc>
          <w:tcPr>
            <w:tcW w:w="3934"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r w:rsidRPr="00E6796F">
              <w:rPr>
                <w:rFonts w:ascii="Calibri" w:eastAsia="Times New Roman" w:hAnsi="Calibri"/>
                <w:color w:val="000000"/>
                <w:sz w:val="20"/>
                <w:szCs w:val="20"/>
              </w:rPr>
              <w:t>TOTAL</w:t>
            </w:r>
          </w:p>
        </w:tc>
        <w:tc>
          <w:tcPr>
            <w:tcW w:w="1006" w:type="dxa"/>
            <w:tcBorders>
              <w:top w:val="nil"/>
              <w:left w:val="nil"/>
              <w:bottom w:val="nil"/>
              <w:right w:val="nil"/>
            </w:tcBorders>
            <w:shd w:val="clear" w:color="auto" w:fill="auto"/>
            <w:noWrap/>
            <w:vAlign w:val="bottom"/>
            <w:hideMark/>
          </w:tcPr>
          <w:p w:rsidR="00E6796F" w:rsidRPr="00E6796F" w:rsidRDefault="00E6796F" w:rsidP="00E6796F">
            <w:pPr>
              <w:jc w:val="right"/>
              <w:rPr>
                <w:rFonts w:ascii="Arial" w:eastAsia="Times New Roman" w:hAnsi="Arial" w:cs="Arial"/>
                <w:sz w:val="20"/>
                <w:szCs w:val="20"/>
              </w:rPr>
            </w:pPr>
            <w:r w:rsidRPr="00E6796F">
              <w:rPr>
                <w:rFonts w:ascii="Arial" w:eastAsia="Times New Roman" w:hAnsi="Arial" w:cs="Arial"/>
                <w:sz w:val="20"/>
                <w:szCs w:val="20"/>
              </w:rPr>
              <w:t>425</w:t>
            </w:r>
          </w:p>
        </w:tc>
        <w:tc>
          <w:tcPr>
            <w:tcW w:w="983"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sz w:val="20"/>
                <w:szCs w:val="20"/>
              </w:rPr>
            </w:pPr>
            <w:r w:rsidRPr="00E6796F">
              <w:rPr>
                <w:rFonts w:ascii="Calibri" w:eastAsia="Times New Roman" w:hAnsi="Calibri"/>
                <w:sz w:val="20"/>
                <w:szCs w:val="20"/>
              </w:rPr>
              <w:t>box</w:t>
            </w:r>
          </w:p>
        </w:tc>
        <w:tc>
          <w:tcPr>
            <w:tcW w:w="960" w:type="dxa"/>
            <w:tcBorders>
              <w:top w:val="nil"/>
              <w:left w:val="nil"/>
              <w:bottom w:val="nil"/>
              <w:right w:val="nil"/>
            </w:tcBorders>
            <w:shd w:val="clear" w:color="auto" w:fill="auto"/>
            <w:noWrap/>
            <w:vAlign w:val="bottom"/>
            <w:hideMark/>
          </w:tcPr>
          <w:p w:rsidR="00E6796F" w:rsidRPr="00E6796F" w:rsidRDefault="00E6796F" w:rsidP="00E6796F">
            <w:pPr>
              <w:ind w:left="-153" w:right="-93"/>
              <w:rPr>
                <w:rFonts w:ascii="Calibri" w:eastAsia="Times New Roman" w:hAnsi="Calibri"/>
                <w:sz w:val="20"/>
                <w:szCs w:val="20"/>
              </w:rPr>
            </w:pPr>
          </w:p>
        </w:tc>
        <w:tc>
          <w:tcPr>
            <w:tcW w:w="1120" w:type="dxa"/>
            <w:tcBorders>
              <w:top w:val="nil"/>
              <w:left w:val="nil"/>
              <w:bottom w:val="nil"/>
              <w:right w:val="nil"/>
            </w:tcBorders>
            <w:shd w:val="clear" w:color="auto" w:fill="auto"/>
            <w:noWrap/>
            <w:vAlign w:val="center"/>
            <w:hideMark/>
          </w:tcPr>
          <w:p w:rsidR="00E6796F" w:rsidRPr="00E6796F" w:rsidRDefault="00E6796F" w:rsidP="00E6796F">
            <w:pPr>
              <w:ind w:left="-153" w:right="-93"/>
              <w:rPr>
                <w:rFonts w:ascii="Calibri" w:eastAsia="Times New Roman" w:hAnsi="Calibri"/>
                <w:color w:val="000000"/>
                <w:sz w:val="20"/>
                <w:szCs w:val="20"/>
              </w:rPr>
            </w:pPr>
            <w:r w:rsidRPr="00E6796F">
              <w:rPr>
                <w:rFonts w:ascii="Calibri" w:eastAsia="Times New Roman" w:hAnsi="Calibri"/>
                <w:color w:val="000000"/>
                <w:sz w:val="20"/>
                <w:szCs w:val="20"/>
              </w:rPr>
              <w:t xml:space="preserve"> $  7,300.00 </w:t>
            </w:r>
          </w:p>
        </w:tc>
      </w:tr>
      <w:tr w:rsidR="00E6796F" w:rsidRPr="00E6796F" w:rsidTr="00E6796F">
        <w:trPr>
          <w:trHeight w:val="300"/>
        </w:trPr>
        <w:tc>
          <w:tcPr>
            <w:tcW w:w="3934"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r w:rsidRPr="00E6796F">
              <w:rPr>
                <w:rFonts w:ascii="Calibri" w:eastAsia="Times New Roman" w:hAnsi="Calibri"/>
                <w:color w:val="000000"/>
                <w:sz w:val="20"/>
                <w:szCs w:val="20"/>
              </w:rPr>
              <w:t>VARIABLE COSTS</w:t>
            </w:r>
          </w:p>
        </w:tc>
        <w:tc>
          <w:tcPr>
            <w:tcW w:w="1006"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p>
        </w:tc>
        <w:tc>
          <w:tcPr>
            <w:tcW w:w="983"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p>
        </w:tc>
        <w:tc>
          <w:tcPr>
            <w:tcW w:w="960" w:type="dxa"/>
            <w:tcBorders>
              <w:top w:val="nil"/>
              <w:left w:val="nil"/>
              <w:bottom w:val="nil"/>
              <w:right w:val="nil"/>
            </w:tcBorders>
            <w:shd w:val="clear" w:color="auto" w:fill="auto"/>
            <w:noWrap/>
            <w:vAlign w:val="bottom"/>
            <w:hideMark/>
          </w:tcPr>
          <w:p w:rsidR="00E6796F" w:rsidRPr="00E6796F" w:rsidRDefault="00E6796F" w:rsidP="00E6796F">
            <w:pPr>
              <w:ind w:left="-153" w:right="-93"/>
              <w:rPr>
                <w:rFonts w:ascii="Calibri" w:eastAsia="Times New Roman" w:hAnsi="Calibri"/>
                <w:color w:val="000000"/>
                <w:sz w:val="20"/>
                <w:szCs w:val="20"/>
              </w:rPr>
            </w:pPr>
          </w:p>
        </w:tc>
        <w:tc>
          <w:tcPr>
            <w:tcW w:w="1120" w:type="dxa"/>
            <w:tcBorders>
              <w:top w:val="nil"/>
              <w:left w:val="nil"/>
              <w:bottom w:val="nil"/>
              <w:right w:val="nil"/>
            </w:tcBorders>
            <w:shd w:val="clear" w:color="auto" w:fill="auto"/>
            <w:noWrap/>
            <w:vAlign w:val="center"/>
            <w:hideMark/>
          </w:tcPr>
          <w:p w:rsidR="00E6796F" w:rsidRPr="00E6796F" w:rsidRDefault="00E6796F" w:rsidP="00E6796F">
            <w:pPr>
              <w:ind w:left="-153" w:right="-93"/>
              <w:rPr>
                <w:rFonts w:ascii="Calibri" w:eastAsia="Times New Roman" w:hAnsi="Calibri"/>
                <w:color w:val="000000"/>
                <w:sz w:val="20"/>
                <w:szCs w:val="20"/>
              </w:rPr>
            </w:pPr>
          </w:p>
        </w:tc>
      </w:tr>
      <w:tr w:rsidR="00E6796F" w:rsidRPr="00E6796F" w:rsidTr="00E6796F">
        <w:trPr>
          <w:trHeight w:val="300"/>
        </w:trPr>
        <w:tc>
          <w:tcPr>
            <w:tcW w:w="3934"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r w:rsidRPr="00E6796F">
              <w:rPr>
                <w:rFonts w:ascii="Calibri" w:eastAsia="Times New Roman" w:hAnsi="Calibri"/>
                <w:color w:val="000000"/>
                <w:sz w:val="20"/>
                <w:szCs w:val="20"/>
              </w:rPr>
              <w:t>Production</w:t>
            </w:r>
          </w:p>
        </w:tc>
        <w:tc>
          <w:tcPr>
            <w:tcW w:w="1006"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p>
        </w:tc>
        <w:tc>
          <w:tcPr>
            <w:tcW w:w="983"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p>
        </w:tc>
        <w:tc>
          <w:tcPr>
            <w:tcW w:w="960" w:type="dxa"/>
            <w:tcBorders>
              <w:top w:val="nil"/>
              <w:left w:val="nil"/>
              <w:bottom w:val="nil"/>
              <w:right w:val="nil"/>
            </w:tcBorders>
            <w:shd w:val="clear" w:color="auto" w:fill="auto"/>
            <w:noWrap/>
            <w:vAlign w:val="bottom"/>
            <w:hideMark/>
          </w:tcPr>
          <w:p w:rsidR="00E6796F" w:rsidRPr="00E6796F" w:rsidRDefault="00E6796F" w:rsidP="00E6796F">
            <w:pPr>
              <w:ind w:left="-153" w:right="-93"/>
              <w:rPr>
                <w:rFonts w:ascii="Calibri" w:eastAsia="Times New Roman" w:hAnsi="Calibri"/>
                <w:color w:val="000000"/>
                <w:sz w:val="20"/>
                <w:szCs w:val="20"/>
              </w:rPr>
            </w:pPr>
          </w:p>
        </w:tc>
        <w:tc>
          <w:tcPr>
            <w:tcW w:w="1120" w:type="dxa"/>
            <w:tcBorders>
              <w:top w:val="nil"/>
              <w:left w:val="nil"/>
              <w:bottom w:val="nil"/>
              <w:right w:val="nil"/>
            </w:tcBorders>
            <w:shd w:val="clear" w:color="auto" w:fill="auto"/>
            <w:noWrap/>
            <w:vAlign w:val="center"/>
            <w:hideMark/>
          </w:tcPr>
          <w:p w:rsidR="00E6796F" w:rsidRPr="00E6796F" w:rsidRDefault="00E6796F" w:rsidP="00E6796F">
            <w:pPr>
              <w:ind w:left="-153" w:right="-93"/>
              <w:rPr>
                <w:rFonts w:ascii="Calibri" w:eastAsia="Times New Roman" w:hAnsi="Calibri"/>
                <w:color w:val="000000"/>
                <w:sz w:val="20"/>
                <w:szCs w:val="20"/>
              </w:rPr>
            </w:pPr>
          </w:p>
        </w:tc>
      </w:tr>
      <w:tr w:rsidR="00E6796F" w:rsidRPr="00E6796F" w:rsidTr="00E6796F">
        <w:trPr>
          <w:trHeight w:val="300"/>
        </w:trPr>
        <w:tc>
          <w:tcPr>
            <w:tcW w:w="3934"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r w:rsidRPr="00E6796F">
              <w:rPr>
                <w:rFonts w:ascii="Calibri" w:eastAsia="Times New Roman" w:hAnsi="Calibri"/>
                <w:color w:val="000000"/>
                <w:sz w:val="20"/>
                <w:szCs w:val="20"/>
              </w:rPr>
              <w:t xml:space="preserve">   Lime</w:t>
            </w:r>
          </w:p>
        </w:tc>
        <w:tc>
          <w:tcPr>
            <w:tcW w:w="1006" w:type="dxa"/>
            <w:tcBorders>
              <w:top w:val="nil"/>
              <w:left w:val="nil"/>
              <w:bottom w:val="nil"/>
              <w:right w:val="nil"/>
            </w:tcBorders>
            <w:shd w:val="clear" w:color="auto" w:fill="auto"/>
            <w:noWrap/>
            <w:vAlign w:val="bottom"/>
            <w:hideMark/>
          </w:tcPr>
          <w:p w:rsidR="00E6796F" w:rsidRPr="00E6796F" w:rsidRDefault="00E6796F" w:rsidP="00E6796F">
            <w:pPr>
              <w:jc w:val="right"/>
              <w:rPr>
                <w:rFonts w:ascii="Calibri" w:eastAsia="Times New Roman" w:hAnsi="Calibri"/>
                <w:color w:val="000000"/>
                <w:sz w:val="20"/>
                <w:szCs w:val="20"/>
              </w:rPr>
            </w:pPr>
            <w:r w:rsidRPr="00E6796F">
              <w:rPr>
                <w:rFonts w:ascii="Calibri" w:eastAsia="Times New Roman" w:hAnsi="Calibri"/>
                <w:color w:val="000000"/>
                <w:sz w:val="20"/>
                <w:szCs w:val="20"/>
              </w:rPr>
              <w:t>0.5</w:t>
            </w:r>
          </w:p>
        </w:tc>
        <w:tc>
          <w:tcPr>
            <w:tcW w:w="983"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r w:rsidRPr="00E6796F">
              <w:rPr>
                <w:rFonts w:ascii="Calibri" w:eastAsia="Times New Roman" w:hAnsi="Calibri"/>
                <w:color w:val="000000"/>
                <w:sz w:val="20"/>
                <w:szCs w:val="20"/>
              </w:rPr>
              <w:t>ton</w:t>
            </w:r>
          </w:p>
        </w:tc>
        <w:tc>
          <w:tcPr>
            <w:tcW w:w="960" w:type="dxa"/>
            <w:tcBorders>
              <w:top w:val="nil"/>
              <w:left w:val="nil"/>
              <w:bottom w:val="nil"/>
              <w:right w:val="nil"/>
            </w:tcBorders>
            <w:shd w:val="clear" w:color="auto" w:fill="auto"/>
            <w:noWrap/>
            <w:vAlign w:val="bottom"/>
            <w:hideMark/>
          </w:tcPr>
          <w:p w:rsidR="00E6796F" w:rsidRPr="00E6796F" w:rsidRDefault="00E6796F" w:rsidP="00E6796F">
            <w:pPr>
              <w:ind w:left="-153" w:right="-93"/>
              <w:rPr>
                <w:rFonts w:ascii="Calibri" w:eastAsia="Times New Roman" w:hAnsi="Calibri"/>
                <w:color w:val="000000"/>
                <w:sz w:val="20"/>
                <w:szCs w:val="20"/>
              </w:rPr>
            </w:pPr>
            <w:r w:rsidRPr="00E6796F">
              <w:rPr>
                <w:rFonts w:ascii="Calibri" w:eastAsia="Times New Roman" w:hAnsi="Calibri"/>
                <w:color w:val="000000"/>
                <w:sz w:val="20"/>
                <w:szCs w:val="20"/>
              </w:rPr>
              <w:t xml:space="preserve"> $    20.00 </w:t>
            </w:r>
          </w:p>
        </w:tc>
        <w:tc>
          <w:tcPr>
            <w:tcW w:w="1120" w:type="dxa"/>
            <w:tcBorders>
              <w:top w:val="nil"/>
              <w:left w:val="nil"/>
              <w:bottom w:val="nil"/>
              <w:right w:val="nil"/>
            </w:tcBorders>
            <w:shd w:val="clear" w:color="auto" w:fill="auto"/>
            <w:noWrap/>
            <w:vAlign w:val="center"/>
            <w:hideMark/>
          </w:tcPr>
          <w:p w:rsidR="00E6796F" w:rsidRPr="00E6796F" w:rsidRDefault="00E6796F" w:rsidP="00E6796F">
            <w:pPr>
              <w:ind w:left="-153" w:right="-93"/>
              <w:rPr>
                <w:rFonts w:ascii="Calibri" w:eastAsia="Times New Roman" w:hAnsi="Calibri"/>
                <w:color w:val="000000"/>
                <w:sz w:val="20"/>
                <w:szCs w:val="20"/>
              </w:rPr>
            </w:pPr>
            <w:r w:rsidRPr="00E6796F">
              <w:rPr>
                <w:rFonts w:ascii="Calibri" w:eastAsia="Times New Roman" w:hAnsi="Calibri"/>
                <w:color w:val="000000"/>
                <w:sz w:val="20"/>
                <w:szCs w:val="20"/>
              </w:rPr>
              <w:t xml:space="preserve"> $        10.00 </w:t>
            </w:r>
          </w:p>
        </w:tc>
      </w:tr>
      <w:tr w:rsidR="00E6796F" w:rsidRPr="00E6796F" w:rsidTr="00E6796F">
        <w:trPr>
          <w:trHeight w:val="300"/>
        </w:trPr>
        <w:tc>
          <w:tcPr>
            <w:tcW w:w="3934"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r w:rsidRPr="00E6796F">
              <w:rPr>
                <w:rFonts w:ascii="Calibri" w:eastAsia="Times New Roman" w:hAnsi="Calibri"/>
                <w:color w:val="000000"/>
                <w:sz w:val="20"/>
                <w:szCs w:val="20"/>
              </w:rPr>
              <w:t xml:space="preserve">   Fertilizer:  Starter</w:t>
            </w:r>
          </w:p>
        </w:tc>
        <w:tc>
          <w:tcPr>
            <w:tcW w:w="1006"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sz w:val="20"/>
                <w:szCs w:val="20"/>
              </w:rPr>
            </w:pPr>
          </w:p>
        </w:tc>
        <w:tc>
          <w:tcPr>
            <w:tcW w:w="983"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sz w:val="20"/>
                <w:szCs w:val="20"/>
              </w:rPr>
            </w:pPr>
          </w:p>
        </w:tc>
        <w:tc>
          <w:tcPr>
            <w:tcW w:w="960" w:type="dxa"/>
            <w:tcBorders>
              <w:top w:val="nil"/>
              <w:left w:val="nil"/>
              <w:bottom w:val="nil"/>
              <w:right w:val="nil"/>
            </w:tcBorders>
            <w:shd w:val="clear" w:color="auto" w:fill="auto"/>
            <w:noWrap/>
            <w:vAlign w:val="bottom"/>
            <w:hideMark/>
          </w:tcPr>
          <w:p w:rsidR="00E6796F" w:rsidRPr="00E6796F" w:rsidRDefault="00E6796F" w:rsidP="00E6796F">
            <w:pPr>
              <w:ind w:left="-153" w:right="-93"/>
              <w:rPr>
                <w:rFonts w:ascii="Calibri" w:eastAsia="Times New Roman" w:hAnsi="Calibri"/>
                <w:sz w:val="20"/>
                <w:szCs w:val="20"/>
              </w:rPr>
            </w:pPr>
            <w:r w:rsidRPr="00E6796F">
              <w:rPr>
                <w:rFonts w:ascii="Calibri" w:eastAsia="Times New Roman" w:hAnsi="Calibri"/>
                <w:sz w:val="20"/>
                <w:szCs w:val="20"/>
              </w:rPr>
              <w:t xml:space="preserve"> $           -   </w:t>
            </w:r>
          </w:p>
        </w:tc>
        <w:tc>
          <w:tcPr>
            <w:tcW w:w="1120" w:type="dxa"/>
            <w:tcBorders>
              <w:top w:val="nil"/>
              <w:left w:val="nil"/>
              <w:bottom w:val="nil"/>
              <w:right w:val="nil"/>
            </w:tcBorders>
            <w:shd w:val="clear" w:color="auto" w:fill="auto"/>
            <w:noWrap/>
            <w:vAlign w:val="center"/>
            <w:hideMark/>
          </w:tcPr>
          <w:p w:rsidR="00E6796F" w:rsidRPr="00E6796F" w:rsidRDefault="00E6796F" w:rsidP="00E6796F">
            <w:pPr>
              <w:ind w:left="-153" w:right="-93"/>
              <w:rPr>
                <w:rFonts w:ascii="Calibri" w:eastAsia="Times New Roman" w:hAnsi="Calibri"/>
                <w:sz w:val="20"/>
                <w:szCs w:val="20"/>
              </w:rPr>
            </w:pPr>
            <w:r w:rsidRPr="00E6796F">
              <w:rPr>
                <w:rFonts w:ascii="Calibri" w:eastAsia="Times New Roman" w:hAnsi="Calibri"/>
                <w:sz w:val="20"/>
                <w:szCs w:val="20"/>
              </w:rPr>
              <w:t xml:space="preserve"> $               -   </w:t>
            </w:r>
          </w:p>
        </w:tc>
      </w:tr>
      <w:tr w:rsidR="00E6796F" w:rsidRPr="00E6796F" w:rsidTr="00E6796F">
        <w:trPr>
          <w:trHeight w:val="300"/>
        </w:trPr>
        <w:tc>
          <w:tcPr>
            <w:tcW w:w="3934"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r w:rsidRPr="00E6796F">
              <w:rPr>
                <w:rFonts w:ascii="Calibri" w:eastAsia="Times New Roman" w:hAnsi="Calibri"/>
                <w:color w:val="000000"/>
                <w:sz w:val="20"/>
                <w:szCs w:val="20"/>
              </w:rPr>
              <w:t xml:space="preserve">                         Spread</w:t>
            </w:r>
          </w:p>
        </w:tc>
        <w:tc>
          <w:tcPr>
            <w:tcW w:w="1006" w:type="dxa"/>
            <w:tcBorders>
              <w:top w:val="nil"/>
              <w:left w:val="nil"/>
              <w:bottom w:val="nil"/>
              <w:right w:val="nil"/>
            </w:tcBorders>
            <w:shd w:val="clear" w:color="auto" w:fill="auto"/>
            <w:noWrap/>
            <w:vAlign w:val="bottom"/>
            <w:hideMark/>
          </w:tcPr>
          <w:p w:rsidR="00E6796F" w:rsidRPr="00E6796F" w:rsidRDefault="00E6796F" w:rsidP="00E6796F">
            <w:pPr>
              <w:jc w:val="right"/>
              <w:rPr>
                <w:rFonts w:ascii="Calibri" w:eastAsia="Times New Roman" w:hAnsi="Calibri"/>
                <w:sz w:val="20"/>
                <w:szCs w:val="20"/>
              </w:rPr>
            </w:pPr>
          </w:p>
        </w:tc>
        <w:tc>
          <w:tcPr>
            <w:tcW w:w="983"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sz w:val="20"/>
                <w:szCs w:val="20"/>
              </w:rPr>
            </w:pPr>
            <w:r w:rsidRPr="00E6796F">
              <w:rPr>
                <w:rFonts w:ascii="Calibri" w:eastAsia="Times New Roman" w:hAnsi="Calibri"/>
                <w:sz w:val="20"/>
                <w:szCs w:val="20"/>
              </w:rPr>
              <w:t>lbs</w:t>
            </w:r>
          </w:p>
        </w:tc>
        <w:tc>
          <w:tcPr>
            <w:tcW w:w="960" w:type="dxa"/>
            <w:tcBorders>
              <w:top w:val="nil"/>
              <w:left w:val="nil"/>
              <w:bottom w:val="nil"/>
              <w:right w:val="nil"/>
            </w:tcBorders>
            <w:shd w:val="clear" w:color="auto" w:fill="auto"/>
            <w:noWrap/>
            <w:vAlign w:val="bottom"/>
            <w:hideMark/>
          </w:tcPr>
          <w:p w:rsidR="00E6796F" w:rsidRPr="00E6796F" w:rsidRDefault="00E6796F" w:rsidP="00E6796F">
            <w:pPr>
              <w:ind w:left="-153" w:right="-93"/>
              <w:rPr>
                <w:rFonts w:ascii="Calibri" w:eastAsia="Times New Roman" w:hAnsi="Calibri"/>
                <w:sz w:val="20"/>
                <w:szCs w:val="20"/>
              </w:rPr>
            </w:pPr>
            <w:r w:rsidRPr="00E6796F">
              <w:rPr>
                <w:rFonts w:ascii="Calibri" w:eastAsia="Times New Roman" w:hAnsi="Calibri"/>
                <w:sz w:val="20"/>
                <w:szCs w:val="20"/>
              </w:rPr>
              <w:t xml:space="preserve"> $           -   </w:t>
            </w:r>
          </w:p>
        </w:tc>
        <w:tc>
          <w:tcPr>
            <w:tcW w:w="1120" w:type="dxa"/>
            <w:tcBorders>
              <w:top w:val="nil"/>
              <w:left w:val="nil"/>
              <w:bottom w:val="nil"/>
              <w:right w:val="nil"/>
            </w:tcBorders>
            <w:shd w:val="clear" w:color="auto" w:fill="auto"/>
            <w:noWrap/>
            <w:vAlign w:val="center"/>
            <w:hideMark/>
          </w:tcPr>
          <w:p w:rsidR="00E6796F" w:rsidRPr="00E6796F" w:rsidRDefault="00E6796F" w:rsidP="00E6796F">
            <w:pPr>
              <w:ind w:left="-153" w:right="-93"/>
              <w:rPr>
                <w:rFonts w:ascii="Calibri" w:eastAsia="Times New Roman" w:hAnsi="Calibri"/>
                <w:sz w:val="20"/>
                <w:szCs w:val="20"/>
              </w:rPr>
            </w:pPr>
            <w:r w:rsidRPr="00E6796F">
              <w:rPr>
                <w:rFonts w:ascii="Calibri" w:eastAsia="Times New Roman" w:hAnsi="Calibri"/>
                <w:sz w:val="20"/>
                <w:szCs w:val="20"/>
              </w:rPr>
              <w:t xml:space="preserve"> $     200.00 </w:t>
            </w:r>
          </w:p>
        </w:tc>
      </w:tr>
      <w:tr w:rsidR="00E6796F" w:rsidRPr="00E6796F" w:rsidTr="00E6796F">
        <w:trPr>
          <w:trHeight w:val="300"/>
        </w:trPr>
        <w:tc>
          <w:tcPr>
            <w:tcW w:w="3934"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r w:rsidRPr="00E6796F">
              <w:rPr>
                <w:rFonts w:ascii="Calibri" w:eastAsia="Times New Roman" w:hAnsi="Calibri"/>
                <w:color w:val="000000"/>
                <w:sz w:val="20"/>
                <w:szCs w:val="20"/>
              </w:rPr>
              <w:t xml:space="preserve">   Plants</w:t>
            </w:r>
          </w:p>
        </w:tc>
        <w:tc>
          <w:tcPr>
            <w:tcW w:w="1006" w:type="dxa"/>
            <w:tcBorders>
              <w:top w:val="nil"/>
              <w:left w:val="nil"/>
              <w:bottom w:val="nil"/>
              <w:right w:val="nil"/>
            </w:tcBorders>
            <w:shd w:val="clear" w:color="auto" w:fill="auto"/>
            <w:noWrap/>
            <w:vAlign w:val="bottom"/>
            <w:hideMark/>
          </w:tcPr>
          <w:p w:rsidR="00E6796F" w:rsidRPr="00E6796F" w:rsidRDefault="00E6796F" w:rsidP="00E6796F">
            <w:pPr>
              <w:jc w:val="right"/>
              <w:rPr>
                <w:rFonts w:ascii="Calibri" w:eastAsia="Times New Roman" w:hAnsi="Calibri"/>
                <w:sz w:val="20"/>
                <w:szCs w:val="20"/>
              </w:rPr>
            </w:pPr>
            <w:r w:rsidRPr="00E6796F">
              <w:rPr>
                <w:rFonts w:ascii="Calibri" w:eastAsia="Times New Roman" w:hAnsi="Calibri"/>
                <w:sz w:val="20"/>
                <w:szCs w:val="20"/>
              </w:rPr>
              <w:t>13</w:t>
            </w:r>
          </w:p>
        </w:tc>
        <w:tc>
          <w:tcPr>
            <w:tcW w:w="983"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sz w:val="20"/>
                <w:szCs w:val="20"/>
              </w:rPr>
            </w:pPr>
            <w:r w:rsidRPr="00E6796F">
              <w:rPr>
                <w:rFonts w:ascii="Calibri" w:eastAsia="Times New Roman" w:hAnsi="Calibri"/>
                <w:sz w:val="20"/>
                <w:szCs w:val="20"/>
              </w:rPr>
              <w:t>thousand</w:t>
            </w:r>
          </w:p>
        </w:tc>
        <w:tc>
          <w:tcPr>
            <w:tcW w:w="960" w:type="dxa"/>
            <w:tcBorders>
              <w:top w:val="nil"/>
              <w:left w:val="nil"/>
              <w:bottom w:val="nil"/>
              <w:right w:val="nil"/>
            </w:tcBorders>
            <w:shd w:val="clear" w:color="auto" w:fill="auto"/>
            <w:noWrap/>
            <w:vAlign w:val="bottom"/>
            <w:hideMark/>
          </w:tcPr>
          <w:p w:rsidR="00E6796F" w:rsidRPr="00E6796F" w:rsidRDefault="00E6796F" w:rsidP="00E6796F">
            <w:pPr>
              <w:ind w:left="-153" w:right="-93"/>
              <w:rPr>
                <w:rFonts w:ascii="Calibri" w:eastAsia="Times New Roman" w:hAnsi="Calibri"/>
                <w:sz w:val="20"/>
                <w:szCs w:val="20"/>
              </w:rPr>
            </w:pPr>
            <w:r w:rsidRPr="00E6796F">
              <w:rPr>
                <w:rFonts w:ascii="Calibri" w:eastAsia="Times New Roman" w:hAnsi="Calibri"/>
                <w:sz w:val="20"/>
                <w:szCs w:val="20"/>
              </w:rPr>
              <w:t xml:space="preserve"> $    50.00 </w:t>
            </w:r>
          </w:p>
        </w:tc>
        <w:tc>
          <w:tcPr>
            <w:tcW w:w="1120" w:type="dxa"/>
            <w:tcBorders>
              <w:top w:val="nil"/>
              <w:left w:val="nil"/>
              <w:bottom w:val="nil"/>
              <w:right w:val="nil"/>
            </w:tcBorders>
            <w:shd w:val="clear" w:color="auto" w:fill="auto"/>
            <w:noWrap/>
            <w:vAlign w:val="center"/>
            <w:hideMark/>
          </w:tcPr>
          <w:p w:rsidR="00E6796F" w:rsidRPr="00E6796F" w:rsidRDefault="00E6796F" w:rsidP="00E6796F">
            <w:pPr>
              <w:ind w:left="-153" w:right="-93"/>
              <w:rPr>
                <w:rFonts w:ascii="Calibri" w:eastAsia="Times New Roman" w:hAnsi="Calibri"/>
                <w:sz w:val="20"/>
                <w:szCs w:val="20"/>
              </w:rPr>
            </w:pPr>
            <w:r w:rsidRPr="00E6796F">
              <w:rPr>
                <w:rFonts w:ascii="Calibri" w:eastAsia="Times New Roman" w:hAnsi="Calibri"/>
                <w:sz w:val="20"/>
                <w:szCs w:val="20"/>
              </w:rPr>
              <w:t xml:space="preserve"> $     650.00 </w:t>
            </w:r>
          </w:p>
        </w:tc>
      </w:tr>
      <w:tr w:rsidR="00E6796F" w:rsidRPr="00E6796F" w:rsidTr="00E6796F">
        <w:trPr>
          <w:trHeight w:val="300"/>
        </w:trPr>
        <w:tc>
          <w:tcPr>
            <w:tcW w:w="3934"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r w:rsidRPr="00E6796F">
              <w:rPr>
                <w:rFonts w:ascii="Calibri" w:eastAsia="Times New Roman" w:hAnsi="Calibri"/>
                <w:color w:val="000000"/>
                <w:sz w:val="20"/>
                <w:szCs w:val="20"/>
              </w:rPr>
              <w:t xml:space="preserve">   Transplant Labor</w:t>
            </w:r>
          </w:p>
        </w:tc>
        <w:tc>
          <w:tcPr>
            <w:tcW w:w="1006" w:type="dxa"/>
            <w:tcBorders>
              <w:top w:val="nil"/>
              <w:left w:val="nil"/>
              <w:bottom w:val="nil"/>
              <w:right w:val="nil"/>
            </w:tcBorders>
            <w:shd w:val="clear" w:color="auto" w:fill="auto"/>
            <w:noWrap/>
            <w:vAlign w:val="bottom"/>
            <w:hideMark/>
          </w:tcPr>
          <w:p w:rsidR="00E6796F" w:rsidRPr="00E6796F" w:rsidRDefault="00E6796F" w:rsidP="00E6796F">
            <w:pPr>
              <w:jc w:val="right"/>
              <w:rPr>
                <w:rFonts w:ascii="Calibri" w:eastAsia="Times New Roman" w:hAnsi="Calibri"/>
                <w:sz w:val="20"/>
                <w:szCs w:val="20"/>
              </w:rPr>
            </w:pPr>
            <w:r w:rsidRPr="00E6796F">
              <w:rPr>
                <w:rFonts w:ascii="Calibri" w:eastAsia="Times New Roman" w:hAnsi="Calibri"/>
                <w:sz w:val="20"/>
                <w:szCs w:val="20"/>
              </w:rPr>
              <w:t>10</w:t>
            </w:r>
          </w:p>
        </w:tc>
        <w:tc>
          <w:tcPr>
            <w:tcW w:w="983"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sz w:val="20"/>
                <w:szCs w:val="20"/>
              </w:rPr>
            </w:pPr>
            <w:r w:rsidRPr="00E6796F">
              <w:rPr>
                <w:rFonts w:ascii="Calibri" w:eastAsia="Times New Roman" w:hAnsi="Calibri"/>
                <w:sz w:val="20"/>
                <w:szCs w:val="20"/>
              </w:rPr>
              <w:t>hrs</w:t>
            </w:r>
          </w:p>
        </w:tc>
        <w:tc>
          <w:tcPr>
            <w:tcW w:w="960" w:type="dxa"/>
            <w:tcBorders>
              <w:top w:val="nil"/>
              <w:left w:val="nil"/>
              <w:bottom w:val="nil"/>
              <w:right w:val="nil"/>
            </w:tcBorders>
            <w:shd w:val="clear" w:color="auto" w:fill="auto"/>
            <w:noWrap/>
            <w:vAlign w:val="bottom"/>
            <w:hideMark/>
          </w:tcPr>
          <w:p w:rsidR="00E6796F" w:rsidRPr="00E6796F" w:rsidRDefault="00E6796F" w:rsidP="00E6796F">
            <w:pPr>
              <w:ind w:left="-153" w:right="-93"/>
              <w:rPr>
                <w:rFonts w:ascii="Calibri" w:eastAsia="Times New Roman" w:hAnsi="Calibri"/>
                <w:sz w:val="20"/>
                <w:szCs w:val="20"/>
              </w:rPr>
            </w:pPr>
            <w:r w:rsidRPr="00E6796F">
              <w:rPr>
                <w:rFonts w:ascii="Calibri" w:eastAsia="Times New Roman" w:hAnsi="Calibri"/>
                <w:sz w:val="20"/>
                <w:szCs w:val="20"/>
              </w:rPr>
              <w:t xml:space="preserve"> $       9.00 </w:t>
            </w:r>
          </w:p>
        </w:tc>
        <w:tc>
          <w:tcPr>
            <w:tcW w:w="1120" w:type="dxa"/>
            <w:tcBorders>
              <w:top w:val="nil"/>
              <w:left w:val="nil"/>
              <w:bottom w:val="nil"/>
              <w:right w:val="nil"/>
            </w:tcBorders>
            <w:shd w:val="clear" w:color="auto" w:fill="auto"/>
            <w:noWrap/>
            <w:vAlign w:val="center"/>
            <w:hideMark/>
          </w:tcPr>
          <w:p w:rsidR="00E6796F" w:rsidRPr="00E6796F" w:rsidRDefault="00E6796F" w:rsidP="00E6796F">
            <w:pPr>
              <w:ind w:left="-153" w:right="-93"/>
              <w:rPr>
                <w:rFonts w:ascii="Calibri" w:eastAsia="Times New Roman" w:hAnsi="Calibri"/>
                <w:sz w:val="20"/>
                <w:szCs w:val="20"/>
              </w:rPr>
            </w:pPr>
            <w:r w:rsidRPr="00E6796F">
              <w:rPr>
                <w:rFonts w:ascii="Calibri" w:eastAsia="Times New Roman" w:hAnsi="Calibri"/>
                <w:sz w:val="20"/>
                <w:szCs w:val="20"/>
              </w:rPr>
              <w:t xml:space="preserve"> $        90.00 </w:t>
            </w:r>
          </w:p>
        </w:tc>
      </w:tr>
      <w:tr w:rsidR="00E6796F" w:rsidRPr="00E6796F" w:rsidTr="00E6796F">
        <w:trPr>
          <w:trHeight w:val="300"/>
        </w:trPr>
        <w:tc>
          <w:tcPr>
            <w:tcW w:w="3934"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r w:rsidRPr="00E6796F">
              <w:rPr>
                <w:rFonts w:ascii="Calibri" w:eastAsia="Times New Roman" w:hAnsi="Calibri"/>
                <w:color w:val="000000"/>
                <w:sz w:val="20"/>
                <w:szCs w:val="20"/>
              </w:rPr>
              <w:t xml:space="preserve">   Herbicides</w:t>
            </w:r>
          </w:p>
        </w:tc>
        <w:tc>
          <w:tcPr>
            <w:tcW w:w="1006" w:type="dxa"/>
            <w:tcBorders>
              <w:top w:val="nil"/>
              <w:left w:val="nil"/>
              <w:bottom w:val="nil"/>
              <w:right w:val="nil"/>
            </w:tcBorders>
            <w:shd w:val="clear" w:color="auto" w:fill="auto"/>
            <w:noWrap/>
            <w:vAlign w:val="bottom"/>
            <w:hideMark/>
          </w:tcPr>
          <w:p w:rsidR="00E6796F" w:rsidRPr="00E6796F" w:rsidRDefault="00E6796F" w:rsidP="00E6796F">
            <w:pPr>
              <w:jc w:val="right"/>
              <w:rPr>
                <w:rFonts w:ascii="Calibri" w:eastAsia="Times New Roman" w:hAnsi="Calibri"/>
                <w:sz w:val="20"/>
                <w:szCs w:val="20"/>
              </w:rPr>
            </w:pPr>
            <w:r w:rsidRPr="00E6796F">
              <w:rPr>
                <w:rFonts w:ascii="Calibri" w:eastAsia="Times New Roman" w:hAnsi="Calibri"/>
                <w:sz w:val="20"/>
                <w:szCs w:val="20"/>
              </w:rPr>
              <w:t>1</w:t>
            </w:r>
          </w:p>
        </w:tc>
        <w:tc>
          <w:tcPr>
            <w:tcW w:w="983"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sz w:val="20"/>
                <w:szCs w:val="20"/>
              </w:rPr>
            </w:pPr>
            <w:r w:rsidRPr="00E6796F">
              <w:rPr>
                <w:rFonts w:ascii="Calibri" w:eastAsia="Times New Roman" w:hAnsi="Calibri"/>
                <w:sz w:val="20"/>
                <w:szCs w:val="20"/>
              </w:rPr>
              <w:t>acre</w:t>
            </w:r>
          </w:p>
        </w:tc>
        <w:tc>
          <w:tcPr>
            <w:tcW w:w="960" w:type="dxa"/>
            <w:tcBorders>
              <w:top w:val="nil"/>
              <w:left w:val="nil"/>
              <w:bottom w:val="nil"/>
              <w:right w:val="nil"/>
            </w:tcBorders>
            <w:shd w:val="clear" w:color="auto" w:fill="auto"/>
            <w:noWrap/>
            <w:vAlign w:val="bottom"/>
            <w:hideMark/>
          </w:tcPr>
          <w:p w:rsidR="00E6796F" w:rsidRPr="00E6796F" w:rsidRDefault="00E6796F" w:rsidP="00E6796F">
            <w:pPr>
              <w:ind w:left="-153" w:right="-93"/>
              <w:rPr>
                <w:rFonts w:ascii="Calibri" w:eastAsia="Times New Roman" w:hAnsi="Calibri"/>
                <w:sz w:val="20"/>
                <w:szCs w:val="20"/>
              </w:rPr>
            </w:pPr>
            <w:r w:rsidRPr="00E6796F">
              <w:rPr>
                <w:rFonts w:ascii="Calibri" w:eastAsia="Times New Roman" w:hAnsi="Calibri"/>
                <w:sz w:val="20"/>
                <w:szCs w:val="20"/>
              </w:rPr>
              <w:t xml:space="preserve"> $    75.00 </w:t>
            </w:r>
          </w:p>
        </w:tc>
        <w:tc>
          <w:tcPr>
            <w:tcW w:w="1120" w:type="dxa"/>
            <w:tcBorders>
              <w:top w:val="nil"/>
              <w:left w:val="nil"/>
              <w:bottom w:val="nil"/>
              <w:right w:val="nil"/>
            </w:tcBorders>
            <w:shd w:val="clear" w:color="auto" w:fill="auto"/>
            <w:noWrap/>
            <w:vAlign w:val="center"/>
            <w:hideMark/>
          </w:tcPr>
          <w:p w:rsidR="00E6796F" w:rsidRPr="00E6796F" w:rsidRDefault="00E6796F" w:rsidP="00E6796F">
            <w:pPr>
              <w:ind w:left="-153" w:right="-93"/>
              <w:rPr>
                <w:rFonts w:ascii="Calibri" w:eastAsia="Times New Roman" w:hAnsi="Calibri"/>
                <w:sz w:val="20"/>
                <w:szCs w:val="20"/>
              </w:rPr>
            </w:pPr>
            <w:r w:rsidRPr="00E6796F">
              <w:rPr>
                <w:rFonts w:ascii="Calibri" w:eastAsia="Times New Roman" w:hAnsi="Calibri"/>
                <w:sz w:val="20"/>
                <w:szCs w:val="20"/>
              </w:rPr>
              <w:t xml:space="preserve"> $        75.00 </w:t>
            </w:r>
          </w:p>
        </w:tc>
      </w:tr>
      <w:tr w:rsidR="00E6796F" w:rsidRPr="00E6796F" w:rsidTr="00E6796F">
        <w:trPr>
          <w:trHeight w:val="300"/>
        </w:trPr>
        <w:tc>
          <w:tcPr>
            <w:tcW w:w="3934"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r w:rsidRPr="00E6796F">
              <w:rPr>
                <w:rFonts w:ascii="Calibri" w:eastAsia="Times New Roman" w:hAnsi="Calibri"/>
                <w:color w:val="000000"/>
                <w:sz w:val="20"/>
                <w:szCs w:val="20"/>
              </w:rPr>
              <w:t xml:space="preserve">   Pesticides</w:t>
            </w:r>
          </w:p>
        </w:tc>
        <w:tc>
          <w:tcPr>
            <w:tcW w:w="1006" w:type="dxa"/>
            <w:tcBorders>
              <w:top w:val="nil"/>
              <w:left w:val="nil"/>
              <w:bottom w:val="nil"/>
              <w:right w:val="nil"/>
            </w:tcBorders>
            <w:shd w:val="clear" w:color="auto" w:fill="auto"/>
            <w:noWrap/>
            <w:vAlign w:val="bottom"/>
            <w:hideMark/>
          </w:tcPr>
          <w:p w:rsidR="00E6796F" w:rsidRPr="00E6796F" w:rsidRDefault="00E6796F" w:rsidP="00E6796F">
            <w:pPr>
              <w:jc w:val="right"/>
              <w:rPr>
                <w:rFonts w:ascii="Calibri" w:eastAsia="Times New Roman" w:hAnsi="Calibri"/>
                <w:sz w:val="20"/>
                <w:szCs w:val="20"/>
              </w:rPr>
            </w:pPr>
            <w:r w:rsidRPr="00E6796F">
              <w:rPr>
                <w:rFonts w:ascii="Calibri" w:eastAsia="Times New Roman" w:hAnsi="Calibri"/>
                <w:sz w:val="20"/>
                <w:szCs w:val="20"/>
              </w:rPr>
              <w:t>1</w:t>
            </w:r>
          </w:p>
        </w:tc>
        <w:tc>
          <w:tcPr>
            <w:tcW w:w="983"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sz w:val="20"/>
                <w:szCs w:val="20"/>
              </w:rPr>
            </w:pPr>
            <w:r w:rsidRPr="00E6796F">
              <w:rPr>
                <w:rFonts w:ascii="Calibri" w:eastAsia="Times New Roman" w:hAnsi="Calibri"/>
                <w:sz w:val="20"/>
                <w:szCs w:val="20"/>
              </w:rPr>
              <w:t>acre</w:t>
            </w:r>
          </w:p>
        </w:tc>
        <w:tc>
          <w:tcPr>
            <w:tcW w:w="960" w:type="dxa"/>
            <w:tcBorders>
              <w:top w:val="nil"/>
              <w:left w:val="nil"/>
              <w:bottom w:val="nil"/>
              <w:right w:val="nil"/>
            </w:tcBorders>
            <w:shd w:val="clear" w:color="auto" w:fill="auto"/>
            <w:noWrap/>
            <w:vAlign w:val="bottom"/>
            <w:hideMark/>
          </w:tcPr>
          <w:p w:rsidR="00E6796F" w:rsidRPr="00E6796F" w:rsidRDefault="00E6796F" w:rsidP="00E6796F">
            <w:pPr>
              <w:ind w:left="-153" w:right="-93"/>
              <w:rPr>
                <w:rFonts w:ascii="Calibri" w:eastAsia="Times New Roman" w:hAnsi="Calibri"/>
                <w:sz w:val="20"/>
                <w:szCs w:val="20"/>
              </w:rPr>
            </w:pPr>
            <w:r w:rsidRPr="00E6796F">
              <w:rPr>
                <w:rFonts w:ascii="Calibri" w:eastAsia="Times New Roman" w:hAnsi="Calibri"/>
                <w:sz w:val="20"/>
                <w:szCs w:val="20"/>
              </w:rPr>
              <w:t xml:space="preserve"> $  125.00 </w:t>
            </w:r>
          </w:p>
        </w:tc>
        <w:tc>
          <w:tcPr>
            <w:tcW w:w="1120" w:type="dxa"/>
            <w:tcBorders>
              <w:top w:val="nil"/>
              <w:left w:val="nil"/>
              <w:bottom w:val="nil"/>
              <w:right w:val="nil"/>
            </w:tcBorders>
            <w:shd w:val="clear" w:color="auto" w:fill="auto"/>
            <w:noWrap/>
            <w:vAlign w:val="center"/>
            <w:hideMark/>
          </w:tcPr>
          <w:p w:rsidR="00E6796F" w:rsidRPr="00E6796F" w:rsidRDefault="00E6796F" w:rsidP="00E6796F">
            <w:pPr>
              <w:ind w:left="-153" w:right="-93"/>
              <w:rPr>
                <w:rFonts w:ascii="Calibri" w:eastAsia="Times New Roman" w:hAnsi="Calibri"/>
                <w:sz w:val="20"/>
                <w:szCs w:val="20"/>
              </w:rPr>
            </w:pPr>
            <w:r w:rsidRPr="00E6796F">
              <w:rPr>
                <w:rFonts w:ascii="Calibri" w:eastAsia="Times New Roman" w:hAnsi="Calibri"/>
                <w:sz w:val="20"/>
                <w:szCs w:val="20"/>
              </w:rPr>
              <w:t xml:space="preserve"> $     125.00 </w:t>
            </w:r>
          </w:p>
        </w:tc>
      </w:tr>
      <w:tr w:rsidR="00E6796F" w:rsidRPr="00E6796F" w:rsidTr="00E6796F">
        <w:trPr>
          <w:trHeight w:val="300"/>
        </w:trPr>
        <w:tc>
          <w:tcPr>
            <w:tcW w:w="3934"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r>
              <w:rPr>
                <w:rFonts w:ascii="Calibri" w:eastAsia="Times New Roman" w:hAnsi="Calibri"/>
                <w:color w:val="000000"/>
                <w:sz w:val="20"/>
                <w:szCs w:val="20"/>
              </w:rPr>
              <w:t xml:space="preserve">   </w:t>
            </w:r>
            <w:r w:rsidRPr="00E6796F">
              <w:rPr>
                <w:rFonts w:ascii="Calibri" w:eastAsia="Times New Roman" w:hAnsi="Calibri"/>
                <w:color w:val="000000"/>
                <w:sz w:val="20"/>
                <w:szCs w:val="20"/>
              </w:rPr>
              <w:t>Drip Lines</w:t>
            </w:r>
          </w:p>
        </w:tc>
        <w:tc>
          <w:tcPr>
            <w:tcW w:w="1006" w:type="dxa"/>
            <w:tcBorders>
              <w:top w:val="nil"/>
              <w:left w:val="nil"/>
              <w:bottom w:val="nil"/>
              <w:right w:val="nil"/>
            </w:tcBorders>
            <w:shd w:val="clear" w:color="auto" w:fill="auto"/>
            <w:noWrap/>
            <w:vAlign w:val="bottom"/>
            <w:hideMark/>
          </w:tcPr>
          <w:p w:rsidR="00E6796F" w:rsidRPr="00E6796F" w:rsidRDefault="00E6796F" w:rsidP="00E6796F">
            <w:pPr>
              <w:jc w:val="right"/>
              <w:rPr>
                <w:rFonts w:ascii="Calibri" w:eastAsia="Times New Roman" w:hAnsi="Calibri"/>
                <w:sz w:val="20"/>
                <w:szCs w:val="20"/>
              </w:rPr>
            </w:pPr>
            <w:r w:rsidRPr="00E6796F">
              <w:rPr>
                <w:rFonts w:ascii="Calibri" w:eastAsia="Times New Roman" w:hAnsi="Calibri"/>
                <w:sz w:val="20"/>
                <w:szCs w:val="20"/>
              </w:rPr>
              <w:t>1</w:t>
            </w:r>
          </w:p>
        </w:tc>
        <w:tc>
          <w:tcPr>
            <w:tcW w:w="983"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sz w:val="20"/>
                <w:szCs w:val="20"/>
              </w:rPr>
            </w:pPr>
            <w:r w:rsidRPr="00E6796F">
              <w:rPr>
                <w:rFonts w:ascii="Calibri" w:eastAsia="Times New Roman" w:hAnsi="Calibri"/>
                <w:sz w:val="20"/>
                <w:szCs w:val="20"/>
              </w:rPr>
              <w:t>acre</w:t>
            </w:r>
          </w:p>
        </w:tc>
        <w:tc>
          <w:tcPr>
            <w:tcW w:w="960" w:type="dxa"/>
            <w:tcBorders>
              <w:top w:val="nil"/>
              <w:left w:val="nil"/>
              <w:bottom w:val="nil"/>
              <w:right w:val="nil"/>
            </w:tcBorders>
            <w:shd w:val="clear" w:color="auto" w:fill="auto"/>
            <w:noWrap/>
            <w:vAlign w:val="bottom"/>
            <w:hideMark/>
          </w:tcPr>
          <w:p w:rsidR="00E6796F" w:rsidRPr="00E6796F" w:rsidRDefault="00E6796F" w:rsidP="00E6796F">
            <w:pPr>
              <w:ind w:left="-153" w:right="-93"/>
              <w:rPr>
                <w:rFonts w:ascii="Calibri" w:eastAsia="Times New Roman" w:hAnsi="Calibri"/>
                <w:sz w:val="20"/>
                <w:szCs w:val="20"/>
              </w:rPr>
            </w:pPr>
            <w:r w:rsidRPr="00E6796F">
              <w:rPr>
                <w:rFonts w:ascii="Calibri" w:eastAsia="Times New Roman" w:hAnsi="Calibri"/>
                <w:sz w:val="20"/>
                <w:szCs w:val="20"/>
              </w:rPr>
              <w:t xml:space="preserve"> $  382.00 </w:t>
            </w:r>
          </w:p>
        </w:tc>
        <w:tc>
          <w:tcPr>
            <w:tcW w:w="1120" w:type="dxa"/>
            <w:tcBorders>
              <w:top w:val="nil"/>
              <w:left w:val="nil"/>
              <w:bottom w:val="nil"/>
              <w:right w:val="nil"/>
            </w:tcBorders>
            <w:shd w:val="clear" w:color="auto" w:fill="auto"/>
            <w:noWrap/>
            <w:vAlign w:val="center"/>
            <w:hideMark/>
          </w:tcPr>
          <w:p w:rsidR="00E6796F" w:rsidRPr="00E6796F" w:rsidRDefault="00E6796F" w:rsidP="00E6796F">
            <w:pPr>
              <w:ind w:left="-153" w:right="-93"/>
              <w:rPr>
                <w:rFonts w:ascii="Calibri" w:eastAsia="Times New Roman" w:hAnsi="Calibri"/>
                <w:sz w:val="20"/>
                <w:szCs w:val="20"/>
              </w:rPr>
            </w:pPr>
            <w:r w:rsidRPr="00E6796F">
              <w:rPr>
                <w:rFonts w:ascii="Calibri" w:eastAsia="Times New Roman" w:hAnsi="Calibri"/>
                <w:sz w:val="20"/>
                <w:szCs w:val="20"/>
              </w:rPr>
              <w:t xml:space="preserve"> $     382.00 </w:t>
            </w:r>
          </w:p>
        </w:tc>
      </w:tr>
      <w:tr w:rsidR="00E6796F" w:rsidRPr="00E6796F" w:rsidTr="00E6796F">
        <w:trPr>
          <w:trHeight w:val="300"/>
        </w:trPr>
        <w:tc>
          <w:tcPr>
            <w:tcW w:w="3934"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p>
        </w:tc>
        <w:tc>
          <w:tcPr>
            <w:tcW w:w="1006" w:type="dxa"/>
            <w:tcBorders>
              <w:top w:val="nil"/>
              <w:left w:val="nil"/>
              <w:bottom w:val="nil"/>
              <w:right w:val="nil"/>
            </w:tcBorders>
            <w:shd w:val="clear" w:color="auto" w:fill="auto"/>
            <w:noWrap/>
            <w:vAlign w:val="bottom"/>
            <w:hideMark/>
          </w:tcPr>
          <w:p w:rsidR="00E6796F" w:rsidRPr="00E6796F" w:rsidRDefault="00E6796F" w:rsidP="00E6796F">
            <w:pPr>
              <w:jc w:val="right"/>
              <w:rPr>
                <w:rFonts w:ascii="Calibri" w:eastAsia="Times New Roman" w:hAnsi="Calibri"/>
                <w:sz w:val="20"/>
                <w:szCs w:val="20"/>
              </w:rPr>
            </w:pPr>
          </w:p>
        </w:tc>
        <w:tc>
          <w:tcPr>
            <w:tcW w:w="983"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sz w:val="20"/>
                <w:szCs w:val="20"/>
              </w:rPr>
            </w:pPr>
          </w:p>
        </w:tc>
        <w:tc>
          <w:tcPr>
            <w:tcW w:w="960" w:type="dxa"/>
            <w:tcBorders>
              <w:top w:val="nil"/>
              <w:left w:val="nil"/>
              <w:bottom w:val="nil"/>
              <w:right w:val="nil"/>
            </w:tcBorders>
            <w:shd w:val="clear" w:color="auto" w:fill="auto"/>
            <w:noWrap/>
            <w:vAlign w:val="bottom"/>
            <w:hideMark/>
          </w:tcPr>
          <w:p w:rsidR="00E6796F" w:rsidRPr="00E6796F" w:rsidRDefault="00E6796F" w:rsidP="00E6796F">
            <w:pPr>
              <w:ind w:left="-153" w:right="-93"/>
              <w:rPr>
                <w:rFonts w:ascii="Calibri" w:eastAsia="Times New Roman" w:hAnsi="Calibri"/>
                <w:sz w:val="20"/>
                <w:szCs w:val="20"/>
              </w:rPr>
            </w:pPr>
          </w:p>
        </w:tc>
        <w:tc>
          <w:tcPr>
            <w:tcW w:w="1120" w:type="dxa"/>
            <w:tcBorders>
              <w:top w:val="nil"/>
              <w:left w:val="nil"/>
              <w:bottom w:val="nil"/>
              <w:right w:val="nil"/>
            </w:tcBorders>
            <w:shd w:val="clear" w:color="auto" w:fill="auto"/>
            <w:noWrap/>
            <w:vAlign w:val="center"/>
            <w:hideMark/>
          </w:tcPr>
          <w:p w:rsidR="00E6796F" w:rsidRPr="00E6796F" w:rsidRDefault="00E6796F" w:rsidP="00E6796F">
            <w:pPr>
              <w:ind w:left="-153" w:right="-93"/>
              <w:rPr>
                <w:rFonts w:ascii="Calibri" w:eastAsia="Times New Roman" w:hAnsi="Calibri"/>
                <w:sz w:val="20"/>
                <w:szCs w:val="20"/>
              </w:rPr>
            </w:pPr>
          </w:p>
        </w:tc>
      </w:tr>
      <w:tr w:rsidR="00E6796F" w:rsidRPr="00E6796F" w:rsidTr="00E6796F">
        <w:trPr>
          <w:trHeight w:val="300"/>
        </w:trPr>
        <w:tc>
          <w:tcPr>
            <w:tcW w:w="3934"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r w:rsidRPr="00E6796F">
              <w:rPr>
                <w:rFonts w:ascii="Calibri" w:eastAsia="Times New Roman" w:hAnsi="Calibri"/>
                <w:color w:val="000000"/>
                <w:sz w:val="20"/>
                <w:szCs w:val="20"/>
              </w:rPr>
              <w:t xml:space="preserve">   Machinery Variable Costs</w:t>
            </w:r>
          </w:p>
        </w:tc>
        <w:tc>
          <w:tcPr>
            <w:tcW w:w="1006" w:type="dxa"/>
            <w:tcBorders>
              <w:top w:val="nil"/>
              <w:left w:val="nil"/>
              <w:bottom w:val="nil"/>
              <w:right w:val="nil"/>
            </w:tcBorders>
            <w:shd w:val="clear" w:color="auto" w:fill="auto"/>
            <w:noWrap/>
            <w:vAlign w:val="bottom"/>
            <w:hideMark/>
          </w:tcPr>
          <w:p w:rsidR="00E6796F" w:rsidRPr="00E6796F" w:rsidRDefault="00E6796F" w:rsidP="00E6796F">
            <w:pPr>
              <w:jc w:val="right"/>
              <w:rPr>
                <w:rFonts w:ascii="Calibri" w:eastAsia="Times New Roman" w:hAnsi="Calibri"/>
                <w:sz w:val="20"/>
                <w:szCs w:val="20"/>
              </w:rPr>
            </w:pPr>
            <w:r w:rsidRPr="00E6796F">
              <w:rPr>
                <w:rFonts w:ascii="Calibri" w:eastAsia="Times New Roman" w:hAnsi="Calibri"/>
                <w:sz w:val="20"/>
                <w:szCs w:val="20"/>
              </w:rPr>
              <w:t>1</w:t>
            </w:r>
          </w:p>
        </w:tc>
        <w:tc>
          <w:tcPr>
            <w:tcW w:w="983"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sz w:val="20"/>
                <w:szCs w:val="20"/>
              </w:rPr>
            </w:pPr>
            <w:r w:rsidRPr="00E6796F">
              <w:rPr>
                <w:rFonts w:ascii="Calibri" w:eastAsia="Times New Roman" w:hAnsi="Calibri"/>
                <w:sz w:val="20"/>
                <w:szCs w:val="20"/>
              </w:rPr>
              <w:t>acre</w:t>
            </w:r>
          </w:p>
        </w:tc>
        <w:tc>
          <w:tcPr>
            <w:tcW w:w="960" w:type="dxa"/>
            <w:tcBorders>
              <w:top w:val="nil"/>
              <w:left w:val="nil"/>
              <w:bottom w:val="nil"/>
              <w:right w:val="nil"/>
            </w:tcBorders>
            <w:shd w:val="clear" w:color="auto" w:fill="auto"/>
            <w:noWrap/>
            <w:vAlign w:val="bottom"/>
            <w:hideMark/>
          </w:tcPr>
          <w:p w:rsidR="00E6796F" w:rsidRPr="00E6796F" w:rsidRDefault="00E6796F" w:rsidP="00E6796F">
            <w:pPr>
              <w:ind w:left="-153" w:right="-93"/>
              <w:rPr>
                <w:rFonts w:ascii="Calibri" w:eastAsia="Times New Roman" w:hAnsi="Calibri"/>
                <w:sz w:val="20"/>
                <w:szCs w:val="20"/>
              </w:rPr>
            </w:pPr>
            <w:r w:rsidRPr="00E6796F">
              <w:rPr>
                <w:rFonts w:ascii="Calibri" w:eastAsia="Times New Roman" w:hAnsi="Calibri"/>
                <w:sz w:val="20"/>
                <w:szCs w:val="20"/>
              </w:rPr>
              <w:t xml:space="preserve"> $    71.48 </w:t>
            </w:r>
          </w:p>
        </w:tc>
        <w:tc>
          <w:tcPr>
            <w:tcW w:w="1120" w:type="dxa"/>
            <w:tcBorders>
              <w:top w:val="nil"/>
              <w:left w:val="nil"/>
              <w:bottom w:val="nil"/>
              <w:right w:val="nil"/>
            </w:tcBorders>
            <w:shd w:val="clear" w:color="auto" w:fill="auto"/>
            <w:noWrap/>
            <w:vAlign w:val="center"/>
            <w:hideMark/>
          </w:tcPr>
          <w:p w:rsidR="00E6796F" w:rsidRPr="00E6796F" w:rsidRDefault="00E6796F" w:rsidP="00E6796F">
            <w:pPr>
              <w:ind w:left="-153" w:right="-93"/>
              <w:rPr>
                <w:rFonts w:ascii="Calibri" w:eastAsia="Times New Roman" w:hAnsi="Calibri"/>
                <w:sz w:val="20"/>
                <w:szCs w:val="20"/>
              </w:rPr>
            </w:pPr>
            <w:r w:rsidRPr="00E6796F">
              <w:rPr>
                <w:rFonts w:ascii="Calibri" w:eastAsia="Times New Roman" w:hAnsi="Calibri"/>
                <w:sz w:val="20"/>
                <w:szCs w:val="20"/>
              </w:rPr>
              <w:t xml:space="preserve"> $        71.48 </w:t>
            </w:r>
          </w:p>
        </w:tc>
      </w:tr>
      <w:tr w:rsidR="00E6796F" w:rsidRPr="00E6796F" w:rsidTr="00E6796F">
        <w:trPr>
          <w:trHeight w:val="300"/>
        </w:trPr>
        <w:tc>
          <w:tcPr>
            <w:tcW w:w="3934" w:type="dxa"/>
            <w:tcBorders>
              <w:top w:val="nil"/>
              <w:left w:val="nil"/>
              <w:bottom w:val="nil"/>
              <w:right w:val="nil"/>
            </w:tcBorders>
            <w:shd w:val="clear" w:color="auto" w:fill="auto"/>
            <w:noWrap/>
            <w:vAlign w:val="bottom"/>
            <w:hideMark/>
          </w:tcPr>
          <w:p w:rsidR="00E6796F" w:rsidRPr="00E6796F" w:rsidRDefault="00E6796F" w:rsidP="00E6796F">
            <w:pPr>
              <w:rPr>
                <w:rFonts w:ascii="Arial" w:eastAsia="Times New Roman" w:hAnsi="Arial" w:cs="Arial"/>
                <w:b/>
                <w:bCs/>
                <w:sz w:val="20"/>
                <w:szCs w:val="20"/>
              </w:rPr>
            </w:pPr>
            <w:r w:rsidRPr="00E6796F">
              <w:rPr>
                <w:rFonts w:ascii="Arial" w:eastAsia="Times New Roman" w:hAnsi="Arial" w:cs="Arial"/>
                <w:b/>
                <w:bCs/>
                <w:sz w:val="20"/>
                <w:szCs w:val="20"/>
              </w:rPr>
              <w:t xml:space="preserve">Total </w:t>
            </w:r>
            <w:proofErr w:type="spellStart"/>
            <w:r w:rsidRPr="00E6796F">
              <w:rPr>
                <w:rFonts w:ascii="Arial" w:eastAsia="Times New Roman" w:hAnsi="Arial" w:cs="Arial"/>
                <w:b/>
                <w:bCs/>
                <w:sz w:val="20"/>
                <w:szCs w:val="20"/>
              </w:rPr>
              <w:t>Preharvest</w:t>
            </w:r>
            <w:proofErr w:type="spellEnd"/>
            <w:r w:rsidRPr="00E6796F">
              <w:rPr>
                <w:rFonts w:ascii="Arial" w:eastAsia="Times New Roman" w:hAnsi="Arial" w:cs="Arial"/>
                <w:b/>
                <w:bCs/>
                <w:sz w:val="20"/>
                <w:szCs w:val="20"/>
              </w:rPr>
              <w:t xml:space="preserve"> Variable Costs</w:t>
            </w:r>
          </w:p>
        </w:tc>
        <w:tc>
          <w:tcPr>
            <w:tcW w:w="1006" w:type="dxa"/>
            <w:tcBorders>
              <w:top w:val="nil"/>
              <w:left w:val="nil"/>
              <w:bottom w:val="nil"/>
              <w:right w:val="nil"/>
            </w:tcBorders>
            <w:shd w:val="clear" w:color="auto" w:fill="auto"/>
            <w:noWrap/>
            <w:vAlign w:val="bottom"/>
            <w:hideMark/>
          </w:tcPr>
          <w:p w:rsidR="00E6796F" w:rsidRPr="00E6796F" w:rsidRDefault="00E6796F" w:rsidP="00E6796F">
            <w:pPr>
              <w:jc w:val="right"/>
              <w:rPr>
                <w:rFonts w:ascii="Calibri" w:eastAsia="Times New Roman" w:hAnsi="Calibri"/>
                <w:sz w:val="20"/>
                <w:szCs w:val="20"/>
              </w:rPr>
            </w:pPr>
          </w:p>
        </w:tc>
        <w:tc>
          <w:tcPr>
            <w:tcW w:w="983"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sz w:val="20"/>
                <w:szCs w:val="20"/>
              </w:rPr>
            </w:pPr>
          </w:p>
        </w:tc>
        <w:tc>
          <w:tcPr>
            <w:tcW w:w="960" w:type="dxa"/>
            <w:tcBorders>
              <w:top w:val="nil"/>
              <w:left w:val="nil"/>
              <w:bottom w:val="nil"/>
              <w:right w:val="nil"/>
            </w:tcBorders>
            <w:shd w:val="clear" w:color="auto" w:fill="auto"/>
            <w:noWrap/>
            <w:vAlign w:val="bottom"/>
            <w:hideMark/>
          </w:tcPr>
          <w:p w:rsidR="00E6796F" w:rsidRPr="00E6796F" w:rsidRDefault="00E6796F" w:rsidP="00E6796F">
            <w:pPr>
              <w:ind w:left="-153" w:right="-93"/>
              <w:rPr>
                <w:rFonts w:ascii="Calibri" w:eastAsia="Times New Roman" w:hAnsi="Calibri"/>
                <w:sz w:val="20"/>
                <w:szCs w:val="20"/>
              </w:rPr>
            </w:pPr>
          </w:p>
        </w:tc>
        <w:tc>
          <w:tcPr>
            <w:tcW w:w="1120" w:type="dxa"/>
            <w:tcBorders>
              <w:top w:val="nil"/>
              <w:left w:val="nil"/>
              <w:bottom w:val="nil"/>
              <w:right w:val="nil"/>
            </w:tcBorders>
            <w:shd w:val="clear" w:color="auto" w:fill="auto"/>
            <w:noWrap/>
            <w:vAlign w:val="center"/>
            <w:hideMark/>
          </w:tcPr>
          <w:p w:rsidR="00E6796F" w:rsidRPr="00E6796F" w:rsidRDefault="00E6796F" w:rsidP="00E6796F">
            <w:pPr>
              <w:ind w:left="-153" w:right="37"/>
              <w:rPr>
                <w:rFonts w:ascii="Arial" w:eastAsia="Times New Roman" w:hAnsi="Arial" w:cs="Arial"/>
                <w:b/>
                <w:bCs/>
                <w:sz w:val="20"/>
                <w:szCs w:val="20"/>
              </w:rPr>
            </w:pPr>
            <w:r w:rsidRPr="00E6796F">
              <w:rPr>
                <w:rFonts w:ascii="Arial" w:eastAsia="Times New Roman" w:hAnsi="Arial" w:cs="Arial"/>
                <w:b/>
                <w:bCs/>
                <w:sz w:val="20"/>
                <w:szCs w:val="20"/>
              </w:rPr>
              <w:t xml:space="preserve"> $ 1,603.48 </w:t>
            </w:r>
          </w:p>
        </w:tc>
      </w:tr>
      <w:tr w:rsidR="00E6796F" w:rsidRPr="00E6796F" w:rsidTr="00E6796F">
        <w:trPr>
          <w:trHeight w:val="300"/>
        </w:trPr>
        <w:tc>
          <w:tcPr>
            <w:tcW w:w="3934"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r w:rsidRPr="00E6796F">
              <w:rPr>
                <w:rFonts w:ascii="Calibri" w:eastAsia="Times New Roman" w:hAnsi="Calibri"/>
                <w:color w:val="000000"/>
                <w:sz w:val="20"/>
                <w:szCs w:val="20"/>
              </w:rPr>
              <w:t>HARVESTING AND MARKETING</w:t>
            </w:r>
          </w:p>
        </w:tc>
        <w:tc>
          <w:tcPr>
            <w:tcW w:w="1006" w:type="dxa"/>
            <w:tcBorders>
              <w:top w:val="nil"/>
              <w:left w:val="nil"/>
              <w:bottom w:val="nil"/>
              <w:right w:val="nil"/>
            </w:tcBorders>
            <w:shd w:val="clear" w:color="auto" w:fill="auto"/>
            <w:noWrap/>
            <w:vAlign w:val="bottom"/>
            <w:hideMark/>
          </w:tcPr>
          <w:p w:rsidR="00E6796F" w:rsidRPr="00E6796F" w:rsidRDefault="00E6796F" w:rsidP="00E6796F">
            <w:pPr>
              <w:jc w:val="right"/>
              <w:rPr>
                <w:rFonts w:ascii="Calibri" w:eastAsia="Times New Roman" w:hAnsi="Calibri"/>
                <w:color w:val="000000"/>
                <w:sz w:val="20"/>
                <w:szCs w:val="20"/>
              </w:rPr>
            </w:pPr>
          </w:p>
        </w:tc>
        <w:tc>
          <w:tcPr>
            <w:tcW w:w="983"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p>
        </w:tc>
        <w:tc>
          <w:tcPr>
            <w:tcW w:w="960" w:type="dxa"/>
            <w:tcBorders>
              <w:top w:val="nil"/>
              <w:left w:val="nil"/>
              <w:bottom w:val="nil"/>
              <w:right w:val="nil"/>
            </w:tcBorders>
            <w:shd w:val="clear" w:color="auto" w:fill="auto"/>
            <w:noWrap/>
            <w:vAlign w:val="bottom"/>
            <w:hideMark/>
          </w:tcPr>
          <w:p w:rsidR="00E6796F" w:rsidRPr="00E6796F" w:rsidRDefault="00E6796F" w:rsidP="00E6796F">
            <w:pPr>
              <w:ind w:left="-153" w:right="-93"/>
              <w:rPr>
                <w:rFonts w:ascii="Calibri" w:eastAsia="Times New Roman" w:hAnsi="Calibri"/>
                <w:color w:val="000000"/>
                <w:sz w:val="20"/>
                <w:szCs w:val="20"/>
              </w:rPr>
            </w:pPr>
          </w:p>
        </w:tc>
        <w:tc>
          <w:tcPr>
            <w:tcW w:w="1120" w:type="dxa"/>
            <w:tcBorders>
              <w:top w:val="nil"/>
              <w:left w:val="nil"/>
              <w:bottom w:val="nil"/>
              <w:right w:val="nil"/>
            </w:tcBorders>
            <w:shd w:val="clear" w:color="auto" w:fill="auto"/>
            <w:noWrap/>
            <w:vAlign w:val="center"/>
            <w:hideMark/>
          </w:tcPr>
          <w:p w:rsidR="00E6796F" w:rsidRPr="00E6796F" w:rsidRDefault="00E6796F" w:rsidP="00E6796F">
            <w:pPr>
              <w:ind w:left="-153" w:right="-93"/>
              <w:rPr>
                <w:rFonts w:ascii="Calibri" w:eastAsia="Times New Roman" w:hAnsi="Calibri"/>
                <w:color w:val="000000"/>
                <w:sz w:val="20"/>
                <w:szCs w:val="20"/>
              </w:rPr>
            </w:pPr>
          </w:p>
        </w:tc>
      </w:tr>
      <w:tr w:rsidR="00E6796F" w:rsidRPr="00E6796F" w:rsidTr="00E6796F">
        <w:trPr>
          <w:trHeight w:val="300"/>
        </w:trPr>
        <w:tc>
          <w:tcPr>
            <w:tcW w:w="3934"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r w:rsidRPr="00E6796F">
              <w:rPr>
                <w:rFonts w:ascii="Calibri" w:eastAsia="Times New Roman" w:hAnsi="Calibri"/>
                <w:color w:val="000000"/>
                <w:sz w:val="20"/>
                <w:szCs w:val="20"/>
              </w:rPr>
              <w:t>Variable Machine Costs</w:t>
            </w:r>
          </w:p>
        </w:tc>
        <w:tc>
          <w:tcPr>
            <w:tcW w:w="1006" w:type="dxa"/>
            <w:tcBorders>
              <w:top w:val="nil"/>
              <w:left w:val="nil"/>
              <w:bottom w:val="nil"/>
              <w:right w:val="nil"/>
            </w:tcBorders>
            <w:shd w:val="clear" w:color="auto" w:fill="auto"/>
            <w:noWrap/>
            <w:vAlign w:val="bottom"/>
            <w:hideMark/>
          </w:tcPr>
          <w:p w:rsidR="00E6796F" w:rsidRPr="00E6796F" w:rsidRDefault="00E6796F" w:rsidP="00E6796F">
            <w:pPr>
              <w:jc w:val="right"/>
              <w:rPr>
                <w:rFonts w:ascii="Calibri" w:eastAsia="Times New Roman" w:hAnsi="Calibri"/>
                <w:color w:val="000000"/>
                <w:sz w:val="20"/>
                <w:szCs w:val="20"/>
              </w:rPr>
            </w:pPr>
            <w:r w:rsidRPr="00E6796F">
              <w:rPr>
                <w:rFonts w:ascii="Calibri" w:eastAsia="Times New Roman" w:hAnsi="Calibri"/>
                <w:color w:val="000000"/>
                <w:sz w:val="20"/>
                <w:szCs w:val="20"/>
              </w:rPr>
              <w:t>1</w:t>
            </w:r>
          </w:p>
        </w:tc>
        <w:tc>
          <w:tcPr>
            <w:tcW w:w="983"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r w:rsidRPr="00E6796F">
              <w:rPr>
                <w:rFonts w:ascii="Calibri" w:eastAsia="Times New Roman" w:hAnsi="Calibri"/>
                <w:color w:val="000000"/>
                <w:sz w:val="20"/>
                <w:szCs w:val="20"/>
              </w:rPr>
              <w:t>acre</w:t>
            </w:r>
          </w:p>
        </w:tc>
        <w:tc>
          <w:tcPr>
            <w:tcW w:w="960" w:type="dxa"/>
            <w:tcBorders>
              <w:top w:val="nil"/>
              <w:left w:val="nil"/>
              <w:bottom w:val="nil"/>
              <w:right w:val="nil"/>
            </w:tcBorders>
            <w:shd w:val="clear" w:color="auto" w:fill="auto"/>
            <w:noWrap/>
            <w:vAlign w:val="bottom"/>
            <w:hideMark/>
          </w:tcPr>
          <w:p w:rsidR="00E6796F" w:rsidRPr="00E6796F" w:rsidRDefault="00E6796F" w:rsidP="00E6796F">
            <w:pPr>
              <w:ind w:left="-153" w:right="-93"/>
              <w:rPr>
                <w:rFonts w:ascii="Calibri" w:eastAsia="Times New Roman" w:hAnsi="Calibri"/>
                <w:color w:val="000000"/>
                <w:sz w:val="20"/>
                <w:szCs w:val="20"/>
              </w:rPr>
            </w:pPr>
          </w:p>
        </w:tc>
        <w:tc>
          <w:tcPr>
            <w:tcW w:w="1120" w:type="dxa"/>
            <w:tcBorders>
              <w:top w:val="nil"/>
              <w:left w:val="nil"/>
              <w:bottom w:val="nil"/>
              <w:right w:val="nil"/>
            </w:tcBorders>
            <w:shd w:val="clear" w:color="auto" w:fill="auto"/>
            <w:noWrap/>
            <w:vAlign w:val="center"/>
            <w:hideMark/>
          </w:tcPr>
          <w:p w:rsidR="00E6796F" w:rsidRPr="00E6796F" w:rsidRDefault="00E6796F" w:rsidP="00E6796F">
            <w:pPr>
              <w:ind w:left="-153" w:right="-93"/>
              <w:rPr>
                <w:rFonts w:ascii="Calibri" w:eastAsia="Times New Roman" w:hAnsi="Calibri"/>
                <w:color w:val="000000"/>
                <w:sz w:val="20"/>
                <w:szCs w:val="20"/>
              </w:rPr>
            </w:pPr>
            <w:r w:rsidRPr="00E6796F">
              <w:rPr>
                <w:rFonts w:ascii="Calibri" w:eastAsia="Times New Roman" w:hAnsi="Calibri"/>
                <w:color w:val="000000"/>
                <w:sz w:val="20"/>
                <w:szCs w:val="20"/>
              </w:rPr>
              <w:t xml:space="preserve"> $        28.27 </w:t>
            </w:r>
          </w:p>
        </w:tc>
      </w:tr>
      <w:tr w:rsidR="00E6796F" w:rsidRPr="00E6796F" w:rsidTr="00E6796F">
        <w:trPr>
          <w:trHeight w:val="300"/>
        </w:trPr>
        <w:tc>
          <w:tcPr>
            <w:tcW w:w="3934"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r w:rsidRPr="00E6796F">
              <w:rPr>
                <w:rFonts w:ascii="Calibri" w:eastAsia="Times New Roman" w:hAnsi="Calibri"/>
                <w:color w:val="000000"/>
                <w:sz w:val="20"/>
                <w:szCs w:val="20"/>
              </w:rPr>
              <w:t>Boxes</w:t>
            </w:r>
          </w:p>
        </w:tc>
        <w:tc>
          <w:tcPr>
            <w:tcW w:w="1006" w:type="dxa"/>
            <w:tcBorders>
              <w:top w:val="nil"/>
              <w:left w:val="nil"/>
              <w:bottom w:val="nil"/>
              <w:right w:val="nil"/>
            </w:tcBorders>
            <w:shd w:val="clear" w:color="auto" w:fill="auto"/>
            <w:noWrap/>
            <w:vAlign w:val="bottom"/>
            <w:hideMark/>
          </w:tcPr>
          <w:p w:rsidR="00E6796F" w:rsidRPr="00E6796F" w:rsidRDefault="00E6796F" w:rsidP="00E6796F">
            <w:pPr>
              <w:jc w:val="right"/>
              <w:rPr>
                <w:rFonts w:ascii="Calibri" w:eastAsia="Times New Roman" w:hAnsi="Calibri"/>
                <w:color w:val="000000"/>
                <w:sz w:val="20"/>
                <w:szCs w:val="20"/>
              </w:rPr>
            </w:pPr>
            <w:r w:rsidRPr="00E6796F">
              <w:rPr>
                <w:rFonts w:ascii="Calibri" w:eastAsia="Times New Roman" w:hAnsi="Calibri"/>
                <w:color w:val="000000"/>
                <w:sz w:val="20"/>
                <w:szCs w:val="20"/>
              </w:rPr>
              <w:t xml:space="preserve">          425 </w:t>
            </w:r>
          </w:p>
        </w:tc>
        <w:tc>
          <w:tcPr>
            <w:tcW w:w="983"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r w:rsidRPr="00E6796F">
              <w:rPr>
                <w:rFonts w:ascii="Calibri" w:eastAsia="Times New Roman" w:hAnsi="Calibri"/>
                <w:color w:val="000000"/>
                <w:sz w:val="20"/>
                <w:szCs w:val="20"/>
              </w:rPr>
              <w:t>boxes</w:t>
            </w:r>
          </w:p>
        </w:tc>
        <w:tc>
          <w:tcPr>
            <w:tcW w:w="960" w:type="dxa"/>
            <w:tcBorders>
              <w:top w:val="nil"/>
              <w:left w:val="nil"/>
              <w:bottom w:val="nil"/>
              <w:right w:val="nil"/>
            </w:tcBorders>
            <w:shd w:val="clear" w:color="auto" w:fill="auto"/>
            <w:noWrap/>
            <w:vAlign w:val="bottom"/>
            <w:hideMark/>
          </w:tcPr>
          <w:p w:rsidR="00E6796F" w:rsidRPr="00E6796F" w:rsidRDefault="00E6796F" w:rsidP="00E6796F">
            <w:pPr>
              <w:ind w:left="-153" w:right="-93"/>
              <w:rPr>
                <w:rFonts w:ascii="Calibri" w:eastAsia="Times New Roman" w:hAnsi="Calibri"/>
                <w:color w:val="000000"/>
                <w:sz w:val="20"/>
                <w:szCs w:val="20"/>
              </w:rPr>
            </w:pPr>
            <w:r w:rsidRPr="00E6796F">
              <w:rPr>
                <w:rFonts w:ascii="Calibri" w:eastAsia="Times New Roman" w:hAnsi="Calibri"/>
                <w:color w:val="000000"/>
                <w:sz w:val="20"/>
                <w:szCs w:val="20"/>
              </w:rPr>
              <w:t xml:space="preserve"> $       1.00 </w:t>
            </w:r>
          </w:p>
        </w:tc>
        <w:tc>
          <w:tcPr>
            <w:tcW w:w="1120" w:type="dxa"/>
            <w:tcBorders>
              <w:top w:val="nil"/>
              <w:left w:val="nil"/>
              <w:bottom w:val="nil"/>
              <w:right w:val="nil"/>
            </w:tcBorders>
            <w:shd w:val="clear" w:color="auto" w:fill="auto"/>
            <w:noWrap/>
            <w:vAlign w:val="center"/>
            <w:hideMark/>
          </w:tcPr>
          <w:p w:rsidR="00E6796F" w:rsidRPr="00E6796F" w:rsidRDefault="00E6796F" w:rsidP="00E6796F">
            <w:pPr>
              <w:ind w:left="-153" w:right="-93"/>
              <w:rPr>
                <w:rFonts w:ascii="Calibri" w:eastAsia="Times New Roman" w:hAnsi="Calibri"/>
                <w:color w:val="000000"/>
                <w:sz w:val="20"/>
                <w:szCs w:val="20"/>
              </w:rPr>
            </w:pPr>
            <w:r w:rsidRPr="00E6796F">
              <w:rPr>
                <w:rFonts w:ascii="Calibri" w:eastAsia="Times New Roman" w:hAnsi="Calibri"/>
                <w:color w:val="000000"/>
                <w:sz w:val="20"/>
                <w:szCs w:val="20"/>
              </w:rPr>
              <w:t xml:space="preserve"> $     425.00 </w:t>
            </w:r>
          </w:p>
        </w:tc>
      </w:tr>
      <w:tr w:rsidR="00E6796F" w:rsidRPr="00E6796F" w:rsidTr="00E6796F">
        <w:trPr>
          <w:trHeight w:val="300"/>
        </w:trPr>
        <w:tc>
          <w:tcPr>
            <w:tcW w:w="3934"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r w:rsidRPr="00E6796F">
              <w:rPr>
                <w:rFonts w:ascii="Calibri" w:eastAsia="Times New Roman" w:hAnsi="Calibri"/>
                <w:color w:val="000000"/>
                <w:sz w:val="20"/>
                <w:szCs w:val="20"/>
              </w:rPr>
              <w:t>Hired Labor: Harvest</w:t>
            </w:r>
          </w:p>
        </w:tc>
        <w:tc>
          <w:tcPr>
            <w:tcW w:w="1006" w:type="dxa"/>
            <w:tcBorders>
              <w:top w:val="nil"/>
              <w:left w:val="nil"/>
              <w:bottom w:val="nil"/>
              <w:right w:val="nil"/>
            </w:tcBorders>
            <w:shd w:val="clear" w:color="auto" w:fill="auto"/>
            <w:noWrap/>
            <w:vAlign w:val="bottom"/>
            <w:hideMark/>
          </w:tcPr>
          <w:p w:rsidR="00E6796F" w:rsidRPr="00E6796F" w:rsidRDefault="00E6796F" w:rsidP="00E6796F">
            <w:pPr>
              <w:jc w:val="right"/>
              <w:rPr>
                <w:rFonts w:ascii="Calibri" w:eastAsia="Times New Roman" w:hAnsi="Calibri"/>
                <w:color w:val="000000"/>
                <w:sz w:val="20"/>
                <w:szCs w:val="20"/>
              </w:rPr>
            </w:pPr>
            <w:r w:rsidRPr="00E6796F">
              <w:rPr>
                <w:rFonts w:ascii="Calibri" w:eastAsia="Times New Roman" w:hAnsi="Calibri"/>
                <w:color w:val="000000"/>
                <w:sz w:val="20"/>
                <w:szCs w:val="20"/>
              </w:rPr>
              <w:t xml:space="preserve">             40 </w:t>
            </w:r>
          </w:p>
        </w:tc>
        <w:tc>
          <w:tcPr>
            <w:tcW w:w="983"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r w:rsidRPr="00E6796F">
              <w:rPr>
                <w:rFonts w:ascii="Calibri" w:eastAsia="Times New Roman" w:hAnsi="Calibri"/>
                <w:color w:val="000000"/>
                <w:sz w:val="20"/>
                <w:szCs w:val="20"/>
              </w:rPr>
              <w:t>hrs</w:t>
            </w:r>
          </w:p>
        </w:tc>
        <w:tc>
          <w:tcPr>
            <w:tcW w:w="960" w:type="dxa"/>
            <w:tcBorders>
              <w:top w:val="nil"/>
              <w:left w:val="nil"/>
              <w:bottom w:val="nil"/>
              <w:right w:val="nil"/>
            </w:tcBorders>
            <w:shd w:val="clear" w:color="auto" w:fill="auto"/>
            <w:noWrap/>
            <w:vAlign w:val="bottom"/>
            <w:hideMark/>
          </w:tcPr>
          <w:p w:rsidR="00E6796F" w:rsidRPr="00E6796F" w:rsidRDefault="00E6796F" w:rsidP="00E6796F">
            <w:pPr>
              <w:ind w:left="-153" w:right="-93"/>
              <w:rPr>
                <w:rFonts w:ascii="Calibri" w:eastAsia="Times New Roman" w:hAnsi="Calibri"/>
                <w:color w:val="000000"/>
                <w:sz w:val="20"/>
                <w:szCs w:val="20"/>
              </w:rPr>
            </w:pPr>
            <w:r w:rsidRPr="00E6796F">
              <w:rPr>
                <w:rFonts w:ascii="Calibri" w:eastAsia="Times New Roman" w:hAnsi="Calibri"/>
                <w:color w:val="000000"/>
                <w:sz w:val="20"/>
                <w:szCs w:val="20"/>
              </w:rPr>
              <w:t xml:space="preserve"> $       9.00 </w:t>
            </w:r>
          </w:p>
        </w:tc>
        <w:tc>
          <w:tcPr>
            <w:tcW w:w="1120" w:type="dxa"/>
            <w:tcBorders>
              <w:top w:val="nil"/>
              <w:left w:val="nil"/>
              <w:bottom w:val="nil"/>
              <w:right w:val="nil"/>
            </w:tcBorders>
            <w:shd w:val="clear" w:color="auto" w:fill="auto"/>
            <w:noWrap/>
            <w:vAlign w:val="center"/>
            <w:hideMark/>
          </w:tcPr>
          <w:p w:rsidR="00E6796F" w:rsidRPr="00E6796F" w:rsidRDefault="00E6796F" w:rsidP="00E6796F">
            <w:pPr>
              <w:ind w:left="-153" w:right="-93"/>
              <w:rPr>
                <w:rFonts w:ascii="Calibri" w:eastAsia="Times New Roman" w:hAnsi="Calibri"/>
                <w:color w:val="000000"/>
                <w:sz w:val="20"/>
                <w:szCs w:val="20"/>
              </w:rPr>
            </w:pPr>
            <w:r w:rsidRPr="00E6796F">
              <w:rPr>
                <w:rFonts w:ascii="Calibri" w:eastAsia="Times New Roman" w:hAnsi="Calibri"/>
                <w:color w:val="000000"/>
                <w:sz w:val="20"/>
                <w:szCs w:val="20"/>
              </w:rPr>
              <w:t xml:space="preserve"> $     360.00 </w:t>
            </w:r>
          </w:p>
        </w:tc>
      </w:tr>
      <w:tr w:rsidR="00E6796F" w:rsidRPr="00E6796F" w:rsidTr="00E6796F">
        <w:trPr>
          <w:trHeight w:val="300"/>
        </w:trPr>
        <w:tc>
          <w:tcPr>
            <w:tcW w:w="3934"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r w:rsidRPr="00E6796F">
              <w:rPr>
                <w:rFonts w:ascii="Calibri" w:eastAsia="Times New Roman" w:hAnsi="Calibri"/>
                <w:color w:val="000000"/>
                <w:sz w:val="20"/>
                <w:szCs w:val="20"/>
              </w:rPr>
              <w:t xml:space="preserve">                          Sorting/Grading/Packing</w:t>
            </w:r>
          </w:p>
        </w:tc>
        <w:tc>
          <w:tcPr>
            <w:tcW w:w="1006" w:type="dxa"/>
            <w:tcBorders>
              <w:top w:val="nil"/>
              <w:left w:val="nil"/>
              <w:bottom w:val="nil"/>
              <w:right w:val="nil"/>
            </w:tcBorders>
            <w:shd w:val="clear" w:color="auto" w:fill="auto"/>
            <w:noWrap/>
            <w:vAlign w:val="bottom"/>
            <w:hideMark/>
          </w:tcPr>
          <w:p w:rsidR="00E6796F" w:rsidRPr="00E6796F" w:rsidRDefault="00E6796F" w:rsidP="00E6796F">
            <w:pPr>
              <w:jc w:val="right"/>
              <w:rPr>
                <w:rFonts w:ascii="Calibri" w:eastAsia="Times New Roman" w:hAnsi="Calibri"/>
                <w:color w:val="000000"/>
                <w:sz w:val="20"/>
                <w:szCs w:val="20"/>
              </w:rPr>
            </w:pPr>
            <w:r w:rsidRPr="00E6796F">
              <w:rPr>
                <w:rFonts w:ascii="Calibri" w:eastAsia="Times New Roman" w:hAnsi="Calibri"/>
                <w:color w:val="000000"/>
                <w:sz w:val="20"/>
                <w:szCs w:val="20"/>
              </w:rPr>
              <w:t xml:space="preserve">          425 </w:t>
            </w:r>
          </w:p>
        </w:tc>
        <w:tc>
          <w:tcPr>
            <w:tcW w:w="983"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r w:rsidRPr="00E6796F">
              <w:rPr>
                <w:rFonts w:ascii="Calibri" w:eastAsia="Times New Roman" w:hAnsi="Calibri"/>
                <w:color w:val="000000"/>
                <w:sz w:val="20"/>
                <w:szCs w:val="20"/>
              </w:rPr>
              <w:t>boxes</w:t>
            </w:r>
          </w:p>
        </w:tc>
        <w:tc>
          <w:tcPr>
            <w:tcW w:w="960" w:type="dxa"/>
            <w:tcBorders>
              <w:top w:val="nil"/>
              <w:left w:val="nil"/>
              <w:bottom w:val="nil"/>
              <w:right w:val="nil"/>
            </w:tcBorders>
            <w:shd w:val="clear" w:color="auto" w:fill="auto"/>
            <w:noWrap/>
            <w:vAlign w:val="bottom"/>
            <w:hideMark/>
          </w:tcPr>
          <w:p w:rsidR="00E6796F" w:rsidRPr="00E6796F" w:rsidRDefault="00E6796F" w:rsidP="00E6796F">
            <w:pPr>
              <w:ind w:left="-153" w:right="-93"/>
              <w:rPr>
                <w:rFonts w:ascii="Calibri" w:eastAsia="Times New Roman" w:hAnsi="Calibri"/>
                <w:color w:val="000000"/>
                <w:sz w:val="20"/>
                <w:szCs w:val="20"/>
              </w:rPr>
            </w:pPr>
            <w:r w:rsidRPr="00E6796F">
              <w:rPr>
                <w:rFonts w:ascii="Calibri" w:eastAsia="Times New Roman" w:hAnsi="Calibri"/>
                <w:color w:val="000000"/>
                <w:sz w:val="20"/>
                <w:szCs w:val="20"/>
              </w:rPr>
              <w:t xml:space="preserve"> $       1.00 </w:t>
            </w:r>
          </w:p>
        </w:tc>
        <w:tc>
          <w:tcPr>
            <w:tcW w:w="1120" w:type="dxa"/>
            <w:tcBorders>
              <w:top w:val="nil"/>
              <w:left w:val="nil"/>
              <w:bottom w:val="nil"/>
              <w:right w:val="nil"/>
            </w:tcBorders>
            <w:shd w:val="clear" w:color="auto" w:fill="auto"/>
            <w:noWrap/>
            <w:vAlign w:val="center"/>
            <w:hideMark/>
          </w:tcPr>
          <w:p w:rsidR="00E6796F" w:rsidRPr="00E6796F" w:rsidRDefault="00E6796F" w:rsidP="00E6796F">
            <w:pPr>
              <w:ind w:left="-153" w:right="-93"/>
              <w:rPr>
                <w:rFonts w:ascii="Calibri" w:eastAsia="Times New Roman" w:hAnsi="Calibri"/>
                <w:color w:val="000000"/>
                <w:sz w:val="20"/>
                <w:szCs w:val="20"/>
              </w:rPr>
            </w:pPr>
            <w:r w:rsidRPr="00E6796F">
              <w:rPr>
                <w:rFonts w:ascii="Calibri" w:eastAsia="Times New Roman" w:hAnsi="Calibri"/>
                <w:color w:val="000000"/>
                <w:sz w:val="20"/>
                <w:szCs w:val="20"/>
              </w:rPr>
              <w:t xml:space="preserve"> $     425.00 </w:t>
            </w:r>
          </w:p>
        </w:tc>
      </w:tr>
      <w:tr w:rsidR="00E6796F" w:rsidRPr="00E6796F" w:rsidTr="00E6796F">
        <w:trPr>
          <w:trHeight w:val="300"/>
        </w:trPr>
        <w:tc>
          <w:tcPr>
            <w:tcW w:w="3934"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r w:rsidRPr="00E6796F">
              <w:rPr>
                <w:rFonts w:ascii="Calibri" w:eastAsia="Times New Roman" w:hAnsi="Calibri"/>
                <w:color w:val="000000"/>
                <w:sz w:val="20"/>
                <w:szCs w:val="20"/>
              </w:rPr>
              <w:t xml:space="preserve"> Marketing Costs (10% of Gross)</w:t>
            </w:r>
          </w:p>
        </w:tc>
        <w:tc>
          <w:tcPr>
            <w:tcW w:w="1006" w:type="dxa"/>
            <w:tcBorders>
              <w:top w:val="nil"/>
              <w:left w:val="nil"/>
              <w:bottom w:val="nil"/>
              <w:right w:val="nil"/>
            </w:tcBorders>
            <w:shd w:val="clear" w:color="auto" w:fill="auto"/>
            <w:noWrap/>
            <w:vAlign w:val="bottom"/>
            <w:hideMark/>
          </w:tcPr>
          <w:p w:rsidR="00E6796F" w:rsidRPr="00E6796F" w:rsidRDefault="00E6796F" w:rsidP="00E6796F">
            <w:pPr>
              <w:jc w:val="right"/>
              <w:rPr>
                <w:rFonts w:ascii="Calibri" w:eastAsia="Times New Roman" w:hAnsi="Calibri"/>
                <w:color w:val="000000"/>
                <w:sz w:val="20"/>
                <w:szCs w:val="20"/>
              </w:rPr>
            </w:pPr>
            <w:r w:rsidRPr="00E6796F">
              <w:rPr>
                <w:rFonts w:ascii="Calibri" w:eastAsia="Times New Roman" w:hAnsi="Calibri"/>
                <w:color w:val="000000"/>
                <w:sz w:val="20"/>
                <w:szCs w:val="20"/>
              </w:rPr>
              <w:t>10.0%</w:t>
            </w:r>
          </w:p>
        </w:tc>
        <w:tc>
          <w:tcPr>
            <w:tcW w:w="983"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r w:rsidRPr="00E6796F">
              <w:rPr>
                <w:rFonts w:ascii="Calibri" w:eastAsia="Times New Roman" w:hAnsi="Calibri"/>
                <w:color w:val="000000"/>
                <w:sz w:val="20"/>
                <w:szCs w:val="20"/>
              </w:rPr>
              <w:t>gross</w:t>
            </w:r>
          </w:p>
        </w:tc>
        <w:tc>
          <w:tcPr>
            <w:tcW w:w="960" w:type="dxa"/>
            <w:tcBorders>
              <w:top w:val="nil"/>
              <w:left w:val="nil"/>
              <w:bottom w:val="nil"/>
              <w:right w:val="nil"/>
            </w:tcBorders>
            <w:shd w:val="clear" w:color="auto" w:fill="auto"/>
            <w:noWrap/>
            <w:vAlign w:val="bottom"/>
            <w:hideMark/>
          </w:tcPr>
          <w:p w:rsidR="00E6796F" w:rsidRPr="00E6796F" w:rsidRDefault="00E6796F" w:rsidP="00E6796F">
            <w:pPr>
              <w:ind w:left="-153" w:right="-93"/>
              <w:rPr>
                <w:rFonts w:ascii="Calibri" w:eastAsia="Times New Roman" w:hAnsi="Calibri"/>
                <w:color w:val="000000"/>
                <w:sz w:val="20"/>
                <w:szCs w:val="20"/>
              </w:rPr>
            </w:pPr>
          </w:p>
        </w:tc>
        <w:tc>
          <w:tcPr>
            <w:tcW w:w="1120" w:type="dxa"/>
            <w:tcBorders>
              <w:top w:val="nil"/>
              <w:left w:val="nil"/>
              <w:bottom w:val="nil"/>
              <w:right w:val="nil"/>
            </w:tcBorders>
            <w:shd w:val="clear" w:color="auto" w:fill="auto"/>
            <w:noWrap/>
            <w:vAlign w:val="center"/>
            <w:hideMark/>
          </w:tcPr>
          <w:p w:rsidR="00E6796F" w:rsidRPr="00E6796F" w:rsidRDefault="00E6796F" w:rsidP="00E6796F">
            <w:pPr>
              <w:ind w:left="-153" w:right="-93"/>
              <w:rPr>
                <w:rFonts w:ascii="Calibri" w:eastAsia="Times New Roman" w:hAnsi="Calibri"/>
                <w:color w:val="000000"/>
                <w:sz w:val="20"/>
                <w:szCs w:val="20"/>
              </w:rPr>
            </w:pPr>
            <w:r w:rsidRPr="00E6796F">
              <w:rPr>
                <w:rFonts w:ascii="Calibri" w:eastAsia="Times New Roman" w:hAnsi="Calibri"/>
                <w:color w:val="000000"/>
                <w:sz w:val="20"/>
                <w:szCs w:val="20"/>
              </w:rPr>
              <w:t xml:space="preserve"> $     730.00 </w:t>
            </w:r>
          </w:p>
        </w:tc>
      </w:tr>
      <w:tr w:rsidR="00E6796F" w:rsidRPr="00E6796F" w:rsidTr="00E6796F">
        <w:trPr>
          <w:trHeight w:val="300"/>
        </w:trPr>
        <w:tc>
          <w:tcPr>
            <w:tcW w:w="3934" w:type="dxa"/>
            <w:tcBorders>
              <w:top w:val="nil"/>
              <w:left w:val="nil"/>
              <w:bottom w:val="nil"/>
              <w:right w:val="nil"/>
            </w:tcBorders>
            <w:shd w:val="clear" w:color="auto" w:fill="auto"/>
            <w:noWrap/>
            <w:vAlign w:val="bottom"/>
            <w:hideMark/>
          </w:tcPr>
          <w:p w:rsidR="00E6796F" w:rsidRPr="00E6796F" w:rsidRDefault="00E6796F" w:rsidP="00E6796F">
            <w:pPr>
              <w:rPr>
                <w:rFonts w:ascii="Arial" w:eastAsia="Times New Roman" w:hAnsi="Arial" w:cs="Arial"/>
                <w:b/>
                <w:bCs/>
                <w:sz w:val="20"/>
                <w:szCs w:val="20"/>
              </w:rPr>
            </w:pPr>
            <w:r w:rsidRPr="00E6796F">
              <w:rPr>
                <w:rFonts w:ascii="Arial" w:eastAsia="Times New Roman" w:hAnsi="Arial" w:cs="Arial"/>
                <w:b/>
                <w:bCs/>
                <w:sz w:val="20"/>
                <w:szCs w:val="20"/>
              </w:rPr>
              <w:t>Total Harvesting and Marketing Cost</w:t>
            </w:r>
          </w:p>
        </w:tc>
        <w:tc>
          <w:tcPr>
            <w:tcW w:w="1006"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p>
        </w:tc>
        <w:tc>
          <w:tcPr>
            <w:tcW w:w="983"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p>
        </w:tc>
        <w:tc>
          <w:tcPr>
            <w:tcW w:w="960" w:type="dxa"/>
            <w:tcBorders>
              <w:top w:val="nil"/>
              <w:left w:val="nil"/>
              <w:bottom w:val="nil"/>
              <w:right w:val="nil"/>
            </w:tcBorders>
            <w:shd w:val="clear" w:color="auto" w:fill="auto"/>
            <w:noWrap/>
            <w:vAlign w:val="bottom"/>
            <w:hideMark/>
          </w:tcPr>
          <w:p w:rsidR="00E6796F" w:rsidRPr="00E6796F" w:rsidRDefault="00E6796F" w:rsidP="00E6796F">
            <w:pPr>
              <w:ind w:left="-153" w:right="-93"/>
              <w:rPr>
                <w:rFonts w:ascii="Calibri" w:eastAsia="Times New Roman" w:hAnsi="Calibri"/>
                <w:color w:val="000000"/>
                <w:sz w:val="20"/>
                <w:szCs w:val="20"/>
              </w:rPr>
            </w:pPr>
          </w:p>
        </w:tc>
        <w:tc>
          <w:tcPr>
            <w:tcW w:w="1120" w:type="dxa"/>
            <w:tcBorders>
              <w:top w:val="nil"/>
              <w:left w:val="nil"/>
              <w:bottom w:val="nil"/>
              <w:right w:val="nil"/>
            </w:tcBorders>
            <w:shd w:val="clear" w:color="auto" w:fill="auto"/>
            <w:noWrap/>
            <w:vAlign w:val="center"/>
            <w:hideMark/>
          </w:tcPr>
          <w:p w:rsidR="00E6796F" w:rsidRPr="00E6796F" w:rsidRDefault="00E6796F" w:rsidP="00E6796F">
            <w:pPr>
              <w:ind w:left="-153" w:right="-93"/>
              <w:rPr>
                <w:rFonts w:ascii="Arial" w:eastAsia="Times New Roman" w:hAnsi="Arial" w:cs="Arial"/>
                <w:b/>
                <w:bCs/>
                <w:sz w:val="20"/>
                <w:szCs w:val="20"/>
              </w:rPr>
            </w:pPr>
            <w:r w:rsidRPr="00E6796F">
              <w:rPr>
                <w:rFonts w:ascii="Arial" w:eastAsia="Times New Roman" w:hAnsi="Arial" w:cs="Arial"/>
                <w:b/>
                <w:bCs/>
                <w:sz w:val="20"/>
                <w:szCs w:val="20"/>
              </w:rPr>
              <w:t xml:space="preserve"> $ 1,968.27 </w:t>
            </w:r>
          </w:p>
        </w:tc>
      </w:tr>
      <w:tr w:rsidR="00E6796F" w:rsidRPr="00E6796F" w:rsidTr="00E6796F">
        <w:trPr>
          <w:trHeight w:val="300"/>
        </w:trPr>
        <w:tc>
          <w:tcPr>
            <w:tcW w:w="3934"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p>
        </w:tc>
        <w:tc>
          <w:tcPr>
            <w:tcW w:w="1006"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p>
        </w:tc>
        <w:tc>
          <w:tcPr>
            <w:tcW w:w="983"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p>
        </w:tc>
        <w:tc>
          <w:tcPr>
            <w:tcW w:w="960" w:type="dxa"/>
            <w:tcBorders>
              <w:top w:val="nil"/>
              <w:left w:val="nil"/>
              <w:bottom w:val="nil"/>
              <w:right w:val="nil"/>
            </w:tcBorders>
            <w:shd w:val="clear" w:color="auto" w:fill="auto"/>
            <w:noWrap/>
            <w:vAlign w:val="bottom"/>
            <w:hideMark/>
          </w:tcPr>
          <w:p w:rsidR="00E6796F" w:rsidRPr="00E6796F" w:rsidRDefault="00E6796F" w:rsidP="00E6796F">
            <w:pPr>
              <w:ind w:left="-153" w:right="-93"/>
              <w:rPr>
                <w:rFonts w:ascii="Calibri" w:eastAsia="Times New Roman" w:hAnsi="Calibri"/>
                <w:color w:val="000000"/>
                <w:sz w:val="20"/>
                <w:szCs w:val="20"/>
              </w:rPr>
            </w:pPr>
          </w:p>
        </w:tc>
        <w:tc>
          <w:tcPr>
            <w:tcW w:w="1120" w:type="dxa"/>
            <w:tcBorders>
              <w:top w:val="nil"/>
              <w:left w:val="nil"/>
              <w:bottom w:val="nil"/>
              <w:right w:val="nil"/>
            </w:tcBorders>
            <w:shd w:val="clear" w:color="auto" w:fill="auto"/>
            <w:noWrap/>
            <w:vAlign w:val="center"/>
            <w:hideMark/>
          </w:tcPr>
          <w:p w:rsidR="00E6796F" w:rsidRPr="00E6796F" w:rsidRDefault="00E6796F" w:rsidP="00E6796F">
            <w:pPr>
              <w:ind w:left="-153" w:right="-93"/>
              <w:rPr>
                <w:rFonts w:ascii="Calibri" w:eastAsia="Times New Roman" w:hAnsi="Calibri"/>
                <w:color w:val="000000"/>
                <w:sz w:val="20"/>
                <w:szCs w:val="20"/>
              </w:rPr>
            </w:pPr>
          </w:p>
        </w:tc>
      </w:tr>
      <w:tr w:rsidR="00E6796F" w:rsidRPr="00E6796F" w:rsidTr="00E6796F">
        <w:trPr>
          <w:trHeight w:val="300"/>
        </w:trPr>
        <w:tc>
          <w:tcPr>
            <w:tcW w:w="3934"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r w:rsidRPr="00E6796F">
              <w:rPr>
                <w:rFonts w:ascii="Calibri" w:eastAsia="Times New Roman" w:hAnsi="Calibri"/>
                <w:color w:val="000000"/>
                <w:sz w:val="20"/>
                <w:szCs w:val="20"/>
              </w:rPr>
              <w:t>Interest on Variable Costs</w:t>
            </w:r>
          </w:p>
        </w:tc>
        <w:tc>
          <w:tcPr>
            <w:tcW w:w="1006"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p>
        </w:tc>
        <w:tc>
          <w:tcPr>
            <w:tcW w:w="983"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p>
        </w:tc>
        <w:tc>
          <w:tcPr>
            <w:tcW w:w="960" w:type="dxa"/>
            <w:tcBorders>
              <w:top w:val="nil"/>
              <w:left w:val="nil"/>
              <w:bottom w:val="nil"/>
              <w:right w:val="nil"/>
            </w:tcBorders>
            <w:shd w:val="clear" w:color="auto" w:fill="auto"/>
            <w:noWrap/>
            <w:vAlign w:val="bottom"/>
            <w:hideMark/>
          </w:tcPr>
          <w:p w:rsidR="00E6796F" w:rsidRPr="00E6796F" w:rsidRDefault="00E6796F" w:rsidP="00E6796F">
            <w:pPr>
              <w:ind w:left="-153" w:right="-93"/>
              <w:rPr>
                <w:rFonts w:ascii="Calibri" w:eastAsia="Times New Roman" w:hAnsi="Calibri"/>
                <w:color w:val="000000"/>
                <w:sz w:val="20"/>
                <w:szCs w:val="20"/>
              </w:rPr>
            </w:pPr>
          </w:p>
        </w:tc>
        <w:tc>
          <w:tcPr>
            <w:tcW w:w="1120" w:type="dxa"/>
            <w:tcBorders>
              <w:top w:val="nil"/>
              <w:left w:val="nil"/>
              <w:bottom w:val="nil"/>
              <w:right w:val="nil"/>
            </w:tcBorders>
            <w:shd w:val="clear" w:color="auto" w:fill="auto"/>
            <w:noWrap/>
            <w:vAlign w:val="center"/>
            <w:hideMark/>
          </w:tcPr>
          <w:p w:rsidR="00E6796F" w:rsidRPr="00E6796F" w:rsidRDefault="00E6796F" w:rsidP="00E6796F">
            <w:pPr>
              <w:ind w:left="-153" w:right="-93"/>
              <w:rPr>
                <w:rFonts w:ascii="Calibri" w:eastAsia="Times New Roman" w:hAnsi="Calibri"/>
                <w:color w:val="000000"/>
                <w:sz w:val="20"/>
                <w:szCs w:val="20"/>
              </w:rPr>
            </w:pPr>
            <w:r w:rsidRPr="00E6796F">
              <w:rPr>
                <w:rFonts w:ascii="Calibri" w:eastAsia="Times New Roman" w:hAnsi="Calibri"/>
                <w:color w:val="000000"/>
                <w:sz w:val="20"/>
                <w:szCs w:val="20"/>
              </w:rPr>
              <w:t xml:space="preserve"> $     116.44 </w:t>
            </w:r>
          </w:p>
        </w:tc>
      </w:tr>
      <w:tr w:rsidR="00E6796F" w:rsidRPr="00E6796F" w:rsidTr="00E6796F">
        <w:trPr>
          <w:trHeight w:val="300"/>
        </w:trPr>
        <w:tc>
          <w:tcPr>
            <w:tcW w:w="3934" w:type="dxa"/>
            <w:tcBorders>
              <w:top w:val="nil"/>
              <w:left w:val="nil"/>
              <w:bottom w:val="nil"/>
              <w:right w:val="nil"/>
            </w:tcBorders>
            <w:shd w:val="clear" w:color="auto" w:fill="auto"/>
            <w:noWrap/>
            <w:vAlign w:val="bottom"/>
            <w:hideMark/>
          </w:tcPr>
          <w:p w:rsidR="00E6796F" w:rsidRPr="00E6796F" w:rsidRDefault="00E6796F" w:rsidP="00E6796F">
            <w:pPr>
              <w:rPr>
                <w:rFonts w:ascii="Arial" w:eastAsia="Times New Roman" w:hAnsi="Arial" w:cs="Arial"/>
                <w:b/>
                <w:bCs/>
                <w:sz w:val="20"/>
                <w:szCs w:val="20"/>
              </w:rPr>
            </w:pPr>
            <w:r w:rsidRPr="00E6796F">
              <w:rPr>
                <w:rFonts w:ascii="Arial" w:eastAsia="Times New Roman" w:hAnsi="Arial" w:cs="Arial"/>
                <w:b/>
                <w:bCs/>
                <w:sz w:val="20"/>
                <w:szCs w:val="20"/>
              </w:rPr>
              <w:t>TOTAL VARIABLE COST</w:t>
            </w:r>
          </w:p>
        </w:tc>
        <w:tc>
          <w:tcPr>
            <w:tcW w:w="1006" w:type="dxa"/>
            <w:tcBorders>
              <w:top w:val="nil"/>
              <w:left w:val="nil"/>
              <w:bottom w:val="nil"/>
              <w:right w:val="nil"/>
            </w:tcBorders>
            <w:shd w:val="clear" w:color="auto" w:fill="auto"/>
            <w:noWrap/>
            <w:vAlign w:val="bottom"/>
            <w:hideMark/>
          </w:tcPr>
          <w:p w:rsidR="00E6796F" w:rsidRPr="00E6796F" w:rsidRDefault="00E6796F" w:rsidP="00E6796F">
            <w:pPr>
              <w:rPr>
                <w:rFonts w:ascii="Arial" w:eastAsia="Times New Roman" w:hAnsi="Arial" w:cs="Arial"/>
                <w:b/>
                <w:bCs/>
                <w:sz w:val="20"/>
                <w:szCs w:val="20"/>
              </w:rPr>
            </w:pPr>
          </w:p>
        </w:tc>
        <w:tc>
          <w:tcPr>
            <w:tcW w:w="983" w:type="dxa"/>
            <w:tcBorders>
              <w:top w:val="nil"/>
              <w:left w:val="nil"/>
              <w:bottom w:val="nil"/>
              <w:right w:val="nil"/>
            </w:tcBorders>
            <w:shd w:val="clear" w:color="auto" w:fill="auto"/>
            <w:noWrap/>
            <w:vAlign w:val="bottom"/>
            <w:hideMark/>
          </w:tcPr>
          <w:p w:rsidR="00E6796F" w:rsidRPr="00E6796F" w:rsidRDefault="00E6796F" w:rsidP="00E6796F">
            <w:pPr>
              <w:rPr>
                <w:rFonts w:ascii="Arial" w:eastAsia="Times New Roman" w:hAnsi="Arial" w:cs="Arial"/>
                <w:b/>
                <w:bCs/>
                <w:sz w:val="20"/>
                <w:szCs w:val="20"/>
              </w:rPr>
            </w:pPr>
          </w:p>
        </w:tc>
        <w:tc>
          <w:tcPr>
            <w:tcW w:w="960" w:type="dxa"/>
            <w:tcBorders>
              <w:top w:val="nil"/>
              <w:left w:val="nil"/>
              <w:bottom w:val="nil"/>
              <w:right w:val="nil"/>
            </w:tcBorders>
            <w:shd w:val="clear" w:color="auto" w:fill="auto"/>
            <w:noWrap/>
            <w:vAlign w:val="bottom"/>
            <w:hideMark/>
          </w:tcPr>
          <w:p w:rsidR="00E6796F" w:rsidRPr="00E6796F" w:rsidRDefault="00E6796F" w:rsidP="00E6796F">
            <w:pPr>
              <w:ind w:left="-153" w:right="-93"/>
              <w:rPr>
                <w:rFonts w:ascii="Arial" w:eastAsia="Times New Roman" w:hAnsi="Arial" w:cs="Arial"/>
                <w:b/>
                <w:bCs/>
                <w:sz w:val="20"/>
                <w:szCs w:val="20"/>
              </w:rPr>
            </w:pPr>
          </w:p>
        </w:tc>
        <w:tc>
          <w:tcPr>
            <w:tcW w:w="1120" w:type="dxa"/>
            <w:tcBorders>
              <w:top w:val="nil"/>
              <w:left w:val="nil"/>
              <w:bottom w:val="nil"/>
              <w:right w:val="nil"/>
            </w:tcBorders>
            <w:shd w:val="clear" w:color="auto" w:fill="auto"/>
            <w:noWrap/>
            <w:vAlign w:val="center"/>
            <w:hideMark/>
          </w:tcPr>
          <w:p w:rsidR="00E6796F" w:rsidRPr="00E6796F" w:rsidRDefault="00E6796F" w:rsidP="00E6796F">
            <w:pPr>
              <w:ind w:left="-153" w:right="-93"/>
              <w:rPr>
                <w:rFonts w:ascii="Arial" w:eastAsia="Times New Roman" w:hAnsi="Arial" w:cs="Arial"/>
                <w:b/>
                <w:bCs/>
                <w:sz w:val="20"/>
                <w:szCs w:val="20"/>
              </w:rPr>
            </w:pPr>
            <w:r w:rsidRPr="00E6796F">
              <w:rPr>
                <w:rFonts w:ascii="Arial" w:eastAsia="Times New Roman" w:hAnsi="Arial" w:cs="Arial"/>
                <w:b/>
                <w:bCs/>
                <w:sz w:val="20"/>
                <w:szCs w:val="20"/>
              </w:rPr>
              <w:t xml:space="preserve"> $ 3,688.20 </w:t>
            </w:r>
          </w:p>
        </w:tc>
      </w:tr>
      <w:tr w:rsidR="00E6796F" w:rsidRPr="00E6796F" w:rsidTr="00E6796F">
        <w:trPr>
          <w:trHeight w:val="300"/>
        </w:trPr>
        <w:tc>
          <w:tcPr>
            <w:tcW w:w="3934"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p>
        </w:tc>
        <w:tc>
          <w:tcPr>
            <w:tcW w:w="1006"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p>
        </w:tc>
        <w:tc>
          <w:tcPr>
            <w:tcW w:w="983"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p>
        </w:tc>
        <w:tc>
          <w:tcPr>
            <w:tcW w:w="960" w:type="dxa"/>
            <w:tcBorders>
              <w:top w:val="nil"/>
              <w:left w:val="nil"/>
              <w:bottom w:val="nil"/>
              <w:right w:val="nil"/>
            </w:tcBorders>
            <w:shd w:val="clear" w:color="auto" w:fill="auto"/>
            <w:noWrap/>
            <w:vAlign w:val="bottom"/>
            <w:hideMark/>
          </w:tcPr>
          <w:p w:rsidR="00E6796F" w:rsidRPr="00E6796F" w:rsidRDefault="00E6796F" w:rsidP="00E6796F">
            <w:pPr>
              <w:ind w:left="-153" w:right="-93"/>
              <w:rPr>
                <w:rFonts w:ascii="Calibri" w:eastAsia="Times New Roman" w:hAnsi="Calibri"/>
                <w:color w:val="000000"/>
                <w:sz w:val="20"/>
                <w:szCs w:val="20"/>
              </w:rPr>
            </w:pPr>
          </w:p>
        </w:tc>
        <w:tc>
          <w:tcPr>
            <w:tcW w:w="1120" w:type="dxa"/>
            <w:tcBorders>
              <w:top w:val="nil"/>
              <w:left w:val="nil"/>
              <w:bottom w:val="nil"/>
              <w:right w:val="nil"/>
            </w:tcBorders>
            <w:shd w:val="clear" w:color="auto" w:fill="auto"/>
            <w:noWrap/>
            <w:vAlign w:val="center"/>
            <w:hideMark/>
          </w:tcPr>
          <w:p w:rsidR="00E6796F" w:rsidRPr="00E6796F" w:rsidRDefault="00E6796F" w:rsidP="00E6796F">
            <w:pPr>
              <w:ind w:left="-153" w:right="-93"/>
              <w:rPr>
                <w:rFonts w:ascii="Calibri" w:eastAsia="Times New Roman" w:hAnsi="Calibri"/>
                <w:color w:val="000000"/>
                <w:sz w:val="20"/>
                <w:szCs w:val="20"/>
              </w:rPr>
            </w:pPr>
          </w:p>
        </w:tc>
      </w:tr>
      <w:tr w:rsidR="00E6796F" w:rsidRPr="00E6796F" w:rsidTr="00E6796F">
        <w:trPr>
          <w:trHeight w:val="300"/>
        </w:trPr>
        <w:tc>
          <w:tcPr>
            <w:tcW w:w="3934" w:type="dxa"/>
            <w:tcBorders>
              <w:top w:val="nil"/>
              <w:left w:val="nil"/>
              <w:bottom w:val="nil"/>
              <w:right w:val="nil"/>
            </w:tcBorders>
            <w:shd w:val="clear" w:color="auto" w:fill="auto"/>
            <w:noWrap/>
            <w:vAlign w:val="bottom"/>
            <w:hideMark/>
          </w:tcPr>
          <w:p w:rsidR="00E6796F" w:rsidRPr="00E6796F" w:rsidRDefault="00E6796F" w:rsidP="00E6796F">
            <w:pPr>
              <w:rPr>
                <w:rFonts w:ascii="Arial" w:eastAsia="Times New Roman" w:hAnsi="Arial" w:cs="Arial"/>
                <w:b/>
                <w:bCs/>
                <w:sz w:val="20"/>
                <w:szCs w:val="20"/>
              </w:rPr>
            </w:pPr>
            <w:r w:rsidRPr="00E6796F">
              <w:rPr>
                <w:rFonts w:ascii="Arial" w:eastAsia="Times New Roman" w:hAnsi="Arial" w:cs="Arial"/>
                <w:b/>
                <w:bCs/>
                <w:sz w:val="20"/>
                <w:szCs w:val="20"/>
              </w:rPr>
              <w:t>RETURN ABOVE VARIABLE COSTS</w:t>
            </w:r>
          </w:p>
        </w:tc>
        <w:tc>
          <w:tcPr>
            <w:tcW w:w="1006"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p>
        </w:tc>
        <w:tc>
          <w:tcPr>
            <w:tcW w:w="983"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p>
        </w:tc>
        <w:tc>
          <w:tcPr>
            <w:tcW w:w="960" w:type="dxa"/>
            <w:tcBorders>
              <w:top w:val="nil"/>
              <w:left w:val="nil"/>
              <w:bottom w:val="nil"/>
              <w:right w:val="nil"/>
            </w:tcBorders>
            <w:shd w:val="clear" w:color="auto" w:fill="auto"/>
            <w:noWrap/>
            <w:vAlign w:val="bottom"/>
            <w:hideMark/>
          </w:tcPr>
          <w:p w:rsidR="00E6796F" w:rsidRPr="00E6796F" w:rsidRDefault="00E6796F" w:rsidP="00E6796F">
            <w:pPr>
              <w:ind w:left="-153" w:right="-93"/>
              <w:rPr>
                <w:rFonts w:ascii="Calibri" w:eastAsia="Times New Roman" w:hAnsi="Calibri"/>
                <w:color w:val="000000"/>
                <w:sz w:val="20"/>
                <w:szCs w:val="20"/>
              </w:rPr>
            </w:pPr>
          </w:p>
        </w:tc>
        <w:tc>
          <w:tcPr>
            <w:tcW w:w="1120" w:type="dxa"/>
            <w:tcBorders>
              <w:top w:val="nil"/>
              <w:left w:val="nil"/>
              <w:bottom w:val="nil"/>
              <w:right w:val="nil"/>
            </w:tcBorders>
            <w:shd w:val="clear" w:color="auto" w:fill="auto"/>
            <w:noWrap/>
            <w:vAlign w:val="center"/>
            <w:hideMark/>
          </w:tcPr>
          <w:p w:rsidR="00E6796F" w:rsidRPr="00E6796F" w:rsidRDefault="00E6796F" w:rsidP="00E6796F">
            <w:pPr>
              <w:ind w:left="-153" w:right="-93"/>
              <w:rPr>
                <w:rFonts w:ascii="Arial" w:eastAsia="Times New Roman" w:hAnsi="Arial" w:cs="Arial"/>
                <w:b/>
                <w:bCs/>
                <w:sz w:val="20"/>
                <w:szCs w:val="20"/>
              </w:rPr>
            </w:pPr>
            <w:r w:rsidRPr="00E6796F">
              <w:rPr>
                <w:rFonts w:ascii="Arial" w:eastAsia="Times New Roman" w:hAnsi="Arial" w:cs="Arial"/>
                <w:b/>
                <w:bCs/>
                <w:sz w:val="20"/>
                <w:szCs w:val="20"/>
              </w:rPr>
              <w:t xml:space="preserve"> $ 3,611.80 </w:t>
            </w:r>
          </w:p>
        </w:tc>
      </w:tr>
      <w:tr w:rsidR="00E6796F" w:rsidRPr="00E6796F" w:rsidTr="00E6796F">
        <w:trPr>
          <w:trHeight w:val="300"/>
        </w:trPr>
        <w:tc>
          <w:tcPr>
            <w:tcW w:w="3934"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p>
        </w:tc>
        <w:tc>
          <w:tcPr>
            <w:tcW w:w="1006"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p>
        </w:tc>
        <w:tc>
          <w:tcPr>
            <w:tcW w:w="983"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p>
        </w:tc>
        <w:tc>
          <w:tcPr>
            <w:tcW w:w="960" w:type="dxa"/>
            <w:tcBorders>
              <w:top w:val="nil"/>
              <w:left w:val="nil"/>
              <w:bottom w:val="nil"/>
              <w:right w:val="nil"/>
            </w:tcBorders>
            <w:shd w:val="clear" w:color="auto" w:fill="auto"/>
            <w:noWrap/>
            <w:vAlign w:val="bottom"/>
            <w:hideMark/>
          </w:tcPr>
          <w:p w:rsidR="00E6796F" w:rsidRPr="00E6796F" w:rsidRDefault="00E6796F" w:rsidP="00E6796F">
            <w:pPr>
              <w:ind w:left="-153" w:right="-93"/>
              <w:rPr>
                <w:rFonts w:ascii="Calibri" w:eastAsia="Times New Roman" w:hAnsi="Calibri"/>
                <w:color w:val="000000"/>
                <w:sz w:val="20"/>
                <w:szCs w:val="20"/>
              </w:rPr>
            </w:pPr>
          </w:p>
        </w:tc>
        <w:tc>
          <w:tcPr>
            <w:tcW w:w="1120" w:type="dxa"/>
            <w:tcBorders>
              <w:top w:val="nil"/>
              <w:left w:val="nil"/>
              <w:bottom w:val="nil"/>
              <w:right w:val="nil"/>
            </w:tcBorders>
            <w:shd w:val="clear" w:color="auto" w:fill="auto"/>
            <w:noWrap/>
            <w:vAlign w:val="center"/>
            <w:hideMark/>
          </w:tcPr>
          <w:p w:rsidR="00E6796F" w:rsidRPr="00E6796F" w:rsidRDefault="00E6796F" w:rsidP="00E6796F">
            <w:pPr>
              <w:ind w:left="-153" w:right="-93"/>
              <w:rPr>
                <w:rFonts w:ascii="Calibri" w:eastAsia="Times New Roman" w:hAnsi="Calibri"/>
                <w:color w:val="000000"/>
                <w:sz w:val="20"/>
                <w:szCs w:val="20"/>
              </w:rPr>
            </w:pPr>
          </w:p>
        </w:tc>
      </w:tr>
      <w:tr w:rsidR="00E6796F" w:rsidRPr="00E6796F" w:rsidTr="00E6796F">
        <w:trPr>
          <w:trHeight w:val="300"/>
        </w:trPr>
        <w:tc>
          <w:tcPr>
            <w:tcW w:w="3934" w:type="dxa"/>
            <w:tcBorders>
              <w:top w:val="nil"/>
              <w:left w:val="nil"/>
              <w:bottom w:val="nil"/>
              <w:right w:val="nil"/>
            </w:tcBorders>
            <w:shd w:val="clear" w:color="auto" w:fill="auto"/>
            <w:noWrap/>
            <w:vAlign w:val="bottom"/>
            <w:hideMark/>
          </w:tcPr>
          <w:p w:rsidR="00E6796F" w:rsidRPr="00E6796F" w:rsidRDefault="00E6796F" w:rsidP="00E6796F">
            <w:pPr>
              <w:rPr>
                <w:rFonts w:ascii="Arial" w:eastAsia="Times New Roman" w:hAnsi="Arial" w:cs="Arial"/>
                <w:b/>
                <w:bCs/>
                <w:sz w:val="20"/>
                <w:szCs w:val="20"/>
              </w:rPr>
            </w:pPr>
            <w:r w:rsidRPr="00E6796F">
              <w:rPr>
                <w:rFonts w:ascii="Arial" w:eastAsia="Times New Roman" w:hAnsi="Arial" w:cs="Arial"/>
                <w:b/>
                <w:bCs/>
                <w:sz w:val="20"/>
                <w:szCs w:val="20"/>
              </w:rPr>
              <w:t>FIXED COSTS</w:t>
            </w:r>
          </w:p>
        </w:tc>
        <w:tc>
          <w:tcPr>
            <w:tcW w:w="1006"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p>
        </w:tc>
        <w:tc>
          <w:tcPr>
            <w:tcW w:w="983"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p>
        </w:tc>
        <w:tc>
          <w:tcPr>
            <w:tcW w:w="960" w:type="dxa"/>
            <w:tcBorders>
              <w:top w:val="nil"/>
              <w:left w:val="nil"/>
              <w:bottom w:val="nil"/>
              <w:right w:val="nil"/>
            </w:tcBorders>
            <w:shd w:val="clear" w:color="auto" w:fill="auto"/>
            <w:noWrap/>
            <w:vAlign w:val="bottom"/>
            <w:hideMark/>
          </w:tcPr>
          <w:p w:rsidR="00E6796F" w:rsidRPr="00E6796F" w:rsidRDefault="00E6796F" w:rsidP="00E6796F">
            <w:pPr>
              <w:ind w:left="-153" w:right="-93"/>
              <w:rPr>
                <w:rFonts w:ascii="Calibri" w:eastAsia="Times New Roman" w:hAnsi="Calibri"/>
                <w:color w:val="000000"/>
                <w:sz w:val="20"/>
                <w:szCs w:val="20"/>
              </w:rPr>
            </w:pPr>
          </w:p>
        </w:tc>
        <w:tc>
          <w:tcPr>
            <w:tcW w:w="1120" w:type="dxa"/>
            <w:tcBorders>
              <w:top w:val="nil"/>
              <w:left w:val="nil"/>
              <w:bottom w:val="nil"/>
              <w:right w:val="nil"/>
            </w:tcBorders>
            <w:shd w:val="clear" w:color="auto" w:fill="auto"/>
            <w:noWrap/>
            <w:vAlign w:val="center"/>
            <w:hideMark/>
          </w:tcPr>
          <w:p w:rsidR="00E6796F" w:rsidRPr="00E6796F" w:rsidRDefault="00E6796F" w:rsidP="00E6796F">
            <w:pPr>
              <w:ind w:left="-153" w:right="-93"/>
              <w:rPr>
                <w:rFonts w:ascii="Calibri" w:eastAsia="Times New Roman" w:hAnsi="Calibri"/>
                <w:color w:val="000000"/>
                <w:sz w:val="20"/>
                <w:szCs w:val="20"/>
              </w:rPr>
            </w:pPr>
          </w:p>
        </w:tc>
      </w:tr>
      <w:tr w:rsidR="00E6796F" w:rsidRPr="00E6796F" w:rsidTr="00E6796F">
        <w:trPr>
          <w:trHeight w:val="300"/>
        </w:trPr>
        <w:tc>
          <w:tcPr>
            <w:tcW w:w="3934"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r w:rsidRPr="00E6796F">
              <w:rPr>
                <w:rFonts w:ascii="Calibri" w:eastAsia="Times New Roman" w:hAnsi="Calibri"/>
                <w:color w:val="000000"/>
                <w:sz w:val="20"/>
                <w:szCs w:val="20"/>
              </w:rPr>
              <w:t xml:space="preserve">   Machinery and Equipment</w:t>
            </w:r>
          </w:p>
        </w:tc>
        <w:tc>
          <w:tcPr>
            <w:tcW w:w="1006"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p>
        </w:tc>
        <w:tc>
          <w:tcPr>
            <w:tcW w:w="983"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p>
        </w:tc>
        <w:tc>
          <w:tcPr>
            <w:tcW w:w="960" w:type="dxa"/>
            <w:tcBorders>
              <w:top w:val="nil"/>
              <w:left w:val="nil"/>
              <w:bottom w:val="nil"/>
              <w:right w:val="nil"/>
            </w:tcBorders>
            <w:shd w:val="clear" w:color="auto" w:fill="auto"/>
            <w:noWrap/>
            <w:vAlign w:val="bottom"/>
            <w:hideMark/>
          </w:tcPr>
          <w:p w:rsidR="00E6796F" w:rsidRPr="00E6796F" w:rsidRDefault="00E6796F" w:rsidP="00E6796F">
            <w:pPr>
              <w:ind w:left="-153" w:right="-93"/>
              <w:rPr>
                <w:rFonts w:ascii="Calibri" w:eastAsia="Times New Roman" w:hAnsi="Calibri"/>
                <w:color w:val="000000"/>
                <w:sz w:val="20"/>
                <w:szCs w:val="20"/>
              </w:rPr>
            </w:pPr>
          </w:p>
        </w:tc>
        <w:tc>
          <w:tcPr>
            <w:tcW w:w="1120" w:type="dxa"/>
            <w:tcBorders>
              <w:top w:val="nil"/>
              <w:left w:val="nil"/>
              <w:bottom w:val="nil"/>
              <w:right w:val="nil"/>
            </w:tcBorders>
            <w:shd w:val="clear" w:color="auto" w:fill="auto"/>
            <w:noWrap/>
            <w:vAlign w:val="center"/>
            <w:hideMark/>
          </w:tcPr>
          <w:p w:rsidR="00E6796F" w:rsidRPr="00E6796F" w:rsidRDefault="00E6796F" w:rsidP="00E6796F">
            <w:pPr>
              <w:ind w:left="-153" w:right="-93"/>
              <w:rPr>
                <w:rFonts w:ascii="Calibri" w:eastAsia="Times New Roman" w:hAnsi="Calibri"/>
                <w:color w:val="000000"/>
                <w:sz w:val="20"/>
                <w:szCs w:val="20"/>
              </w:rPr>
            </w:pPr>
            <w:r w:rsidRPr="00E6796F">
              <w:rPr>
                <w:rFonts w:ascii="Calibri" w:eastAsia="Times New Roman" w:hAnsi="Calibri"/>
                <w:color w:val="000000"/>
                <w:sz w:val="20"/>
                <w:szCs w:val="20"/>
              </w:rPr>
              <w:t xml:space="preserve"> $     100.19 </w:t>
            </w:r>
          </w:p>
        </w:tc>
      </w:tr>
      <w:tr w:rsidR="00E6796F" w:rsidRPr="00E6796F" w:rsidTr="00E6796F">
        <w:trPr>
          <w:trHeight w:val="300"/>
        </w:trPr>
        <w:tc>
          <w:tcPr>
            <w:tcW w:w="3934"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r w:rsidRPr="00E6796F">
              <w:rPr>
                <w:rFonts w:ascii="Calibri" w:eastAsia="Times New Roman" w:hAnsi="Calibri"/>
                <w:color w:val="000000"/>
                <w:sz w:val="20"/>
                <w:szCs w:val="20"/>
              </w:rPr>
              <w:t xml:space="preserve">   Depreciation on Irrigation System</w:t>
            </w:r>
          </w:p>
        </w:tc>
        <w:tc>
          <w:tcPr>
            <w:tcW w:w="1006"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p>
        </w:tc>
        <w:tc>
          <w:tcPr>
            <w:tcW w:w="983"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p>
        </w:tc>
        <w:tc>
          <w:tcPr>
            <w:tcW w:w="960" w:type="dxa"/>
            <w:tcBorders>
              <w:top w:val="nil"/>
              <w:left w:val="nil"/>
              <w:bottom w:val="nil"/>
              <w:right w:val="nil"/>
            </w:tcBorders>
            <w:shd w:val="clear" w:color="auto" w:fill="auto"/>
            <w:noWrap/>
            <w:vAlign w:val="bottom"/>
            <w:hideMark/>
          </w:tcPr>
          <w:p w:rsidR="00E6796F" w:rsidRPr="00E6796F" w:rsidRDefault="00E6796F" w:rsidP="00E6796F">
            <w:pPr>
              <w:ind w:left="-153" w:right="-93"/>
              <w:rPr>
                <w:rFonts w:ascii="Calibri" w:eastAsia="Times New Roman" w:hAnsi="Calibri"/>
                <w:color w:val="000000"/>
                <w:sz w:val="20"/>
                <w:szCs w:val="20"/>
              </w:rPr>
            </w:pPr>
          </w:p>
        </w:tc>
        <w:tc>
          <w:tcPr>
            <w:tcW w:w="1120" w:type="dxa"/>
            <w:tcBorders>
              <w:top w:val="nil"/>
              <w:left w:val="nil"/>
              <w:bottom w:val="nil"/>
              <w:right w:val="nil"/>
            </w:tcBorders>
            <w:shd w:val="clear" w:color="auto" w:fill="auto"/>
            <w:noWrap/>
            <w:vAlign w:val="center"/>
            <w:hideMark/>
          </w:tcPr>
          <w:p w:rsidR="00E6796F" w:rsidRPr="00E6796F" w:rsidRDefault="00E6796F" w:rsidP="00E6796F">
            <w:pPr>
              <w:ind w:left="-153" w:right="-93"/>
              <w:rPr>
                <w:rFonts w:ascii="Calibri" w:eastAsia="Times New Roman" w:hAnsi="Calibri"/>
                <w:color w:val="000000"/>
                <w:sz w:val="20"/>
                <w:szCs w:val="20"/>
              </w:rPr>
            </w:pPr>
            <w:r w:rsidRPr="00E6796F">
              <w:rPr>
                <w:rFonts w:ascii="Calibri" w:eastAsia="Times New Roman" w:hAnsi="Calibri"/>
                <w:color w:val="000000"/>
                <w:sz w:val="20"/>
                <w:szCs w:val="20"/>
              </w:rPr>
              <w:t xml:space="preserve"> $     200.00 </w:t>
            </w:r>
          </w:p>
        </w:tc>
      </w:tr>
      <w:tr w:rsidR="00E6796F" w:rsidRPr="00E6796F" w:rsidTr="00E6796F">
        <w:trPr>
          <w:trHeight w:val="300"/>
        </w:trPr>
        <w:tc>
          <w:tcPr>
            <w:tcW w:w="3934"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r w:rsidRPr="00E6796F">
              <w:rPr>
                <w:rFonts w:ascii="Calibri" w:eastAsia="Times New Roman" w:hAnsi="Calibri"/>
                <w:color w:val="000000"/>
                <w:sz w:val="20"/>
                <w:szCs w:val="20"/>
              </w:rPr>
              <w:t xml:space="preserve">   Taxes on Land</w:t>
            </w:r>
          </w:p>
        </w:tc>
        <w:tc>
          <w:tcPr>
            <w:tcW w:w="1006"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p>
        </w:tc>
        <w:tc>
          <w:tcPr>
            <w:tcW w:w="983"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p>
        </w:tc>
        <w:tc>
          <w:tcPr>
            <w:tcW w:w="960" w:type="dxa"/>
            <w:tcBorders>
              <w:top w:val="nil"/>
              <w:left w:val="nil"/>
              <w:bottom w:val="nil"/>
              <w:right w:val="nil"/>
            </w:tcBorders>
            <w:shd w:val="clear" w:color="auto" w:fill="auto"/>
            <w:noWrap/>
            <w:vAlign w:val="bottom"/>
            <w:hideMark/>
          </w:tcPr>
          <w:p w:rsidR="00E6796F" w:rsidRPr="00E6796F" w:rsidRDefault="00E6796F" w:rsidP="00E6796F">
            <w:pPr>
              <w:ind w:left="-153" w:right="-93"/>
              <w:rPr>
                <w:rFonts w:ascii="Calibri" w:eastAsia="Times New Roman" w:hAnsi="Calibri"/>
                <w:color w:val="000000"/>
                <w:sz w:val="20"/>
                <w:szCs w:val="20"/>
              </w:rPr>
            </w:pPr>
          </w:p>
        </w:tc>
        <w:tc>
          <w:tcPr>
            <w:tcW w:w="1120" w:type="dxa"/>
            <w:tcBorders>
              <w:top w:val="nil"/>
              <w:left w:val="nil"/>
              <w:bottom w:val="nil"/>
              <w:right w:val="nil"/>
            </w:tcBorders>
            <w:shd w:val="clear" w:color="auto" w:fill="auto"/>
            <w:noWrap/>
            <w:vAlign w:val="center"/>
            <w:hideMark/>
          </w:tcPr>
          <w:p w:rsidR="00E6796F" w:rsidRPr="00E6796F" w:rsidRDefault="00E6796F" w:rsidP="00E6796F">
            <w:pPr>
              <w:ind w:left="-153" w:right="-93"/>
              <w:rPr>
                <w:rFonts w:ascii="Calibri" w:eastAsia="Times New Roman" w:hAnsi="Calibri"/>
                <w:color w:val="000000"/>
                <w:sz w:val="20"/>
                <w:szCs w:val="20"/>
              </w:rPr>
            </w:pPr>
            <w:r w:rsidRPr="00E6796F">
              <w:rPr>
                <w:rFonts w:ascii="Calibri" w:eastAsia="Times New Roman" w:hAnsi="Calibri"/>
                <w:color w:val="000000"/>
                <w:sz w:val="20"/>
                <w:szCs w:val="20"/>
              </w:rPr>
              <w:t xml:space="preserve"> $          5.00 </w:t>
            </w:r>
          </w:p>
        </w:tc>
      </w:tr>
      <w:tr w:rsidR="00E6796F" w:rsidRPr="00E6796F" w:rsidTr="00E6796F">
        <w:trPr>
          <w:trHeight w:val="300"/>
        </w:trPr>
        <w:tc>
          <w:tcPr>
            <w:tcW w:w="3934"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r w:rsidRPr="00E6796F">
              <w:rPr>
                <w:rFonts w:ascii="Calibri" w:eastAsia="Times New Roman" w:hAnsi="Calibri"/>
                <w:color w:val="000000"/>
                <w:sz w:val="20"/>
                <w:szCs w:val="20"/>
              </w:rPr>
              <w:t xml:space="preserve">   Insurance</w:t>
            </w:r>
          </w:p>
        </w:tc>
        <w:tc>
          <w:tcPr>
            <w:tcW w:w="1006"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p>
        </w:tc>
        <w:tc>
          <w:tcPr>
            <w:tcW w:w="983"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p>
        </w:tc>
        <w:tc>
          <w:tcPr>
            <w:tcW w:w="960" w:type="dxa"/>
            <w:tcBorders>
              <w:top w:val="nil"/>
              <w:left w:val="nil"/>
              <w:bottom w:val="nil"/>
              <w:right w:val="nil"/>
            </w:tcBorders>
            <w:shd w:val="clear" w:color="auto" w:fill="auto"/>
            <w:noWrap/>
            <w:vAlign w:val="bottom"/>
            <w:hideMark/>
          </w:tcPr>
          <w:p w:rsidR="00E6796F" w:rsidRPr="00E6796F" w:rsidRDefault="00E6796F" w:rsidP="00E6796F">
            <w:pPr>
              <w:ind w:left="-153" w:right="-93"/>
              <w:rPr>
                <w:rFonts w:ascii="Calibri" w:eastAsia="Times New Roman" w:hAnsi="Calibri"/>
                <w:color w:val="000000"/>
                <w:sz w:val="20"/>
                <w:szCs w:val="20"/>
              </w:rPr>
            </w:pPr>
          </w:p>
        </w:tc>
        <w:tc>
          <w:tcPr>
            <w:tcW w:w="1120" w:type="dxa"/>
            <w:tcBorders>
              <w:top w:val="nil"/>
              <w:left w:val="nil"/>
              <w:bottom w:val="nil"/>
              <w:right w:val="nil"/>
            </w:tcBorders>
            <w:shd w:val="clear" w:color="auto" w:fill="auto"/>
            <w:noWrap/>
            <w:vAlign w:val="center"/>
            <w:hideMark/>
          </w:tcPr>
          <w:p w:rsidR="00E6796F" w:rsidRPr="00E6796F" w:rsidRDefault="00E6796F" w:rsidP="00E6796F">
            <w:pPr>
              <w:ind w:left="-153" w:right="-93"/>
              <w:rPr>
                <w:rFonts w:ascii="Calibri" w:eastAsia="Times New Roman" w:hAnsi="Calibri"/>
                <w:color w:val="000000"/>
                <w:sz w:val="20"/>
                <w:szCs w:val="20"/>
              </w:rPr>
            </w:pPr>
            <w:r w:rsidRPr="00E6796F">
              <w:rPr>
                <w:rFonts w:ascii="Calibri" w:eastAsia="Times New Roman" w:hAnsi="Calibri"/>
                <w:color w:val="000000"/>
                <w:sz w:val="20"/>
                <w:szCs w:val="20"/>
              </w:rPr>
              <w:t xml:space="preserve"> $        36.50 </w:t>
            </w:r>
          </w:p>
        </w:tc>
      </w:tr>
      <w:tr w:rsidR="00E6796F" w:rsidRPr="00E6796F" w:rsidTr="00E6796F">
        <w:trPr>
          <w:trHeight w:val="300"/>
        </w:trPr>
        <w:tc>
          <w:tcPr>
            <w:tcW w:w="3934" w:type="dxa"/>
            <w:tcBorders>
              <w:top w:val="nil"/>
              <w:left w:val="nil"/>
              <w:bottom w:val="nil"/>
              <w:right w:val="nil"/>
            </w:tcBorders>
            <w:shd w:val="clear" w:color="auto" w:fill="auto"/>
            <w:noWrap/>
            <w:vAlign w:val="bottom"/>
            <w:hideMark/>
          </w:tcPr>
          <w:p w:rsidR="00E6796F" w:rsidRPr="00E6796F" w:rsidRDefault="00E6796F" w:rsidP="00E6796F">
            <w:pPr>
              <w:rPr>
                <w:rFonts w:ascii="Arial" w:eastAsia="Times New Roman" w:hAnsi="Arial" w:cs="Arial"/>
                <w:b/>
                <w:bCs/>
                <w:sz w:val="20"/>
                <w:szCs w:val="20"/>
              </w:rPr>
            </w:pPr>
            <w:r w:rsidRPr="00E6796F">
              <w:rPr>
                <w:rFonts w:ascii="Arial" w:eastAsia="Times New Roman" w:hAnsi="Arial" w:cs="Arial"/>
                <w:b/>
                <w:bCs/>
                <w:sz w:val="20"/>
                <w:szCs w:val="20"/>
              </w:rPr>
              <w:t>TOTAL FIXED COSTS</w:t>
            </w:r>
          </w:p>
        </w:tc>
        <w:tc>
          <w:tcPr>
            <w:tcW w:w="1006"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p>
        </w:tc>
        <w:tc>
          <w:tcPr>
            <w:tcW w:w="983"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p>
        </w:tc>
        <w:tc>
          <w:tcPr>
            <w:tcW w:w="960" w:type="dxa"/>
            <w:tcBorders>
              <w:top w:val="nil"/>
              <w:left w:val="nil"/>
              <w:bottom w:val="nil"/>
              <w:right w:val="nil"/>
            </w:tcBorders>
            <w:shd w:val="clear" w:color="auto" w:fill="auto"/>
            <w:noWrap/>
            <w:vAlign w:val="bottom"/>
            <w:hideMark/>
          </w:tcPr>
          <w:p w:rsidR="00E6796F" w:rsidRPr="00E6796F" w:rsidRDefault="00E6796F" w:rsidP="00E6796F">
            <w:pPr>
              <w:ind w:left="-153" w:right="-93"/>
              <w:rPr>
                <w:rFonts w:ascii="Calibri" w:eastAsia="Times New Roman" w:hAnsi="Calibri"/>
                <w:color w:val="000000"/>
                <w:sz w:val="20"/>
                <w:szCs w:val="20"/>
              </w:rPr>
            </w:pPr>
          </w:p>
        </w:tc>
        <w:tc>
          <w:tcPr>
            <w:tcW w:w="1120" w:type="dxa"/>
            <w:tcBorders>
              <w:top w:val="nil"/>
              <w:left w:val="nil"/>
              <w:bottom w:val="nil"/>
              <w:right w:val="nil"/>
            </w:tcBorders>
            <w:shd w:val="clear" w:color="auto" w:fill="auto"/>
            <w:noWrap/>
            <w:vAlign w:val="center"/>
            <w:hideMark/>
          </w:tcPr>
          <w:p w:rsidR="00E6796F" w:rsidRPr="00E6796F" w:rsidRDefault="00E6796F" w:rsidP="00E6796F">
            <w:pPr>
              <w:ind w:left="-153" w:right="-93"/>
              <w:rPr>
                <w:rFonts w:ascii="Arial" w:eastAsia="Times New Roman" w:hAnsi="Arial" w:cs="Arial"/>
                <w:b/>
                <w:bCs/>
                <w:sz w:val="20"/>
                <w:szCs w:val="20"/>
              </w:rPr>
            </w:pPr>
            <w:r w:rsidRPr="00E6796F">
              <w:rPr>
                <w:rFonts w:ascii="Arial" w:eastAsia="Times New Roman" w:hAnsi="Arial" w:cs="Arial"/>
                <w:b/>
                <w:bCs/>
                <w:sz w:val="20"/>
                <w:szCs w:val="20"/>
              </w:rPr>
              <w:t xml:space="preserve"> $   341.69 </w:t>
            </w:r>
          </w:p>
        </w:tc>
      </w:tr>
      <w:tr w:rsidR="00E6796F" w:rsidRPr="00E6796F" w:rsidTr="00E6796F">
        <w:trPr>
          <w:trHeight w:val="300"/>
        </w:trPr>
        <w:tc>
          <w:tcPr>
            <w:tcW w:w="3934" w:type="dxa"/>
            <w:tcBorders>
              <w:top w:val="nil"/>
              <w:left w:val="nil"/>
              <w:bottom w:val="nil"/>
              <w:right w:val="nil"/>
            </w:tcBorders>
            <w:shd w:val="clear" w:color="auto" w:fill="auto"/>
            <w:noWrap/>
            <w:vAlign w:val="bottom"/>
            <w:hideMark/>
          </w:tcPr>
          <w:p w:rsidR="00E6796F" w:rsidRPr="00E6796F" w:rsidRDefault="00E6796F" w:rsidP="00E6796F">
            <w:pPr>
              <w:rPr>
                <w:rFonts w:ascii="Arial" w:eastAsia="Times New Roman" w:hAnsi="Arial" w:cs="Arial"/>
                <w:b/>
                <w:bCs/>
                <w:sz w:val="20"/>
                <w:szCs w:val="20"/>
              </w:rPr>
            </w:pPr>
            <w:r w:rsidRPr="00E6796F">
              <w:rPr>
                <w:rFonts w:ascii="Arial" w:eastAsia="Times New Roman" w:hAnsi="Arial" w:cs="Arial"/>
                <w:b/>
                <w:bCs/>
                <w:sz w:val="20"/>
                <w:szCs w:val="20"/>
              </w:rPr>
              <w:t>TOTAL EXPENSES</w:t>
            </w:r>
          </w:p>
        </w:tc>
        <w:tc>
          <w:tcPr>
            <w:tcW w:w="1006"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p>
        </w:tc>
        <w:tc>
          <w:tcPr>
            <w:tcW w:w="983"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p>
        </w:tc>
        <w:tc>
          <w:tcPr>
            <w:tcW w:w="960" w:type="dxa"/>
            <w:tcBorders>
              <w:top w:val="nil"/>
              <w:left w:val="nil"/>
              <w:bottom w:val="nil"/>
              <w:right w:val="nil"/>
            </w:tcBorders>
            <w:shd w:val="clear" w:color="auto" w:fill="auto"/>
            <w:noWrap/>
            <w:vAlign w:val="bottom"/>
            <w:hideMark/>
          </w:tcPr>
          <w:p w:rsidR="00E6796F" w:rsidRPr="00E6796F" w:rsidRDefault="00E6796F" w:rsidP="00E6796F">
            <w:pPr>
              <w:ind w:left="-153" w:right="-93"/>
              <w:rPr>
                <w:rFonts w:ascii="Calibri" w:eastAsia="Times New Roman" w:hAnsi="Calibri"/>
                <w:color w:val="000000"/>
                <w:sz w:val="20"/>
                <w:szCs w:val="20"/>
              </w:rPr>
            </w:pPr>
          </w:p>
        </w:tc>
        <w:tc>
          <w:tcPr>
            <w:tcW w:w="1120" w:type="dxa"/>
            <w:tcBorders>
              <w:top w:val="nil"/>
              <w:left w:val="nil"/>
              <w:bottom w:val="nil"/>
              <w:right w:val="nil"/>
            </w:tcBorders>
            <w:shd w:val="clear" w:color="auto" w:fill="auto"/>
            <w:noWrap/>
            <w:vAlign w:val="center"/>
            <w:hideMark/>
          </w:tcPr>
          <w:p w:rsidR="00E6796F" w:rsidRPr="00E6796F" w:rsidRDefault="00E6796F" w:rsidP="00E6796F">
            <w:pPr>
              <w:ind w:left="-153" w:right="-93"/>
              <w:rPr>
                <w:rFonts w:ascii="Arial" w:eastAsia="Times New Roman" w:hAnsi="Arial" w:cs="Arial"/>
                <w:b/>
                <w:bCs/>
                <w:sz w:val="20"/>
                <w:szCs w:val="20"/>
              </w:rPr>
            </w:pPr>
            <w:r w:rsidRPr="00E6796F">
              <w:rPr>
                <w:rFonts w:ascii="Arial" w:eastAsia="Times New Roman" w:hAnsi="Arial" w:cs="Arial"/>
                <w:b/>
                <w:bCs/>
                <w:sz w:val="20"/>
                <w:szCs w:val="20"/>
              </w:rPr>
              <w:t xml:space="preserve"> $ 4,029.89 </w:t>
            </w:r>
          </w:p>
        </w:tc>
      </w:tr>
      <w:tr w:rsidR="00E6796F" w:rsidRPr="00E6796F" w:rsidTr="00E6796F">
        <w:trPr>
          <w:trHeight w:val="300"/>
        </w:trPr>
        <w:tc>
          <w:tcPr>
            <w:tcW w:w="3934"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p>
        </w:tc>
        <w:tc>
          <w:tcPr>
            <w:tcW w:w="1006"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p>
        </w:tc>
        <w:tc>
          <w:tcPr>
            <w:tcW w:w="983"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p>
        </w:tc>
        <w:tc>
          <w:tcPr>
            <w:tcW w:w="960" w:type="dxa"/>
            <w:tcBorders>
              <w:top w:val="nil"/>
              <w:left w:val="nil"/>
              <w:bottom w:val="nil"/>
              <w:right w:val="nil"/>
            </w:tcBorders>
            <w:shd w:val="clear" w:color="auto" w:fill="auto"/>
            <w:noWrap/>
            <w:vAlign w:val="bottom"/>
            <w:hideMark/>
          </w:tcPr>
          <w:p w:rsidR="00E6796F" w:rsidRPr="00E6796F" w:rsidRDefault="00E6796F" w:rsidP="00E6796F">
            <w:pPr>
              <w:ind w:left="-153" w:right="-93"/>
              <w:rPr>
                <w:rFonts w:ascii="Calibri" w:eastAsia="Times New Roman" w:hAnsi="Calibri"/>
                <w:color w:val="000000"/>
                <w:sz w:val="20"/>
                <w:szCs w:val="20"/>
              </w:rPr>
            </w:pPr>
          </w:p>
        </w:tc>
        <w:tc>
          <w:tcPr>
            <w:tcW w:w="1120" w:type="dxa"/>
            <w:tcBorders>
              <w:top w:val="nil"/>
              <w:left w:val="nil"/>
              <w:bottom w:val="nil"/>
              <w:right w:val="nil"/>
            </w:tcBorders>
            <w:shd w:val="clear" w:color="auto" w:fill="auto"/>
            <w:noWrap/>
            <w:vAlign w:val="center"/>
            <w:hideMark/>
          </w:tcPr>
          <w:p w:rsidR="00E6796F" w:rsidRPr="00E6796F" w:rsidRDefault="00E6796F" w:rsidP="00E6796F">
            <w:pPr>
              <w:ind w:left="-153" w:right="-93"/>
              <w:rPr>
                <w:rFonts w:ascii="Calibri" w:eastAsia="Times New Roman" w:hAnsi="Calibri"/>
                <w:color w:val="000000"/>
                <w:sz w:val="20"/>
                <w:szCs w:val="20"/>
              </w:rPr>
            </w:pPr>
          </w:p>
        </w:tc>
      </w:tr>
      <w:tr w:rsidR="00E6796F" w:rsidRPr="00E6796F" w:rsidTr="00E6796F">
        <w:trPr>
          <w:trHeight w:val="300"/>
        </w:trPr>
        <w:tc>
          <w:tcPr>
            <w:tcW w:w="5923" w:type="dxa"/>
            <w:gridSpan w:val="3"/>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r w:rsidRPr="00E6796F">
              <w:rPr>
                <w:rFonts w:ascii="Calibri" w:eastAsia="Times New Roman" w:hAnsi="Calibri"/>
                <w:color w:val="000000"/>
                <w:sz w:val="20"/>
                <w:szCs w:val="20"/>
              </w:rPr>
              <w:t>RETURN TO OPERATOR LABOR, LAND, CAPITAL, &amp; MGT.</w:t>
            </w:r>
          </w:p>
        </w:tc>
        <w:tc>
          <w:tcPr>
            <w:tcW w:w="960" w:type="dxa"/>
            <w:tcBorders>
              <w:top w:val="nil"/>
              <w:left w:val="nil"/>
              <w:bottom w:val="nil"/>
              <w:right w:val="nil"/>
            </w:tcBorders>
            <w:shd w:val="clear" w:color="auto" w:fill="auto"/>
            <w:noWrap/>
            <w:vAlign w:val="bottom"/>
            <w:hideMark/>
          </w:tcPr>
          <w:p w:rsidR="00E6796F" w:rsidRPr="00E6796F" w:rsidRDefault="00E6796F" w:rsidP="00E6796F">
            <w:pPr>
              <w:ind w:left="-153" w:right="-93"/>
              <w:rPr>
                <w:rFonts w:ascii="Calibri" w:eastAsia="Times New Roman" w:hAnsi="Calibri"/>
                <w:color w:val="000000"/>
                <w:sz w:val="20"/>
                <w:szCs w:val="20"/>
              </w:rPr>
            </w:pPr>
          </w:p>
        </w:tc>
        <w:tc>
          <w:tcPr>
            <w:tcW w:w="1120" w:type="dxa"/>
            <w:tcBorders>
              <w:top w:val="nil"/>
              <w:left w:val="nil"/>
              <w:bottom w:val="nil"/>
              <w:right w:val="nil"/>
            </w:tcBorders>
            <w:shd w:val="clear" w:color="auto" w:fill="auto"/>
            <w:noWrap/>
            <w:vAlign w:val="center"/>
            <w:hideMark/>
          </w:tcPr>
          <w:p w:rsidR="00E6796F" w:rsidRPr="00E6796F" w:rsidRDefault="00E6796F" w:rsidP="00E6796F">
            <w:pPr>
              <w:ind w:left="-153" w:right="-93"/>
              <w:rPr>
                <w:rFonts w:ascii="Calibri" w:eastAsia="Times New Roman" w:hAnsi="Calibri"/>
                <w:color w:val="000000"/>
                <w:sz w:val="20"/>
                <w:szCs w:val="20"/>
              </w:rPr>
            </w:pPr>
            <w:r w:rsidRPr="00E6796F">
              <w:rPr>
                <w:rFonts w:ascii="Calibri" w:eastAsia="Times New Roman" w:hAnsi="Calibri"/>
                <w:color w:val="000000"/>
                <w:sz w:val="20"/>
                <w:szCs w:val="20"/>
              </w:rPr>
              <w:t xml:space="preserve"> $  3,270.11 </w:t>
            </w:r>
          </w:p>
        </w:tc>
      </w:tr>
      <w:tr w:rsidR="00E6796F" w:rsidRPr="00E6796F" w:rsidTr="00E6796F">
        <w:trPr>
          <w:trHeight w:val="300"/>
        </w:trPr>
        <w:tc>
          <w:tcPr>
            <w:tcW w:w="3934"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p>
        </w:tc>
        <w:tc>
          <w:tcPr>
            <w:tcW w:w="1006"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p>
        </w:tc>
        <w:tc>
          <w:tcPr>
            <w:tcW w:w="983"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p>
        </w:tc>
        <w:tc>
          <w:tcPr>
            <w:tcW w:w="960" w:type="dxa"/>
            <w:tcBorders>
              <w:top w:val="nil"/>
              <w:left w:val="nil"/>
              <w:bottom w:val="nil"/>
              <w:right w:val="nil"/>
            </w:tcBorders>
            <w:shd w:val="clear" w:color="auto" w:fill="auto"/>
            <w:noWrap/>
            <w:vAlign w:val="bottom"/>
            <w:hideMark/>
          </w:tcPr>
          <w:p w:rsidR="00E6796F" w:rsidRPr="00E6796F" w:rsidRDefault="00E6796F" w:rsidP="00E6796F">
            <w:pPr>
              <w:ind w:left="-153" w:right="-93"/>
              <w:rPr>
                <w:rFonts w:ascii="Calibri" w:eastAsia="Times New Roman" w:hAnsi="Calibri"/>
                <w:color w:val="000000"/>
                <w:sz w:val="20"/>
                <w:szCs w:val="20"/>
              </w:rPr>
            </w:pPr>
          </w:p>
        </w:tc>
        <w:tc>
          <w:tcPr>
            <w:tcW w:w="1120" w:type="dxa"/>
            <w:tcBorders>
              <w:top w:val="nil"/>
              <w:left w:val="nil"/>
              <w:bottom w:val="nil"/>
              <w:right w:val="nil"/>
            </w:tcBorders>
            <w:shd w:val="clear" w:color="auto" w:fill="auto"/>
            <w:noWrap/>
            <w:vAlign w:val="center"/>
            <w:hideMark/>
          </w:tcPr>
          <w:p w:rsidR="00E6796F" w:rsidRPr="00E6796F" w:rsidRDefault="00E6796F" w:rsidP="00E6796F">
            <w:pPr>
              <w:ind w:left="-153" w:right="-93"/>
              <w:rPr>
                <w:rFonts w:ascii="Calibri" w:eastAsia="Times New Roman" w:hAnsi="Calibri"/>
                <w:color w:val="000000"/>
                <w:sz w:val="20"/>
                <w:szCs w:val="20"/>
              </w:rPr>
            </w:pPr>
          </w:p>
        </w:tc>
      </w:tr>
      <w:tr w:rsidR="00E6796F" w:rsidRPr="00E6796F" w:rsidTr="00E6796F">
        <w:trPr>
          <w:trHeight w:val="300"/>
        </w:trPr>
        <w:tc>
          <w:tcPr>
            <w:tcW w:w="3934"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r w:rsidRPr="00E6796F">
              <w:rPr>
                <w:rFonts w:ascii="Calibri" w:eastAsia="Times New Roman" w:hAnsi="Calibri"/>
                <w:color w:val="000000"/>
                <w:sz w:val="20"/>
                <w:szCs w:val="20"/>
              </w:rPr>
              <w:t>Operator and Unpaid Family Labor</w:t>
            </w:r>
          </w:p>
        </w:tc>
        <w:tc>
          <w:tcPr>
            <w:tcW w:w="1006" w:type="dxa"/>
            <w:tcBorders>
              <w:top w:val="nil"/>
              <w:left w:val="nil"/>
              <w:bottom w:val="nil"/>
              <w:right w:val="nil"/>
            </w:tcBorders>
            <w:shd w:val="clear" w:color="auto" w:fill="auto"/>
            <w:noWrap/>
            <w:vAlign w:val="bottom"/>
            <w:hideMark/>
          </w:tcPr>
          <w:p w:rsidR="00E6796F" w:rsidRPr="00E6796F" w:rsidRDefault="00E6796F" w:rsidP="00E6796F">
            <w:pPr>
              <w:jc w:val="right"/>
              <w:rPr>
                <w:rFonts w:ascii="Calibri" w:eastAsia="Times New Roman" w:hAnsi="Calibri"/>
                <w:color w:val="000000"/>
                <w:sz w:val="20"/>
                <w:szCs w:val="20"/>
              </w:rPr>
            </w:pPr>
            <w:r w:rsidRPr="00E6796F">
              <w:rPr>
                <w:rFonts w:ascii="Calibri" w:eastAsia="Times New Roman" w:hAnsi="Calibri"/>
                <w:color w:val="000000"/>
                <w:sz w:val="20"/>
                <w:szCs w:val="20"/>
              </w:rPr>
              <w:t>25</w:t>
            </w:r>
          </w:p>
        </w:tc>
        <w:tc>
          <w:tcPr>
            <w:tcW w:w="983"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proofErr w:type="gramStart"/>
            <w:r w:rsidRPr="00E6796F">
              <w:rPr>
                <w:rFonts w:ascii="Calibri" w:eastAsia="Times New Roman" w:hAnsi="Calibri"/>
                <w:color w:val="000000"/>
                <w:sz w:val="20"/>
                <w:szCs w:val="20"/>
              </w:rPr>
              <w:t>hrs</w:t>
            </w:r>
            <w:proofErr w:type="gramEnd"/>
            <w:r w:rsidRPr="00E6796F">
              <w:rPr>
                <w:rFonts w:ascii="Calibri" w:eastAsia="Times New Roman" w:hAnsi="Calibri"/>
                <w:color w:val="000000"/>
                <w:sz w:val="20"/>
                <w:szCs w:val="20"/>
              </w:rPr>
              <w:t>.</w:t>
            </w:r>
          </w:p>
        </w:tc>
        <w:tc>
          <w:tcPr>
            <w:tcW w:w="960" w:type="dxa"/>
            <w:tcBorders>
              <w:top w:val="nil"/>
              <w:left w:val="nil"/>
              <w:bottom w:val="nil"/>
              <w:right w:val="nil"/>
            </w:tcBorders>
            <w:shd w:val="clear" w:color="auto" w:fill="auto"/>
            <w:noWrap/>
            <w:vAlign w:val="bottom"/>
            <w:hideMark/>
          </w:tcPr>
          <w:p w:rsidR="00E6796F" w:rsidRPr="00E6796F" w:rsidRDefault="00E6796F" w:rsidP="00E6796F">
            <w:pPr>
              <w:ind w:left="-153" w:right="-93"/>
              <w:rPr>
                <w:rFonts w:ascii="Calibri" w:eastAsia="Times New Roman" w:hAnsi="Calibri"/>
                <w:color w:val="000000"/>
                <w:sz w:val="20"/>
                <w:szCs w:val="20"/>
              </w:rPr>
            </w:pPr>
            <w:r w:rsidRPr="00E6796F">
              <w:rPr>
                <w:rFonts w:ascii="Calibri" w:eastAsia="Times New Roman" w:hAnsi="Calibri"/>
                <w:color w:val="000000"/>
                <w:sz w:val="20"/>
                <w:szCs w:val="20"/>
              </w:rPr>
              <w:t xml:space="preserve"> $    15.00 </w:t>
            </w:r>
          </w:p>
        </w:tc>
        <w:tc>
          <w:tcPr>
            <w:tcW w:w="1120" w:type="dxa"/>
            <w:tcBorders>
              <w:top w:val="nil"/>
              <w:left w:val="nil"/>
              <w:bottom w:val="nil"/>
              <w:right w:val="nil"/>
            </w:tcBorders>
            <w:shd w:val="clear" w:color="auto" w:fill="auto"/>
            <w:noWrap/>
            <w:vAlign w:val="center"/>
            <w:hideMark/>
          </w:tcPr>
          <w:p w:rsidR="00E6796F" w:rsidRPr="00E6796F" w:rsidRDefault="00E6796F" w:rsidP="00E6796F">
            <w:pPr>
              <w:ind w:left="-153" w:right="-93"/>
              <w:rPr>
                <w:rFonts w:ascii="Calibri" w:eastAsia="Times New Roman" w:hAnsi="Calibri"/>
                <w:color w:val="000000"/>
                <w:sz w:val="20"/>
                <w:szCs w:val="20"/>
              </w:rPr>
            </w:pPr>
            <w:r w:rsidRPr="00E6796F">
              <w:rPr>
                <w:rFonts w:ascii="Calibri" w:eastAsia="Times New Roman" w:hAnsi="Calibri"/>
                <w:color w:val="000000"/>
                <w:sz w:val="20"/>
                <w:szCs w:val="20"/>
              </w:rPr>
              <w:t xml:space="preserve"> $     375.00 </w:t>
            </w:r>
          </w:p>
        </w:tc>
      </w:tr>
      <w:tr w:rsidR="00E6796F" w:rsidRPr="00E6796F" w:rsidTr="00E6796F">
        <w:trPr>
          <w:trHeight w:val="300"/>
        </w:trPr>
        <w:tc>
          <w:tcPr>
            <w:tcW w:w="3934"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p>
        </w:tc>
        <w:tc>
          <w:tcPr>
            <w:tcW w:w="1006"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p>
        </w:tc>
        <w:tc>
          <w:tcPr>
            <w:tcW w:w="983" w:type="dxa"/>
            <w:tcBorders>
              <w:top w:val="nil"/>
              <w:left w:val="nil"/>
              <w:bottom w:val="nil"/>
              <w:right w:val="nil"/>
            </w:tcBorders>
            <w:shd w:val="clear" w:color="auto" w:fill="auto"/>
            <w:noWrap/>
            <w:vAlign w:val="bottom"/>
            <w:hideMark/>
          </w:tcPr>
          <w:p w:rsidR="00E6796F" w:rsidRPr="00E6796F" w:rsidRDefault="00E6796F" w:rsidP="00E6796F">
            <w:pPr>
              <w:rPr>
                <w:rFonts w:ascii="Calibri" w:eastAsia="Times New Roman" w:hAnsi="Calibri"/>
                <w:color w:val="000000"/>
                <w:sz w:val="20"/>
                <w:szCs w:val="20"/>
              </w:rPr>
            </w:pPr>
          </w:p>
        </w:tc>
        <w:tc>
          <w:tcPr>
            <w:tcW w:w="960" w:type="dxa"/>
            <w:tcBorders>
              <w:top w:val="nil"/>
              <w:left w:val="nil"/>
              <w:bottom w:val="nil"/>
              <w:right w:val="nil"/>
            </w:tcBorders>
            <w:shd w:val="clear" w:color="auto" w:fill="auto"/>
            <w:noWrap/>
            <w:vAlign w:val="bottom"/>
            <w:hideMark/>
          </w:tcPr>
          <w:p w:rsidR="00E6796F" w:rsidRPr="00E6796F" w:rsidRDefault="00E6796F" w:rsidP="00E6796F">
            <w:pPr>
              <w:ind w:left="-153" w:right="-93"/>
              <w:rPr>
                <w:rFonts w:ascii="Calibri" w:eastAsia="Times New Roman" w:hAnsi="Calibri"/>
                <w:color w:val="000000"/>
                <w:sz w:val="20"/>
                <w:szCs w:val="20"/>
              </w:rPr>
            </w:pPr>
          </w:p>
        </w:tc>
        <w:tc>
          <w:tcPr>
            <w:tcW w:w="1120" w:type="dxa"/>
            <w:tcBorders>
              <w:top w:val="nil"/>
              <w:left w:val="nil"/>
              <w:bottom w:val="nil"/>
              <w:right w:val="nil"/>
            </w:tcBorders>
            <w:shd w:val="clear" w:color="auto" w:fill="auto"/>
            <w:noWrap/>
            <w:vAlign w:val="bottom"/>
            <w:hideMark/>
          </w:tcPr>
          <w:p w:rsidR="00E6796F" w:rsidRPr="00E6796F" w:rsidRDefault="00E6796F" w:rsidP="00E6796F">
            <w:pPr>
              <w:ind w:left="-153" w:right="-93"/>
              <w:rPr>
                <w:rFonts w:ascii="Calibri" w:eastAsia="Times New Roman" w:hAnsi="Calibri"/>
                <w:color w:val="000000"/>
                <w:sz w:val="20"/>
                <w:szCs w:val="20"/>
              </w:rPr>
            </w:pPr>
          </w:p>
        </w:tc>
      </w:tr>
      <w:tr w:rsidR="00E6796F" w:rsidRPr="00E6796F" w:rsidTr="00E6796F">
        <w:trPr>
          <w:trHeight w:val="300"/>
        </w:trPr>
        <w:tc>
          <w:tcPr>
            <w:tcW w:w="6883" w:type="dxa"/>
            <w:gridSpan w:val="4"/>
            <w:tcBorders>
              <w:top w:val="nil"/>
              <w:left w:val="nil"/>
              <w:bottom w:val="nil"/>
              <w:right w:val="nil"/>
            </w:tcBorders>
            <w:shd w:val="clear" w:color="auto" w:fill="auto"/>
            <w:noWrap/>
            <w:vAlign w:val="bottom"/>
            <w:hideMark/>
          </w:tcPr>
          <w:p w:rsidR="00E6796F" w:rsidRPr="00E6796F" w:rsidRDefault="00E6796F" w:rsidP="00E6796F">
            <w:pPr>
              <w:ind w:left="-153" w:right="-93"/>
              <w:rPr>
                <w:rFonts w:ascii="Calibri" w:eastAsia="Times New Roman" w:hAnsi="Calibri"/>
                <w:color w:val="000000"/>
                <w:sz w:val="20"/>
                <w:szCs w:val="20"/>
              </w:rPr>
            </w:pPr>
            <w:r w:rsidRPr="00E6796F">
              <w:rPr>
                <w:rFonts w:ascii="Arial" w:eastAsia="Times New Roman" w:hAnsi="Arial" w:cs="Arial"/>
                <w:b/>
                <w:bCs/>
                <w:sz w:val="20"/>
                <w:szCs w:val="20"/>
              </w:rPr>
              <w:t>RETURN TO LAND, CAPITAL, AND MANAGEMENT</w:t>
            </w:r>
          </w:p>
        </w:tc>
        <w:tc>
          <w:tcPr>
            <w:tcW w:w="1120" w:type="dxa"/>
            <w:tcBorders>
              <w:top w:val="nil"/>
              <w:left w:val="nil"/>
              <w:bottom w:val="nil"/>
              <w:right w:val="nil"/>
            </w:tcBorders>
            <w:shd w:val="clear" w:color="auto" w:fill="auto"/>
            <w:noWrap/>
            <w:vAlign w:val="bottom"/>
            <w:hideMark/>
          </w:tcPr>
          <w:p w:rsidR="00E6796F" w:rsidRPr="00E6796F" w:rsidRDefault="00E6796F" w:rsidP="00E6796F">
            <w:pPr>
              <w:ind w:left="-153" w:right="-93"/>
              <w:rPr>
                <w:rFonts w:ascii="Arial" w:eastAsia="Times New Roman" w:hAnsi="Arial" w:cs="Arial"/>
                <w:b/>
                <w:bCs/>
                <w:sz w:val="20"/>
                <w:szCs w:val="20"/>
              </w:rPr>
            </w:pPr>
            <w:r w:rsidRPr="00E6796F">
              <w:rPr>
                <w:rFonts w:ascii="Arial" w:eastAsia="Times New Roman" w:hAnsi="Arial" w:cs="Arial"/>
                <w:b/>
                <w:bCs/>
                <w:sz w:val="20"/>
                <w:szCs w:val="20"/>
              </w:rPr>
              <w:t xml:space="preserve"> $ 2,895.11 </w:t>
            </w:r>
          </w:p>
        </w:tc>
      </w:tr>
    </w:tbl>
    <w:p w:rsidR="00E6796F" w:rsidRPr="009F4837" w:rsidRDefault="00E6796F" w:rsidP="00E6796F"/>
    <w:p w:rsidR="00035078" w:rsidRPr="009F4837" w:rsidRDefault="00035078" w:rsidP="00FE19BC"/>
    <w:sectPr w:rsidR="00035078" w:rsidRPr="009F4837" w:rsidSect="00B52401">
      <w:headerReference w:type="even" r:id="rId50"/>
      <w:headerReference w:type="default" r:id="rId51"/>
      <w:footerReference w:type="even" r:id="rId52"/>
      <w:footerReference w:type="default" r:id="rId53"/>
      <w:headerReference w:type="first" r:id="rId54"/>
      <w:footerReference w:type="first" r:id="rId55"/>
      <w:pgSz w:w="12240" w:h="15840" w:code="1"/>
      <w:pgMar w:top="1440" w:right="1800" w:bottom="1440" w:left="1800" w:header="720" w:footer="720" w:gutter="0"/>
      <w:cols w:space="720"/>
      <w:docGrid w:linePitch="326"/>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User 1" w:date="2011-08-22T13:38:00Z" w:initials="TC">
    <w:p w:rsidR="007B3A18" w:rsidRDefault="007B3A18">
      <w:pPr>
        <w:pStyle w:val="CommentText"/>
      </w:pPr>
      <w:r>
        <w:rPr>
          <w:rStyle w:val="CommentReference"/>
        </w:rPr>
        <w:annotationRef/>
      </w:r>
      <w:r>
        <w:t>Cover photo –let me know if you need a bigger file.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29E6" w:rsidRDefault="00F629E6" w:rsidP="000561E2">
      <w:r>
        <w:separator/>
      </w:r>
    </w:p>
  </w:endnote>
  <w:endnote w:type="continuationSeparator" w:id="0">
    <w:p w:rsidR="00F629E6" w:rsidRDefault="00F629E6" w:rsidP="000561E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104" w:rsidRDefault="0018610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104" w:rsidRDefault="0018610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104" w:rsidRDefault="0018610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29E6" w:rsidRDefault="00F629E6" w:rsidP="000561E2">
      <w:r>
        <w:separator/>
      </w:r>
    </w:p>
  </w:footnote>
  <w:footnote w:type="continuationSeparator" w:id="0">
    <w:p w:rsidR="00F629E6" w:rsidRDefault="00F629E6" w:rsidP="000561E2">
      <w:r>
        <w:continuationSeparator/>
      </w:r>
    </w:p>
  </w:footnote>
  <w:footnote w:id="1">
    <w:p w:rsidR="00DE5AD5" w:rsidRDefault="00DE5AD5" w:rsidP="00DE5AD5">
      <w:pPr>
        <w:pStyle w:val="FootnoteText"/>
      </w:pPr>
      <w:r>
        <w:rPr>
          <w:rStyle w:val="FootnoteReference"/>
        </w:rPr>
        <w:footnoteRef/>
      </w:r>
      <w:r>
        <w:t xml:space="preserve"> </w:t>
      </w:r>
      <w:proofErr w:type="spellStart"/>
      <w:proofErr w:type="gramStart"/>
      <w:r>
        <w:t>Rubatzky</w:t>
      </w:r>
      <w:proofErr w:type="spellEnd"/>
      <w:r>
        <w:t>, V.E. and M. Yamaguchi.</w:t>
      </w:r>
      <w:proofErr w:type="gramEnd"/>
      <w:r>
        <w:t xml:space="preserve">  1997.  World vegetables: Principles, production, and nutritive values.  2</w:t>
      </w:r>
      <w:r w:rsidRPr="008A1743">
        <w:rPr>
          <w:vertAlign w:val="superscript"/>
        </w:rPr>
        <w:t>nd</w:t>
      </w:r>
      <w:r>
        <w:t xml:space="preserve"> </w:t>
      </w:r>
      <w:proofErr w:type="gramStart"/>
      <w:r>
        <w:t>ed</w:t>
      </w:r>
      <w:proofErr w:type="gramEnd"/>
      <w:r>
        <w:t xml:space="preserve">.  </w:t>
      </w:r>
      <w:proofErr w:type="gramStart"/>
      <w:r>
        <w:t>Chapman and Hall, New York, NY.</w:t>
      </w:r>
      <w:proofErr w:type="gramEnd"/>
    </w:p>
  </w:footnote>
  <w:footnote w:id="2">
    <w:p w:rsidR="0063554A" w:rsidRDefault="0063554A">
      <w:pPr>
        <w:pStyle w:val="FootnoteText"/>
      </w:pPr>
      <w:r>
        <w:rPr>
          <w:rStyle w:val="FootnoteReference"/>
        </w:rPr>
        <w:footnoteRef/>
      </w:r>
      <w:r>
        <w:t xml:space="preserve"> </w:t>
      </w:r>
      <w:proofErr w:type="gramStart"/>
      <w:r>
        <w:t xml:space="preserve">Edmunds, B., M. </w:t>
      </w:r>
      <w:proofErr w:type="spellStart"/>
      <w:r>
        <w:t>Boyette</w:t>
      </w:r>
      <w:proofErr w:type="spellEnd"/>
      <w:r>
        <w:t xml:space="preserve">, C. Clark, D. </w:t>
      </w:r>
      <w:proofErr w:type="spellStart"/>
      <w:r>
        <w:t>Ferrin</w:t>
      </w:r>
      <w:proofErr w:type="spellEnd"/>
      <w:r>
        <w:t>, T. Smith, and G. Holms.</w:t>
      </w:r>
      <w:proofErr w:type="gramEnd"/>
      <w:r>
        <w:t xml:space="preserve">  2008.  Postharvest handling of </w:t>
      </w:r>
      <w:proofErr w:type="spellStart"/>
      <w:r>
        <w:t>sweetpotatoes</w:t>
      </w:r>
      <w:proofErr w:type="spellEnd"/>
      <w:r>
        <w:t xml:space="preserve">.  </w:t>
      </w:r>
      <w:proofErr w:type="gramStart"/>
      <w:r>
        <w:t>North Carolina State University and Louisiana State University Cooperative Extension Services.</w:t>
      </w:r>
      <w:proofErr w:type="gramEnd"/>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104" w:rsidRDefault="0018610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757829" o:spid="_x0000_s4098" type="#_x0000_t136" style="position:absolute;margin-left:0;margin-top:0;width:435.05pt;height:174pt;rotation:315;z-index:-251654144;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104" w:rsidRDefault="0018610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757830" o:spid="_x0000_s4099" type="#_x0000_t136" style="position:absolute;margin-left:0;margin-top:0;width:435.05pt;height:174pt;rotation:315;z-index:-251652096;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104" w:rsidRDefault="0018610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757828" o:spid="_x0000_s4097" type="#_x0000_t136" style="position:absolute;margin-left:0;margin-top:0;width:435.05pt;height:174pt;rotation:315;z-index:-251656192;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revisionView w:markup="0"/>
  <w:defaultTabStop w:val="720"/>
  <w:drawingGridHorizontalSpacing w:val="120"/>
  <w:drawingGridVerticalSpacing w:val="163"/>
  <w:displayHorizontalDrawingGridEvery w:val="0"/>
  <w:displayVerticalDrawingGridEvery w:val="2"/>
  <w:characterSpacingControl w:val="doNotCompress"/>
  <w:hdrShapeDefaults>
    <o:shapedefaults v:ext="edit" spidmax="5122" style="mso-position-horizontal:center;mso-width-percent:400;mso-height-percent:200;mso-width-relative:margin;mso-height-relative:margin" fillcolor="white">
      <v:fill color="white"/>
      <v:textbox style="mso-fit-shape-to-text:t"/>
      <o:colormenu v:ext="edit" fillcolor="none" strokecolor="none"/>
    </o:shapedefaults>
    <o:shapelayout v:ext="edit">
      <o:idmap v:ext="edit" data="4"/>
    </o:shapelayout>
  </w:hdrShapeDefaults>
  <w:footnotePr>
    <w:footnote w:id="-1"/>
    <w:footnote w:id="0"/>
  </w:footnotePr>
  <w:endnotePr>
    <w:endnote w:id="-1"/>
    <w:endnote w:id="0"/>
  </w:endnotePr>
  <w:compat/>
  <w:rsids>
    <w:rsidRoot w:val="00FE19BC"/>
    <w:rsid w:val="00035078"/>
    <w:rsid w:val="00044513"/>
    <w:rsid w:val="0004516B"/>
    <w:rsid w:val="000561E2"/>
    <w:rsid w:val="00056C8F"/>
    <w:rsid w:val="000873EA"/>
    <w:rsid w:val="000C4349"/>
    <w:rsid w:val="000C57B4"/>
    <w:rsid w:val="0011279C"/>
    <w:rsid w:val="001205B0"/>
    <w:rsid w:val="00127D6F"/>
    <w:rsid w:val="00130FAD"/>
    <w:rsid w:val="00150D86"/>
    <w:rsid w:val="00165454"/>
    <w:rsid w:val="00170908"/>
    <w:rsid w:val="00186104"/>
    <w:rsid w:val="001B5E82"/>
    <w:rsid w:val="001F06E1"/>
    <w:rsid w:val="001F7083"/>
    <w:rsid w:val="00243BCD"/>
    <w:rsid w:val="002656E3"/>
    <w:rsid w:val="002867AC"/>
    <w:rsid w:val="002B05AC"/>
    <w:rsid w:val="002B4468"/>
    <w:rsid w:val="002B68B1"/>
    <w:rsid w:val="002E73D7"/>
    <w:rsid w:val="002F4B1B"/>
    <w:rsid w:val="002F7B7C"/>
    <w:rsid w:val="0031029F"/>
    <w:rsid w:val="00310B94"/>
    <w:rsid w:val="00393BC6"/>
    <w:rsid w:val="003C2F03"/>
    <w:rsid w:val="003F7D94"/>
    <w:rsid w:val="0042075C"/>
    <w:rsid w:val="0044120E"/>
    <w:rsid w:val="004417E8"/>
    <w:rsid w:val="0048446D"/>
    <w:rsid w:val="00491FB0"/>
    <w:rsid w:val="004A564B"/>
    <w:rsid w:val="004C2718"/>
    <w:rsid w:val="004D49AD"/>
    <w:rsid w:val="004F4E91"/>
    <w:rsid w:val="00506635"/>
    <w:rsid w:val="00531338"/>
    <w:rsid w:val="0056061E"/>
    <w:rsid w:val="00572720"/>
    <w:rsid w:val="0058199E"/>
    <w:rsid w:val="005B185D"/>
    <w:rsid w:val="005F4A40"/>
    <w:rsid w:val="00604226"/>
    <w:rsid w:val="006125AB"/>
    <w:rsid w:val="0063554A"/>
    <w:rsid w:val="00644C5A"/>
    <w:rsid w:val="00661729"/>
    <w:rsid w:val="00674707"/>
    <w:rsid w:val="006A14F5"/>
    <w:rsid w:val="006C3E00"/>
    <w:rsid w:val="006C7F48"/>
    <w:rsid w:val="00700588"/>
    <w:rsid w:val="0076756A"/>
    <w:rsid w:val="007B3A18"/>
    <w:rsid w:val="007C410A"/>
    <w:rsid w:val="007C6C7A"/>
    <w:rsid w:val="007F13E5"/>
    <w:rsid w:val="007F6B5C"/>
    <w:rsid w:val="0084725D"/>
    <w:rsid w:val="00874858"/>
    <w:rsid w:val="00886F60"/>
    <w:rsid w:val="008A1743"/>
    <w:rsid w:val="008D6512"/>
    <w:rsid w:val="008D65F9"/>
    <w:rsid w:val="008E78B2"/>
    <w:rsid w:val="009254EA"/>
    <w:rsid w:val="00931597"/>
    <w:rsid w:val="00934F04"/>
    <w:rsid w:val="009370CB"/>
    <w:rsid w:val="0095411C"/>
    <w:rsid w:val="0096494F"/>
    <w:rsid w:val="00983208"/>
    <w:rsid w:val="009A424F"/>
    <w:rsid w:val="009B4F94"/>
    <w:rsid w:val="009C5DBD"/>
    <w:rsid w:val="009D1B61"/>
    <w:rsid w:val="009D6508"/>
    <w:rsid w:val="009F4837"/>
    <w:rsid w:val="00A0498C"/>
    <w:rsid w:val="00A26D35"/>
    <w:rsid w:val="00A33A51"/>
    <w:rsid w:val="00A45437"/>
    <w:rsid w:val="00AA0941"/>
    <w:rsid w:val="00AC4AB5"/>
    <w:rsid w:val="00AE6136"/>
    <w:rsid w:val="00AF60B0"/>
    <w:rsid w:val="00B52401"/>
    <w:rsid w:val="00B837F0"/>
    <w:rsid w:val="00B92450"/>
    <w:rsid w:val="00B9739C"/>
    <w:rsid w:val="00BA3C78"/>
    <w:rsid w:val="00BC7A59"/>
    <w:rsid w:val="00C17C97"/>
    <w:rsid w:val="00C35E47"/>
    <w:rsid w:val="00C451A0"/>
    <w:rsid w:val="00C67AAF"/>
    <w:rsid w:val="00C83452"/>
    <w:rsid w:val="00CC1D9A"/>
    <w:rsid w:val="00CC4D6B"/>
    <w:rsid w:val="00CC5A52"/>
    <w:rsid w:val="00D0082A"/>
    <w:rsid w:val="00D12177"/>
    <w:rsid w:val="00D41C9F"/>
    <w:rsid w:val="00DB36A6"/>
    <w:rsid w:val="00DC331D"/>
    <w:rsid w:val="00DD1D44"/>
    <w:rsid w:val="00DE5AD5"/>
    <w:rsid w:val="00E124B1"/>
    <w:rsid w:val="00E2687E"/>
    <w:rsid w:val="00E370F9"/>
    <w:rsid w:val="00E60EFA"/>
    <w:rsid w:val="00E6796F"/>
    <w:rsid w:val="00EA0167"/>
    <w:rsid w:val="00EA08CF"/>
    <w:rsid w:val="00ED55C6"/>
    <w:rsid w:val="00EE0577"/>
    <w:rsid w:val="00EE5ABE"/>
    <w:rsid w:val="00EF6A50"/>
    <w:rsid w:val="00F04D53"/>
    <w:rsid w:val="00F10E11"/>
    <w:rsid w:val="00F50DA0"/>
    <w:rsid w:val="00F61AE2"/>
    <w:rsid w:val="00F629E6"/>
    <w:rsid w:val="00FC1B86"/>
    <w:rsid w:val="00FE19BC"/>
    <w:rsid w:val="00FE69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style="mso-position-horizontal:center;mso-width-percent:400;mso-height-percent:200;mso-width-relative:margin;mso-height-relative:margin" fillcolor="white">
      <v:fill color="white"/>
      <v:textbox style="mso-fit-shape-to-text:t"/>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D6B"/>
  </w:style>
  <w:style w:type="paragraph" w:styleId="Heading4">
    <w:name w:val="heading 4"/>
    <w:basedOn w:val="Normal"/>
    <w:link w:val="Heading4Char"/>
    <w:uiPriority w:val="9"/>
    <w:qFormat/>
    <w:rsid w:val="00EF6A50"/>
    <w:pPr>
      <w:spacing w:before="100" w:beforeAutospacing="1" w:after="100" w:afterAutospacing="1"/>
      <w:outlineLvl w:val="3"/>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1597"/>
    <w:rPr>
      <w:rFonts w:ascii="Tahoma" w:hAnsi="Tahoma" w:cs="Tahoma"/>
      <w:sz w:val="16"/>
      <w:szCs w:val="16"/>
    </w:rPr>
  </w:style>
  <w:style w:type="character" w:customStyle="1" w:styleId="BalloonTextChar">
    <w:name w:val="Balloon Text Char"/>
    <w:basedOn w:val="DefaultParagraphFont"/>
    <w:link w:val="BalloonText"/>
    <w:uiPriority w:val="99"/>
    <w:semiHidden/>
    <w:rsid w:val="00931597"/>
    <w:rPr>
      <w:rFonts w:ascii="Tahoma" w:hAnsi="Tahoma" w:cs="Tahoma"/>
      <w:sz w:val="16"/>
      <w:szCs w:val="16"/>
    </w:rPr>
  </w:style>
  <w:style w:type="table" w:styleId="TableGrid">
    <w:name w:val="Table Grid"/>
    <w:basedOn w:val="TableNormal"/>
    <w:uiPriority w:val="59"/>
    <w:rsid w:val="00ED55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EF6A50"/>
    <w:rPr>
      <w:rFonts w:eastAsia="Times New Roman"/>
      <w:b/>
      <w:bCs/>
    </w:rPr>
  </w:style>
  <w:style w:type="paragraph" w:styleId="NormalWeb">
    <w:name w:val="Normal (Web)"/>
    <w:basedOn w:val="Normal"/>
    <w:uiPriority w:val="99"/>
    <w:unhideWhenUsed/>
    <w:rsid w:val="00EF6A50"/>
    <w:pPr>
      <w:spacing w:before="100" w:beforeAutospacing="1" w:after="100" w:afterAutospacing="1"/>
    </w:pPr>
    <w:rPr>
      <w:rFonts w:eastAsia="Times New Roman"/>
    </w:rPr>
  </w:style>
  <w:style w:type="paragraph" w:styleId="ListParagraph">
    <w:name w:val="List Paragraph"/>
    <w:basedOn w:val="Normal"/>
    <w:uiPriority w:val="34"/>
    <w:qFormat/>
    <w:rsid w:val="00035078"/>
    <w:pPr>
      <w:ind w:left="720"/>
      <w:contextualSpacing/>
    </w:pPr>
  </w:style>
  <w:style w:type="character" w:styleId="Hyperlink">
    <w:name w:val="Hyperlink"/>
    <w:basedOn w:val="DefaultParagraphFont"/>
    <w:uiPriority w:val="99"/>
    <w:unhideWhenUsed/>
    <w:rsid w:val="00035078"/>
    <w:rPr>
      <w:color w:val="0000FF" w:themeColor="hyperlink"/>
      <w:u w:val="single"/>
    </w:rPr>
  </w:style>
  <w:style w:type="paragraph" w:styleId="FootnoteText">
    <w:name w:val="footnote text"/>
    <w:basedOn w:val="Normal"/>
    <w:link w:val="FootnoteTextChar"/>
    <w:uiPriority w:val="99"/>
    <w:semiHidden/>
    <w:unhideWhenUsed/>
    <w:rsid w:val="000561E2"/>
    <w:rPr>
      <w:sz w:val="20"/>
      <w:szCs w:val="20"/>
    </w:rPr>
  </w:style>
  <w:style w:type="character" w:customStyle="1" w:styleId="FootnoteTextChar">
    <w:name w:val="Footnote Text Char"/>
    <w:basedOn w:val="DefaultParagraphFont"/>
    <w:link w:val="FootnoteText"/>
    <w:uiPriority w:val="99"/>
    <w:semiHidden/>
    <w:rsid w:val="000561E2"/>
    <w:rPr>
      <w:sz w:val="20"/>
      <w:szCs w:val="20"/>
    </w:rPr>
  </w:style>
  <w:style w:type="character" w:styleId="FootnoteReference">
    <w:name w:val="footnote reference"/>
    <w:basedOn w:val="DefaultParagraphFont"/>
    <w:uiPriority w:val="99"/>
    <w:semiHidden/>
    <w:unhideWhenUsed/>
    <w:rsid w:val="000561E2"/>
    <w:rPr>
      <w:vertAlign w:val="superscript"/>
    </w:rPr>
  </w:style>
  <w:style w:type="paragraph" w:styleId="EndnoteText">
    <w:name w:val="endnote text"/>
    <w:basedOn w:val="Normal"/>
    <w:link w:val="EndnoteTextChar"/>
    <w:uiPriority w:val="99"/>
    <w:semiHidden/>
    <w:unhideWhenUsed/>
    <w:rsid w:val="000561E2"/>
    <w:rPr>
      <w:sz w:val="20"/>
      <w:szCs w:val="20"/>
    </w:rPr>
  </w:style>
  <w:style w:type="character" w:customStyle="1" w:styleId="EndnoteTextChar">
    <w:name w:val="Endnote Text Char"/>
    <w:basedOn w:val="DefaultParagraphFont"/>
    <w:link w:val="EndnoteText"/>
    <w:uiPriority w:val="99"/>
    <w:semiHidden/>
    <w:rsid w:val="000561E2"/>
    <w:rPr>
      <w:sz w:val="20"/>
      <w:szCs w:val="20"/>
    </w:rPr>
  </w:style>
  <w:style w:type="character" w:styleId="EndnoteReference">
    <w:name w:val="endnote reference"/>
    <w:basedOn w:val="DefaultParagraphFont"/>
    <w:uiPriority w:val="99"/>
    <w:semiHidden/>
    <w:unhideWhenUsed/>
    <w:rsid w:val="000561E2"/>
    <w:rPr>
      <w:vertAlign w:val="superscript"/>
    </w:rPr>
  </w:style>
  <w:style w:type="character" w:styleId="CommentReference">
    <w:name w:val="annotation reference"/>
    <w:basedOn w:val="DefaultParagraphFont"/>
    <w:uiPriority w:val="99"/>
    <w:semiHidden/>
    <w:unhideWhenUsed/>
    <w:rsid w:val="00DE5AD5"/>
    <w:rPr>
      <w:sz w:val="16"/>
      <w:szCs w:val="16"/>
    </w:rPr>
  </w:style>
  <w:style w:type="paragraph" w:styleId="CommentText">
    <w:name w:val="annotation text"/>
    <w:basedOn w:val="Normal"/>
    <w:link w:val="CommentTextChar"/>
    <w:uiPriority w:val="99"/>
    <w:semiHidden/>
    <w:unhideWhenUsed/>
    <w:rsid w:val="00DE5AD5"/>
    <w:rPr>
      <w:sz w:val="20"/>
      <w:szCs w:val="20"/>
    </w:rPr>
  </w:style>
  <w:style w:type="character" w:customStyle="1" w:styleId="CommentTextChar">
    <w:name w:val="Comment Text Char"/>
    <w:basedOn w:val="DefaultParagraphFont"/>
    <w:link w:val="CommentText"/>
    <w:uiPriority w:val="99"/>
    <w:semiHidden/>
    <w:rsid w:val="00DE5AD5"/>
    <w:rPr>
      <w:sz w:val="20"/>
      <w:szCs w:val="20"/>
    </w:rPr>
  </w:style>
  <w:style w:type="paragraph" w:styleId="CommentSubject">
    <w:name w:val="annotation subject"/>
    <w:basedOn w:val="CommentText"/>
    <w:next w:val="CommentText"/>
    <w:link w:val="CommentSubjectChar"/>
    <w:uiPriority w:val="99"/>
    <w:semiHidden/>
    <w:unhideWhenUsed/>
    <w:rsid w:val="00DE5AD5"/>
    <w:rPr>
      <w:b/>
      <w:bCs/>
    </w:rPr>
  </w:style>
  <w:style w:type="character" w:customStyle="1" w:styleId="CommentSubjectChar">
    <w:name w:val="Comment Subject Char"/>
    <w:basedOn w:val="CommentTextChar"/>
    <w:link w:val="CommentSubject"/>
    <w:uiPriority w:val="99"/>
    <w:semiHidden/>
    <w:rsid w:val="00DE5AD5"/>
    <w:rPr>
      <w:b/>
      <w:bCs/>
    </w:rPr>
  </w:style>
  <w:style w:type="paragraph" w:styleId="Header">
    <w:name w:val="header"/>
    <w:basedOn w:val="Normal"/>
    <w:link w:val="HeaderChar"/>
    <w:uiPriority w:val="99"/>
    <w:semiHidden/>
    <w:unhideWhenUsed/>
    <w:rsid w:val="00186104"/>
    <w:pPr>
      <w:tabs>
        <w:tab w:val="center" w:pos="4680"/>
        <w:tab w:val="right" w:pos="9360"/>
      </w:tabs>
    </w:pPr>
  </w:style>
  <w:style w:type="character" w:customStyle="1" w:styleId="HeaderChar">
    <w:name w:val="Header Char"/>
    <w:basedOn w:val="DefaultParagraphFont"/>
    <w:link w:val="Header"/>
    <w:uiPriority w:val="99"/>
    <w:semiHidden/>
    <w:rsid w:val="00186104"/>
  </w:style>
  <w:style w:type="paragraph" w:styleId="Footer">
    <w:name w:val="footer"/>
    <w:basedOn w:val="Normal"/>
    <w:link w:val="FooterChar"/>
    <w:uiPriority w:val="99"/>
    <w:semiHidden/>
    <w:unhideWhenUsed/>
    <w:rsid w:val="00186104"/>
    <w:pPr>
      <w:tabs>
        <w:tab w:val="center" w:pos="4680"/>
        <w:tab w:val="right" w:pos="9360"/>
      </w:tabs>
    </w:pPr>
  </w:style>
  <w:style w:type="character" w:customStyle="1" w:styleId="FooterChar">
    <w:name w:val="Footer Char"/>
    <w:basedOn w:val="DefaultParagraphFont"/>
    <w:link w:val="Footer"/>
    <w:uiPriority w:val="99"/>
    <w:semiHidden/>
    <w:rsid w:val="00186104"/>
  </w:style>
</w:styles>
</file>

<file path=word/webSettings.xml><?xml version="1.0" encoding="utf-8"?>
<w:webSettings xmlns:r="http://schemas.openxmlformats.org/officeDocument/2006/relationships" xmlns:w="http://schemas.openxmlformats.org/wordprocessingml/2006/main">
  <w:divs>
    <w:div w:id="169295948">
      <w:bodyDiv w:val="1"/>
      <w:marLeft w:val="0"/>
      <w:marRight w:val="0"/>
      <w:marTop w:val="0"/>
      <w:marBottom w:val="0"/>
      <w:divBdr>
        <w:top w:val="none" w:sz="0" w:space="0" w:color="auto"/>
        <w:left w:val="none" w:sz="0" w:space="0" w:color="auto"/>
        <w:bottom w:val="none" w:sz="0" w:space="0" w:color="auto"/>
        <w:right w:val="none" w:sz="0" w:space="0" w:color="auto"/>
      </w:divBdr>
    </w:div>
    <w:div w:id="187064577">
      <w:bodyDiv w:val="1"/>
      <w:marLeft w:val="0"/>
      <w:marRight w:val="0"/>
      <w:marTop w:val="0"/>
      <w:marBottom w:val="0"/>
      <w:divBdr>
        <w:top w:val="none" w:sz="0" w:space="0" w:color="auto"/>
        <w:left w:val="none" w:sz="0" w:space="0" w:color="auto"/>
        <w:bottom w:val="none" w:sz="0" w:space="0" w:color="auto"/>
        <w:right w:val="none" w:sz="0" w:space="0" w:color="auto"/>
      </w:divBdr>
    </w:div>
    <w:div w:id="232005268">
      <w:bodyDiv w:val="1"/>
      <w:marLeft w:val="0"/>
      <w:marRight w:val="0"/>
      <w:marTop w:val="0"/>
      <w:marBottom w:val="0"/>
      <w:divBdr>
        <w:top w:val="none" w:sz="0" w:space="0" w:color="auto"/>
        <w:left w:val="none" w:sz="0" w:space="0" w:color="auto"/>
        <w:bottom w:val="none" w:sz="0" w:space="0" w:color="auto"/>
        <w:right w:val="none" w:sz="0" w:space="0" w:color="auto"/>
      </w:divBdr>
    </w:div>
    <w:div w:id="602080878">
      <w:bodyDiv w:val="1"/>
      <w:marLeft w:val="0"/>
      <w:marRight w:val="0"/>
      <w:marTop w:val="0"/>
      <w:marBottom w:val="0"/>
      <w:divBdr>
        <w:top w:val="none" w:sz="0" w:space="0" w:color="auto"/>
        <w:left w:val="none" w:sz="0" w:space="0" w:color="auto"/>
        <w:bottom w:val="none" w:sz="0" w:space="0" w:color="auto"/>
        <w:right w:val="none" w:sz="0" w:space="0" w:color="auto"/>
      </w:divBdr>
    </w:div>
    <w:div w:id="961695234">
      <w:bodyDiv w:val="1"/>
      <w:marLeft w:val="0"/>
      <w:marRight w:val="0"/>
      <w:marTop w:val="0"/>
      <w:marBottom w:val="0"/>
      <w:divBdr>
        <w:top w:val="none" w:sz="0" w:space="0" w:color="auto"/>
        <w:left w:val="none" w:sz="0" w:space="0" w:color="auto"/>
        <w:bottom w:val="none" w:sz="0" w:space="0" w:color="auto"/>
        <w:right w:val="none" w:sz="0" w:space="0" w:color="auto"/>
      </w:divBdr>
    </w:div>
    <w:div w:id="1050346778">
      <w:bodyDiv w:val="1"/>
      <w:marLeft w:val="0"/>
      <w:marRight w:val="0"/>
      <w:marTop w:val="0"/>
      <w:marBottom w:val="0"/>
      <w:divBdr>
        <w:top w:val="none" w:sz="0" w:space="0" w:color="auto"/>
        <w:left w:val="none" w:sz="0" w:space="0" w:color="auto"/>
        <w:bottom w:val="none" w:sz="0" w:space="0" w:color="auto"/>
        <w:right w:val="none" w:sz="0" w:space="0" w:color="auto"/>
      </w:divBdr>
    </w:div>
    <w:div w:id="1153065438">
      <w:bodyDiv w:val="1"/>
      <w:marLeft w:val="0"/>
      <w:marRight w:val="0"/>
      <w:marTop w:val="0"/>
      <w:marBottom w:val="0"/>
      <w:divBdr>
        <w:top w:val="none" w:sz="0" w:space="0" w:color="auto"/>
        <w:left w:val="none" w:sz="0" w:space="0" w:color="auto"/>
        <w:bottom w:val="none" w:sz="0" w:space="0" w:color="auto"/>
        <w:right w:val="none" w:sz="0" w:space="0" w:color="auto"/>
      </w:divBdr>
    </w:div>
    <w:div w:id="1928029182">
      <w:bodyDiv w:val="1"/>
      <w:marLeft w:val="0"/>
      <w:marRight w:val="0"/>
      <w:marTop w:val="0"/>
      <w:marBottom w:val="0"/>
      <w:divBdr>
        <w:top w:val="none" w:sz="0" w:space="0" w:color="auto"/>
        <w:left w:val="none" w:sz="0" w:space="0" w:color="auto"/>
        <w:bottom w:val="none" w:sz="0" w:space="0" w:color="auto"/>
        <w:right w:val="none" w:sz="0" w:space="0" w:color="auto"/>
      </w:divBdr>
    </w:div>
    <w:div w:id="2012291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yperlink" Target="http://www.ams.usda.gov/AMSv1.0/getfile?dDocName=STELPRDC5050330"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jpe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0.jpeg"/><Relationship Id="rId56" Type="http://schemas.openxmlformats.org/officeDocument/2006/relationships/fontTable" Target="fontTable.xml"/><Relationship Id="rId8" Type="http://schemas.openxmlformats.org/officeDocument/2006/relationships/comments" Target="comments.xml"/><Relationship Id="rId51" Type="http://schemas.openxmlformats.org/officeDocument/2006/relationships/header" Target="header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DCC6CC-DA76-465A-B098-29A528D99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7708</Words>
  <Characters>43942</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1</dc:creator>
  <cp:keywords/>
  <dc:description/>
  <cp:lastModifiedBy>User 1</cp:lastModifiedBy>
  <cp:revision>2</cp:revision>
  <dcterms:created xsi:type="dcterms:W3CDTF">2011-09-25T20:12:00Z</dcterms:created>
  <dcterms:modified xsi:type="dcterms:W3CDTF">2011-09-25T20:12:00Z</dcterms:modified>
</cp:coreProperties>
</file>