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7E" w:rsidRPr="00E5576F" w:rsidRDefault="00C8537E" w:rsidP="00E5576F">
      <w:pPr>
        <w:pStyle w:val="TableTitle"/>
        <w:pBdr>
          <w:bottom w:val="single" w:sz="12" w:space="1" w:color="auto"/>
        </w:pBdr>
        <w:ind w:left="0" w:firstLine="0"/>
        <w:rPr>
          <w:rFonts w:cs="Arial"/>
          <w:sz w:val="48"/>
          <w:szCs w:val="48"/>
        </w:rPr>
      </w:pPr>
      <w:r w:rsidRPr="00E5576F">
        <w:rPr>
          <w:rFonts w:cs="Arial"/>
          <w:b/>
          <w:sz w:val="48"/>
          <w:szCs w:val="48"/>
        </w:rPr>
        <w:t>20</w:t>
      </w:r>
      <w:r w:rsidR="003F135C" w:rsidRPr="00E5576F">
        <w:rPr>
          <w:rFonts w:cs="Arial"/>
          <w:b/>
          <w:sz w:val="48"/>
          <w:szCs w:val="48"/>
        </w:rPr>
        <w:t>10</w:t>
      </w:r>
      <w:r w:rsidRPr="00E5576F">
        <w:rPr>
          <w:rFonts w:cs="Arial"/>
          <w:b/>
          <w:sz w:val="48"/>
          <w:szCs w:val="48"/>
        </w:rPr>
        <w:t xml:space="preserve"> ONION VARIETY TRIALS</w:t>
      </w:r>
    </w:p>
    <w:p w:rsidR="00C8537E" w:rsidRPr="00E5576F" w:rsidRDefault="00C8537E" w:rsidP="00E5576F">
      <w:pPr>
        <w:pStyle w:val="TableTitle"/>
        <w:spacing w:before="100" w:after="100"/>
        <w:ind w:left="0" w:firstLine="0"/>
        <w:rPr>
          <w:rFonts w:ascii="Times New Roman" w:hAnsi="Times New Roman"/>
          <w:i/>
          <w:szCs w:val="24"/>
        </w:rPr>
      </w:pPr>
      <w:r w:rsidRPr="00E5576F">
        <w:rPr>
          <w:rFonts w:ascii="Times New Roman" w:hAnsi="Times New Roman"/>
          <w:i/>
          <w:szCs w:val="24"/>
        </w:rPr>
        <w:t>Clinton C. Shock, Erik B. G. Feibert, and Lamont D. Saunders</w:t>
      </w:r>
      <w:r w:rsidR="00E5576F">
        <w:rPr>
          <w:rFonts w:ascii="Times New Roman" w:hAnsi="Times New Roman"/>
          <w:i/>
          <w:szCs w:val="24"/>
        </w:rPr>
        <w:t xml:space="preserve">, </w:t>
      </w:r>
      <w:r w:rsidRPr="00E5576F">
        <w:rPr>
          <w:rFonts w:ascii="Times New Roman" w:hAnsi="Times New Roman"/>
          <w:i/>
          <w:szCs w:val="24"/>
        </w:rPr>
        <w:t>Mal</w:t>
      </w:r>
      <w:r w:rsidR="00E5576F">
        <w:rPr>
          <w:rFonts w:ascii="Times New Roman" w:hAnsi="Times New Roman"/>
          <w:i/>
          <w:szCs w:val="24"/>
        </w:rPr>
        <w:t xml:space="preserve">heur Experiment Station, Oregon </w:t>
      </w:r>
      <w:r w:rsidRPr="00E5576F">
        <w:rPr>
          <w:rFonts w:ascii="Times New Roman" w:hAnsi="Times New Roman"/>
          <w:i/>
          <w:szCs w:val="24"/>
        </w:rPr>
        <w:t>State University, Ontario, OR</w:t>
      </w:r>
    </w:p>
    <w:p w:rsidR="00C8537E" w:rsidRPr="00E5576F" w:rsidRDefault="00C8537E" w:rsidP="00E5576F">
      <w:pPr>
        <w:pStyle w:val="TableTitle"/>
        <w:spacing w:before="100" w:after="100"/>
        <w:ind w:left="0" w:firstLine="0"/>
        <w:rPr>
          <w:rFonts w:ascii="Times New Roman" w:hAnsi="Times New Roman"/>
          <w:i/>
          <w:szCs w:val="24"/>
        </w:rPr>
      </w:pPr>
      <w:r w:rsidRPr="00E5576F">
        <w:rPr>
          <w:rFonts w:ascii="Times New Roman" w:hAnsi="Times New Roman"/>
          <w:i/>
          <w:szCs w:val="24"/>
        </w:rPr>
        <w:t>Lynn Jensen</w:t>
      </w:r>
      <w:r w:rsidR="00E5576F">
        <w:rPr>
          <w:rFonts w:ascii="Times New Roman" w:hAnsi="Times New Roman"/>
          <w:i/>
          <w:szCs w:val="24"/>
        </w:rPr>
        <w:t xml:space="preserve">, </w:t>
      </w:r>
      <w:r w:rsidRPr="00E5576F">
        <w:rPr>
          <w:rFonts w:ascii="Times New Roman" w:hAnsi="Times New Roman"/>
          <w:i/>
          <w:szCs w:val="24"/>
        </w:rPr>
        <w:t>Malheur County Extension Service, Oregon State University, Ontario, OR</w:t>
      </w:r>
    </w:p>
    <w:p w:rsidR="00C8537E" w:rsidRPr="00E5576F" w:rsidRDefault="00C8537E" w:rsidP="00E5576F">
      <w:pPr>
        <w:pStyle w:val="TableTitle"/>
        <w:spacing w:before="100" w:after="100"/>
        <w:ind w:left="0" w:firstLine="0"/>
        <w:rPr>
          <w:rFonts w:ascii="Times New Roman" w:hAnsi="Times New Roman"/>
          <w:i/>
          <w:szCs w:val="24"/>
        </w:rPr>
      </w:pPr>
      <w:r w:rsidRPr="00E5576F">
        <w:rPr>
          <w:rFonts w:ascii="Times New Roman" w:hAnsi="Times New Roman"/>
          <w:i/>
          <w:szCs w:val="24"/>
        </w:rPr>
        <w:t>Krishna Mohan</w:t>
      </w:r>
      <w:r w:rsidR="004E6511" w:rsidRPr="00E5576F">
        <w:rPr>
          <w:rFonts w:ascii="Times New Roman" w:hAnsi="Times New Roman"/>
          <w:i/>
          <w:szCs w:val="24"/>
        </w:rPr>
        <w:t xml:space="preserve"> and Ram Sampang</w:t>
      </w:r>
      <w:r w:rsidR="00E5576F">
        <w:rPr>
          <w:rFonts w:ascii="Times New Roman" w:hAnsi="Times New Roman"/>
          <w:i/>
          <w:szCs w:val="24"/>
        </w:rPr>
        <w:t xml:space="preserve">i, </w:t>
      </w:r>
      <w:r w:rsidRPr="00E5576F">
        <w:rPr>
          <w:rFonts w:ascii="Times New Roman" w:hAnsi="Times New Roman"/>
          <w:i/>
          <w:szCs w:val="24"/>
        </w:rPr>
        <w:t>University of Idaho, Parma, ID</w:t>
      </w:r>
    </w:p>
    <w:p w:rsidR="00C8537E" w:rsidRPr="00E5576F" w:rsidRDefault="00C8537E" w:rsidP="00E5576F">
      <w:pPr>
        <w:pStyle w:val="TableTitle"/>
        <w:spacing w:before="100" w:after="100"/>
        <w:ind w:left="0" w:firstLine="0"/>
        <w:rPr>
          <w:rFonts w:ascii="Times New Roman" w:hAnsi="Times New Roman"/>
          <w:i/>
          <w:szCs w:val="24"/>
        </w:rPr>
      </w:pPr>
      <w:r w:rsidRPr="00E5576F">
        <w:rPr>
          <w:rFonts w:ascii="Times New Roman" w:hAnsi="Times New Roman"/>
          <w:i/>
          <w:szCs w:val="24"/>
        </w:rPr>
        <w:t>Hanu Pappu</w:t>
      </w:r>
      <w:r w:rsidR="00E5576F">
        <w:rPr>
          <w:rFonts w:ascii="Times New Roman" w:hAnsi="Times New Roman"/>
          <w:i/>
          <w:szCs w:val="24"/>
        </w:rPr>
        <w:t xml:space="preserve">, </w:t>
      </w:r>
      <w:r w:rsidRPr="00E5576F">
        <w:rPr>
          <w:rFonts w:ascii="Times New Roman" w:hAnsi="Times New Roman"/>
          <w:i/>
          <w:szCs w:val="24"/>
        </w:rPr>
        <w:t>Washington State University, Pullman, WA</w:t>
      </w:r>
    </w:p>
    <w:p w:rsidR="00C8537E" w:rsidRPr="00EE06C7" w:rsidRDefault="00C8537E" w:rsidP="00A1222D">
      <w:pPr>
        <w:pStyle w:val="TableTitle"/>
        <w:ind w:left="0" w:firstLine="0"/>
        <w:rPr>
          <w:rFonts w:cs="Arial"/>
          <w:szCs w:val="24"/>
          <w:u w:val="single"/>
        </w:rPr>
      </w:pPr>
    </w:p>
    <w:p w:rsidR="00C8537E" w:rsidRPr="00EE06C7" w:rsidRDefault="00C8537E" w:rsidP="00A1222D">
      <w:pPr>
        <w:pStyle w:val="TableTitle"/>
        <w:ind w:left="0" w:firstLine="0"/>
        <w:rPr>
          <w:rFonts w:cs="Arial"/>
          <w:szCs w:val="24"/>
          <w:u w:val="single"/>
        </w:rPr>
      </w:pPr>
    </w:p>
    <w:p w:rsidR="00C8537E" w:rsidRPr="00E5576F" w:rsidRDefault="00C8537E" w:rsidP="00A1222D">
      <w:pPr>
        <w:pStyle w:val="TableTitle"/>
        <w:ind w:left="0" w:firstLine="0"/>
        <w:rPr>
          <w:rFonts w:cs="Arial"/>
          <w:b/>
          <w:sz w:val="32"/>
          <w:szCs w:val="32"/>
        </w:rPr>
      </w:pPr>
      <w:r w:rsidRPr="00E5576F">
        <w:rPr>
          <w:rFonts w:cs="Arial"/>
          <w:b/>
          <w:sz w:val="32"/>
          <w:szCs w:val="32"/>
        </w:rPr>
        <w:t>Introduction</w:t>
      </w:r>
    </w:p>
    <w:p w:rsidR="00C8537E" w:rsidRPr="00E5576F" w:rsidRDefault="00C8537E" w:rsidP="00E5576F">
      <w:pPr>
        <w:pStyle w:val="BodySingle"/>
        <w:spacing w:before="100" w:after="100"/>
        <w:rPr>
          <w:rFonts w:ascii="Times New Roman" w:hAnsi="Times New Roman"/>
          <w:szCs w:val="24"/>
        </w:rPr>
      </w:pPr>
      <w:r w:rsidRPr="00E5576F">
        <w:rPr>
          <w:rFonts w:ascii="Times New Roman" w:hAnsi="Times New Roman"/>
          <w:szCs w:val="24"/>
        </w:rPr>
        <w:t>The objective</w:t>
      </w:r>
      <w:r w:rsidR="004E6511" w:rsidRPr="00E5576F">
        <w:rPr>
          <w:rFonts w:ascii="Times New Roman" w:hAnsi="Times New Roman"/>
          <w:szCs w:val="24"/>
        </w:rPr>
        <w:t>s</w:t>
      </w:r>
      <w:r w:rsidRPr="00E5576F">
        <w:rPr>
          <w:rFonts w:ascii="Times New Roman" w:hAnsi="Times New Roman"/>
          <w:szCs w:val="24"/>
        </w:rPr>
        <w:t xml:space="preserve"> of the onion variety trials w</w:t>
      </w:r>
      <w:r w:rsidR="004E6511" w:rsidRPr="00E5576F">
        <w:rPr>
          <w:rFonts w:ascii="Times New Roman" w:hAnsi="Times New Roman"/>
          <w:szCs w:val="24"/>
        </w:rPr>
        <w:t>ere</w:t>
      </w:r>
      <w:r w:rsidRPr="00E5576F">
        <w:rPr>
          <w:rFonts w:ascii="Times New Roman" w:hAnsi="Times New Roman"/>
          <w:szCs w:val="24"/>
        </w:rPr>
        <w:t xml:space="preserve"> to evaluate yellow, white, and red onion varieties for disease, maturity, bolting, single centers, and bulb yield and grade out of storage.  </w:t>
      </w:r>
      <w:r w:rsidR="00486FB3" w:rsidRPr="00E5576F">
        <w:rPr>
          <w:rFonts w:ascii="Times New Roman" w:hAnsi="Times New Roman"/>
          <w:szCs w:val="24"/>
        </w:rPr>
        <w:t>Three</w:t>
      </w:r>
      <w:r w:rsidRPr="00E5576F">
        <w:rPr>
          <w:rFonts w:ascii="Times New Roman" w:hAnsi="Times New Roman"/>
          <w:szCs w:val="24"/>
        </w:rPr>
        <w:t xml:space="preserve"> early-season yellow varieties were planted in March and were harvested and graded at the end of August.  Forty</w:t>
      </w:r>
      <w:r w:rsidR="00E01566" w:rsidRPr="00E5576F">
        <w:rPr>
          <w:rFonts w:ascii="Times New Roman" w:hAnsi="Times New Roman"/>
          <w:szCs w:val="24"/>
        </w:rPr>
        <w:t>-</w:t>
      </w:r>
      <w:r w:rsidR="00244DFC" w:rsidRPr="00E5576F">
        <w:rPr>
          <w:rFonts w:ascii="Times New Roman" w:hAnsi="Times New Roman"/>
          <w:szCs w:val="24"/>
        </w:rPr>
        <w:t>four</w:t>
      </w:r>
      <w:r w:rsidRPr="00E5576F">
        <w:rPr>
          <w:rFonts w:ascii="Times New Roman" w:hAnsi="Times New Roman"/>
          <w:szCs w:val="24"/>
        </w:rPr>
        <w:t xml:space="preserve"> full-season varieties </w:t>
      </w:r>
      <w:r w:rsidR="00486FB3" w:rsidRPr="00E5576F">
        <w:rPr>
          <w:rFonts w:ascii="Times New Roman" w:hAnsi="Times New Roman"/>
          <w:szCs w:val="24"/>
        </w:rPr>
        <w:t>(3</w:t>
      </w:r>
      <w:r w:rsidR="00244DFC" w:rsidRPr="00E5576F">
        <w:rPr>
          <w:rFonts w:ascii="Times New Roman" w:hAnsi="Times New Roman"/>
          <w:szCs w:val="24"/>
        </w:rPr>
        <w:t>6</w:t>
      </w:r>
      <w:r w:rsidRPr="00E5576F">
        <w:rPr>
          <w:rFonts w:ascii="Times New Roman" w:hAnsi="Times New Roman"/>
          <w:szCs w:val="24"/>
        </w:rPr>
        <w:t xml:space="preserve"> yellow, </w:t>
      </w:r>
      <w:r w:rsidR="00244DFC" w:rsidRPr="00E5576F">
        <w:rPr>
          <w:rFonts w:ascii="Times New Roman" w:hAnsi="Times New Roman"/>
          <w:szCs w:val="24"/>
        </w:rPr>
        <w:t>4</w:t>
      </w:r>
      <w:r w:rsidRPr="00E5576F">
        <w:rPr>
          <w:rFonts w:ascii="Times New Roman" w:hAnsi="Times New Roman"/>
          <w:szCs w:val="24"/>
        </w:rPr>
        <w:t xml:space="preserve"> red, and </w:t>
      </w:r>
      <w:r w:rsidR="00244DFC" w:rsidRPr="00E5576F">
        <w:rPr>
          <w:rFonts w:ascii="Times New Roman" w:hAnsi="Times New Roman"/>
          <w:szCs w:val="24"/>
        </w:rPr>
        <w:t>4</w:t>
      </w:r>
      <w:r w:rsidRPr="00E5576F">
        <w:rPr>
          <w:rFonts w:ascii="Times New Roman" w:hAnsi="Times New Roman"/>
          <w:szCs w:val="24"/>
        </w:rPr>
        <w:t xml:space="preserve"> white) were planted in March, harvested in September 20</w:t>
      </w:r>
      <w:r w:rsidR="00244DFC" w:rsidRPr="00E5576F">
        <w:rPr>
          <w:rFonts w:ascii="Times New Roman" w:hAnsi="Times New Roman"/>
          <w:szCs w:val="24"/>
        </w:rPr>
        <w:t>10</w:t>
      </w:r>
      <w:r w:rsidRPr="00E5576F">
        <w:rPr>
          <w:rFonts w:ascii="Times New Roman" w:hAnsi="Times New Roman"/>
          <w:szCs w:val="24"/>
        </w:rPr>
        <w:t>, and graded out of storage in January 20</w:t>
      </w:r>
      <w:r w:rsidR="009469F5" w:rsidRPr="00E5576F">
        <w:rPr>
          <w:rFonts w:ascii="Times New Roman" w:hAnsi="Times New Roman"/>
          <w:szCs w:val="24"/>
        </w:rPr>
        <w:t>1</w:t>
      </w:r>
      <w:r w:rsidR="00244DFC" w:rsidRPr="00E5576F">
        <w:rPr>
          <w:rFonts w:ascii="Times New Roman" w:hAnsi="Times New Roman"/>
          <w:szCs w:val="24"/>
        </w:rPr>
        <w:t>1</w:t>
      </w:r>
      <w:r w:rsidRPr="00E5576F">
        <w:rPr>
          <w:rFonts w:ascii="Times New Roman" w:hAnsi="Times New Roman"/>
          <w:szCs w:val="24"/>
        </w:rPr>
        <w:t>.  Each year, growers and seed industry representatives have the opportunity to examine the varieties at our annual Onion Variety Field Day in late August and during onion grading in early January.  Varieties are evaluated for yield, grade, internal quality, and storability.</w:t>
      </w:r>
    </w:p>
    <w:p w:rsidR="00C8537E" w:rsidRPr="00EE06C7" w:rsidRDefault="00C8537E" w:rsidP="00F91AAB">
      <w:pPr>
        <w:pStyle w:val="BodySingle"/>
        <w:rPr>
          <w:rFonts w:cs="Arial"/>
          <w:szCs w:val="24"/>
        </w:rPr>
      </w:pPr>
    </w:p>
    <w:p w:rsidR="00C8537E" w:rsidRPr="00E5576F" w:rsidRDefault="00C8537E" w:rsidP="00E5576F">
      <w:pPr>
        <w:pStyle w:val="TableTitle"/>
        <w:ind w:left="0" w:firstLine="0"/>
        <w:rPr>
          <w:rFonts w:cs="Arial"/>
          <w:b/>
          <w:sz w:val="32"/>
          <w:szCs w:val="32"/>
        </w:rPr>
      </w:pPr>
      <w:r w:rsidRPr="00E5576F">
        <w:rPr>
          <w:rFonts w:cs="Arial"/>
          <w:b/>
          <w:sz w:val="32"/>
          <w:szCs w:val="32"/>
        </w:rPr>
        <w:t>Methods</w:t>
      </w:r>
    </w:p>
    <w:p w:rsidR="00753D10" w:rsidRPr="00E5576F" w:rsidRDefault="00025FCE" w:rsidP="00E5576F">
      <w:pPr>
        <w:pStyle w:val="BodySingle"/>
        <w:spacing w:before="100" w:after="100"/>
        <w:rPr>
          <w:rFonts w:ascii="Times New Roman" w:hAnsi="Times New Roman"/>
          <w:szCs w:val="24"/>
        </w:rPr>
      </w:pPr>
      <w:r w:rsidRPr="00E5576F">
        <w:rPr>
          <w:rFonts w:ascii="Times New Roman" w:hAnsi="Times New Roman"/>
          <w:szCs w:val="24"/>
        </w:rPr>
        <w:t>In 20</w:t>
      </w:r>
      <w:r w:rsidR="00244DFC" w:rsidRPr="00E5576F">
        <w:rPr>
          <w:rFonts w:ascii="Times New Roman" w:hAnsi="Times New Roman"/>
          <w:szCs w:val="24"/>
        </w:rPr>
        <w:t>10</w:t>
      </w:r>
      <w:r w:rsidR="00742257" w:rsidRPr="00E5576F">
        <w:rPr>
          <w:rFonts w:ascii="Times New Roman" w:hAnsi="Times New Roman"/>
          <w:szCs w:val="24"/>
        </w:rPr>
        <w:t>,</w:t>
      </w:r>
      <w:r w:rsidRPr="00E5576F">
        <w:rPr>
          <w:rFonts w:ascii="Times New Roman" w:hAnsi="Times New Roman"/>
          <w:szCs w:val="24"/>
        </w:rPr>
        <w:t xml:space="preserve"> </w:t>
      </w:r>
      <w:r w:rsidR="00C8537E" w:rsidRPr="00E5576F">
        <w:rPr>
          <w:rFonts w:ascii="Times New Roman" w:hAnsi="Times New Roman"/>
          <w:szCs w:val="24"/>
        </w:rPr>
        <w:t xml:space="preserve">onions were grown on </w:t>
      </w:r>
      <w:r w:rsidR="00244DFC" w:rsidRPr="00E5576F">
        <w:rPr>
          <w:rFonts w:ascii="Times New Roman" w:hAnsi="Times New Roman"/>
          <w:szCs w:val="24"/>
        </w:rPr>
        <w:t xml:space="preserve">a Greenleaf </w:t>
      </w:r>
      <w:r w:rsidR="00C8537E" w:rsidRPr="00E5576F">
        <w:rPr>
          <w:rFonts w:ascii="Times New Roman" w:hAnsi="Times New Roman"/>
          <w:szCs w:val="24"/>
        </w:rPr>
        <w:t>silt loam previously planted to wheat.  In the fall of 200</w:t>
      </w:r>
      <w:r w:rsidR="00753D10" w:rsidRPr="00E5576F">
        <w:rPr>
          <w:rFonts w:ascii="Times New Roman" w:hAnsi="Times New Roman"/>
          <w:szCs w:val="24"/>
        </w:rPr>
        <w:t>9</w:t>
      </w:r>
      <w:r w:rsidR="00C8537E" w:rsidRPr="00E5576F">
        <w:rPr>
          <w:rFonts w:ascii="Times New Roman" w:hAnsi="Times New Roman"/>
          <w:szCs w:val="24"/>
        </w:rPr>
        <w:t xml:space="preserve"> the wheat stubble was shredded and the field was irrigated and disked.  </w:t>
      </w:r>
      <w:r w:rsidR="004E6511" w:rsidRPr="00E5576F">
        <w:rPr>
          <w:rFonts w:ascii="Times New Roman" w:hAnsi="Times New Roman"/>
          <w:szCs w:val="24"/>
        </w:rPr>
        <w:t>A soil sample taken in the fall of 2009 showed: pH 7.9, organic matter 1.8</w:t>
      </w:r>
      <w:r w:rsidR="00E37733" w:rsidRPr="00E5576F">
        <w:rPr>
          <w:rFonts w:ascii="Times New Roman" w:hAnsi="Times New Roman"/>
          <w:szCs w:val="24"/>
        </w:rPr>
        <w:t xml:space="preserve"> percent</w:t>
      </w:r>
      <w:r w:rsidR="004E6511" w:rsidRPr="00E5576F">
        <w:rPr>
          <w:rFonts w:ascii="Times New Roman" w:hAnsi="Times New Roman"/>
          <w:szCs w:val="24"/>
        </w:rPr>
        <w:t xml:space="preserve">, 40 ppm </w:t>
      </w:r>
      <w:r w:rsidR="00E37733" w:rsidRPr="00E5576F">
        <w:rPr>
          <w:rFonts w:ascii="Times New Roman" w:hAnsi="Times New Roman"/>
          <w:szCs w:val="24"/>
        </w:rPr>
        <w:t>phosphorus (</w:t>
      </w:r>
      <w:r w:rsidR="004E6511" w:rsidRPr="00E5576F">
        <w:rPr>
          <w:rFonts w:ascii="Times New Roman" w:hAnsi="Times New Roman"/>
          <w:szCs w:val="24"/>
        </w:rPr>
        <w:t>P</w:t>
      </w:r>
      <w:r w:rsidR="00E37733" w:rsidRPr="00E5576F">
        <w:rPr>
          <w:rFonts w:ascii="Times New Roman" w:hAnsi="Times New Roman"/>
          <w:szCs w:val="24"/>
        </w:rPr>
        <w:t>)</w:t>
      </w:r>
      <w:r w:rsidR="004E6511" w:rsidRPr="00E5576F">
        <w:rPr>
          <w:rFonts w:ascii="Times New Roman" w:hAnsi="Times New Roman"/>
          <w:szCs w:val="24"/>
        </w:rPr>
        <w:t xml:space="preserve">, 416 ppm </w:t>
      </w:r>
      <w:r w:rsidR="00E37733" w:rsidRPr="00E5576F">
        <w:rPr>
          <w:rFonts w:ascii="Times New Roman" w:hAnsi="Times New Roman"/>
          <w:szCs w:val="24"/>
        </w:rPr>
        <w:t>potassium (</w:t>
      </w:r>
      <w:r w:rsidR="004E6511" w:rsidRPr="00E5576F">
        <w:rPr>
          <w:rFonts w:ascii="Times New Roman" w:hAnsi="Times New Roman"/>
          <w:szCs w:val="24"/>
        </w:rPr>
        <w:t>K</w:t>
      </w:r>
      <w:r w:rsidR="00E37733" w:rsidRPr="00E5576F">
        <w:rPr>
          <w:rFonts w:ascii="Times New Roman" w:hAnsi="Times New Roman"/>
          <w:szCs w:val="24"/>
        </w:rPr>
        <w:t>)</w:t>
      </w:r>
      <w:r w:rsidR="004E6511" w:rsidRPr="00E5576F">
        <w:rPr>
          <w:rFonts w:ascii="Times New Roman" w:hAnsi="Times New Roman"/>
          <w:szCs w:val="24"/>
        </w:rPr>
        <w:t xml:space="preserve">, 17 ppm </w:t>
      </w:r>
      <w:r w:rsidR="00E37733" w:rsidRPr="00E5576F">
        <w:rPr>
          <w:rFonts w:ascii="Times New Roman" w:hAnsi="Times New Roman"/>
          <w:szCs w:val="24"/>
        </w:rPr>
        <w:t>sulfate (</w:t>
      </w:r>
      <w:r w:rsidR="004E6511" w:rsidRPr="00E5576F">
        <w:rPr>
          <w:rFonts w:ascii="Times New Roman" w:hAnsi="Times New Roman"/>
          <w:szCs w:val="24"/>
        </w:rPr>
        <w:t>SO</w:t>
      </w:r>
      <w:r w:rsidR="004E6511" w:rsidRPr="00E5576F">
        <w:rPr>
          <w:rFonts w:ascii="Times New Roman" w:hAnsi="Times New Roman"/>
          <w:szCs w:val="24"/>
          <w:vertAlign w:val="subscript"/>
        </w:rPr>
        <w:t>4</w:t>
      </w:r>
      <w:r w:rsidR="00E37733" w:rsidRPr="00E5576F">
        <w:rPr>
          <w:rFonts w:ascii="Times New Roman" w:hAnsi="Times New Roman"/>
          <w:szCs w:val="24"/>
        </w:rPr>
        <w:t>),</w:t>
      </w:r>
      <w:r w:rsidR="00E37733" w:rsidRPr="00E5576F">
        <w:rPr>
          <w:rFonts w:ascii="Times New Roman" w:hAnsi="Times New Roman"/>
          <w:szCs w:val="24"/>
          <w:vertAlign w:val="subscript"/>
        </w:rPr>
        <w:t xml:space="preserve">  </w:t>
      </w:r>
      <w:r w:rsidR="004E6511" w:rsidRPr="00E5576F">
        <w:rPr>
          <w:rFonts w:ascii="Times New Roman" w:hAnsi="Times New Roman"/>
          <w:szCs w:val="24"/>
        </w:rPr>
        <w:t>2</w:t>
      </w:r>
      <w:r w:rsidR="00E37733" w:rsidRPr="00E5576F">
        <w:rPr>
          <w:rFonts w:ascii="Times New Roman" w:hAnsi="Times New Roman"/>
          <w:szCs w:val="24"/>
        </w:rPr>
        <w:t>,</w:t>
      </w:r>
      <w:r w:rsidR="004E6511" w:rsidRPr="00E5576F">
        <w:rPr>
          <w:rFonts w:ascii="Times New Roman" w:hAnsi="Times New Roman"/>
          <w:szCs w:val="24"/>
        </w:rPr>
        <w:t xml:space="preserve">310 ppm </w:t>
      </w:r>
      <w:r w:rsidR="00E37733" w:rsidRPr="00E5576F">
        <w:rPr>
          <w:rFonts w:ascii="Times New Roman" w:hAnsi="Times New Roman"/>
          <w:szCs w:val="24"/>
        </w:rPr>
        <w:t>calcium (</w:t>
      </w:r>
      <w:r w:rsidR="004E6511" w:rsidRPr="00E5576F">
        <w:rPr>
          <w:rFonts w:ascii="Times New Roman" w:hAnsi="Times New Roman"/>
          <w:szCs w:val="24"/>
        </w:rPr>
        <w:t>Ca</w:t>
      </w:r>
      <w:r w:rsidR="00E37733" w:rsidRPr="00E5576F">
        <w:rPr>
          <w:rFonts w:ascii="Times New Roman" w:hAnsi="Times New Roman"/>
          <w:szCs w:val="24"/>
        </w:rPr>
        <w:t>)</w:t>
      </w:r>
      <w:r w:rsidR="004E6511" w:rsidRPr="00E5576F">
        <w:rPr>
          <w:rFonts w:ascii="Times New Roman" w:hAnsi="Times New Roman"/>
          <w:szCs w:val="24"/>
        </w:rPr>
        <w:t xml:space="preserve">, 608 ppm </w:t>
      </w:r>
      <w:r w:rsidR="00E37733" w:rsidRPr="00E5576F">
        <w:rPr>
          <w:rFonts w:ascii="Times New Roman" w:hAnsi="Times New Roman"/>
          <w:szCs w:val="24"/>
        </w:rPr>
        <w:t>magnesium (</w:t>
      </w:r>
      <w:r w:rsidR="004E6511" w:rsidRPr="00E5576F">
        <w:rPr>
          <w:rFonts w:ascii="Times New Roman" w:hAnsi="Times New Roman"/>
          <w:szCs w:val="24"/>
        </w:rPr>
        <w:t>Mg</w:t>
      </w:r>
      <w:r w:rsidR="00E37733" w:rsidRPr="00E5576F">
        <w:rPr>
          <w:rFonts w:ascii="Times New Roman" w:hAnsi="Times New Roman"/>
          <w:szCs w:val="24"/>
        </w:rPr>
        <w:t>)</w:t>
      </w:r>
      <w:r w:rsidR="004E6511" w:rsidRPr="00E5576F">
        <w:rPr>
          <w:rFonts w:ascii="Times New Roman" w:hAnsi="Times New Roman"/>
          <w:szCs w:val="24"/>
        </w:rPr>
        <w:t xml:space="preserve">, 60 ppm </w:t>
      </w:r>
      <w:r w:rsidR="00E37733" w:rsidRPr="00E5576F">
        <w:rPr>
          <w:rFonts w:ascii="Times New Roman" w:hAnsi="Times New Roman"/>
          <w:szCs w:val="24"/>
        </w:rPr>
        <w:t>sodium (</w:t>
      </w:r>
      <w:r w:rsidR="004E6511" w:rsidRPr="00E5576F">
        <w:rPr>
          <w:rFonts w:ascii="Times New Roman" w:hAnsi="Times New Roman"/>
          <w:szCs w:val="24"/>
        </w:rPr>
        <w:t>Na</w:t>
      </w:r>
      <w:r w:rsidR="00E37733" w:rsidRPr="00E5576F">
        <w:rPr>
          <w:rFonts w:ascii="Times New Roman" w:hAnsi="Times New Roman"/>
          <w:szCs w:val="24"/>
        </w:rPr>
        <w:t>)</w:t>
      </w:r>
      <w:r w:rsidR="004E6511" w:rsidRPr="00E5576F">
        <w:rPr>
          <w:rFonts w:ascii="Times New Roman" w:hAnsi="Times New Roman"/>
          <w:szCs w:val="24"/>
        </w:rPr>
        <w:t xml:space="preserve">, 2.3 ppm </w:t>
      </w:r>
      <w:r w:rsidR="00E37733" w:rsidRPr="00E5576F">
        <w:rPr>
          <w:rFonts w:ascii="Times New Roman" w:hAnsi="Times New Roman"/>
          <w:szCs w:val="24"/>
        </w:rPr>
        <w:t>zinc (</w:t>
      </w:r>
      <w:r w:rsidR="004E6511" w:rsidRPr="00E5576F">
        <w:rPr>
          <w:rFonts w:ascii="Times New Roman" w:hAnsi="Times New Roman"/>
          <w:szCs w:val="24"/>
        </w:rPr>
        <w:t>Zn</w:t>
      </w:r>
      <w:r w:rsidR="00E37733" w:rsidRPr="00E5576F">
        <w:rPr>
          <w:rFonts w:ascii="Times New Roman" w:hAnsi="Times New Roman"/>
          <w:szCs w:val="24"/>
        </w:rPr>
        <w:t>)</w:t>
      </w:r>
      <w:r w:rsidR="004E6511" w:rsidRPr="00E5576F">
        <w:rPr>
          <w:rFonts w:ascii="Times New Roman" w:hAnsi="Times New Roman"/>
          <w:szCs w:val="24"/>
        </w:rPr>
        <w:t xml:space="preserve">, 1.7 ppm </w:t>
      </w:r>
      <w:r w:rsidR="00E37733" w:rsidRPr="00E5576F">
        <w:rPr>
          <w:rFonts w:ascii="Times New Roman" w:hAnsi="Times New Roman"/>
          <w:szCs w:val="24"/>
        </w:rPr>
        <w:t>copper (</w:t>
      </w:r>
      <w:r w:rsidR="004E6511" w:rsidRPr="00E5576F">
        <w:rPr>
          <w:rFonts w:ascii="Times New Roman" w:hAnsi="Times New Roman"/>
          <w:szCs w:val="24"/>
        </w:rPr>
        <w:t>Cu</w:t>
      </w:r>
      <w:r w:rsidR="00E37733" w:rsidRPr="00E5576F">
        <w:rPr>
          <w:rFonts w:ascii="Times New Roman" w:hAnsi="Times New Roman"/>
          <w:szCs w:val="24"/>
        </w:rPr>
        <w:t>)</w:t>
      </w:r>
      <w:r w:rsidR="004E6511" w:rsidRPr="00E5576F">
        <w:rPr>
          <w:rFonts w:ascii="Times New Roman" w:hAnsi="Times New Roman"/>
          <w:szCs w:val="24"/>
        </w:rPr>
        <w:t xml:space="preserve">, 6 ppm </w:t>
      </w:r>
      <w:r w:rsidR="00E37733" w:rsidRPr="00E5576F">
        <w:rPr>
          <w:rFonts w:ascii="Times New Roman" w:hAnsi="Times New Roman"/>
          <w:color w:val="000000"/>
          <w:szCs w:val="24"/>
        </w:rPr>
        <w:t>manganese</w:t>
      </w:r>
      <w:r w:rsidR="00E37733" w:rsidRPr="00E5576F">
        <w:rPr>
          <w:rFonts w:ascii="Times New Roman" w:hAnsi="Times New Roman"/>
          <w:szCs w:val="24"/>
        </w:rPr>
        <w:t xml:space="preserve"> (</w:t>
      </w:r>
      <w:r w:rsidR="004E6511" w:rsidRPr="00E5576F">
        <w:rPr>
          <w:rFonts w:ascii="Times New Roman" w:hAnsi="Times New Roman"/>
          <w:szCs w:val="24"/>
        </w:rPr>
        <w:t>Mn</w:t>
      </w:r>
      <w:r w:rsidR="00E37733" w:rsidRPr="00E5576F">
        <w:rPr>
          <w:rFonts w:ascii="Times New Roman" w:hAnsi="Times New Roman"/>
          <w:szCs w:val="24"/>
        </w:rPr>
        <w:t>)</w:t>
      </w:r>
      <w:r w:rsidR="004E6511" w:rsidRPr="00E5576F">
        <w:rPr>
          <w:rFonts w:ascii="Times New Roman" w:hAnsi="Times New Roman"/>
          <w:szCs w:val="24"/>
        </w:rPr>
        <w:t xml:space="preserve">, 11 ppm </w:t>
      </w:r>
      <w:r w:rsidR="00E37733" w:rsidRPr="00E5576F">
        <w:rPr>
          <w:rFonts w:ascii="Times New Roman" w:hAnsi="Times New Roman"/>
          <w:szCs w:val="24"/>
        </w:rPr>
        <w:t>iron (</w:t>
      </w:r>
      <w:r w:rsidR="004E6511" w:rsidRPr="00E5576F">
        <w:rPr>
          <w:rFonts w:ascii="Times New Roman" w:hAnsi="Times New Roman"/>
          <w:szCs w:val="24"/>
        </w:rPr>
        <w:t>Fe</w:t>
      </w:r>
      <w:r w:rsidR="00E37733" w:rsidRPr="00E5576F">
        <w:rPr>
          <w:rFonts w:ascii="Times New Roman" w:hAnsi="Times New Roman"/>
          <w:szCs w:val="24"/>
        </w:rPr>
        <w:t>)</w:t>
      </w:r>
      <w:r w:rsidR="004E6511" w:rsidRPr="00E5576F">
        <w:rPr>
          <w:rFonts w:ascii="Times New Roman" w:hAnsi="Times New Roman"/>
          <w:szCs w:val="24"/>
        </w:rPr>
        <w:t xml:space="preserve">, and 0.9 ppm </w:t>
      </w:r>
      <w:r w:rsidR="00E37733" w:rsidRPr="00E5576F">
        <w:rPr>
          <w:rFonts w:ascii="Times New Roman" w:hAnsi="Times New Roman"/>
          <w:szCs w:val="24"/>
        </w:rPr>
        <w:t>boron (</w:t>
      </w:r>
      <w:r w:rsidR="004E6511" w:rsidRPr="00E5576F">
        <w:rPr>
          <w:rFonts w:ascii="Times New Roman" w:hAnsi="Times New Roman"/>
          <w:szCs w:val="24"/>
        </w:rPr>
        <w:t>B</w:t>
      </w:r>
      <w:r w:rsidR="00E37733" w:rsidRPr="00E5576F">
        <w:rPr>
          <w:rFonts w:ascii="Times New Roman" w:hAnsi="Times New Roman"/>
          <w:szCs w:val="24"/>
        </w:rPr>
        <w:t>)</w:t>
      </w:r>
      <w:r w:rsidR="004E6511" w:rsidRPr="00E5576F">
        <w:rPr>
          <w:rFonts w:ascii="Times New Roman" w:hAnsi="Times New Roman"/>
          <w:szCs w:val="24"/>
        </w:rPr>
        <w:t>.  The s</w:t>
      </w:r>
      <w:r w:rsidR="00753D10" w:rsidRPr="00E5576F">
        <w:rPr>
          <w:rFonts w:ascii="Times New Roman" w:hAnsi="Times New Roman"/>
          <w:szCs w:val="24"/>
        </w:rPr>
        <w:t xml:space="preserve">oil analysis indicated the need for </w:t>
      </w:r>
      <w:r w:rsidR="00753D10" w:rsidRPr="00E5576F">
        <w:rPr>
          <w:rFonts w:ascii="Times New Roman" w:hAnsi="Times New Roman"/>
          <w:color w:val="000000"/>
          <w:szCs w:val="24"/>
        </w:rPr>
        <w:t>100 lb phosphate (P</w:t>
      </w:r>
      <w:r w:rsidR="00753D10" w:rsidRPr="00E5576F">
        <w:rPr>
          <w:rFonts w:ascii="Times New Roman" w:hAnsi="Times New Roman"/>
          <w:color w:val="000000"/>
          <w:szCs w:val="24"/>
          <w:vertAlign w:val="subscript"/>
        </w:rPr>
        <w:t>2</w:t>
      </w:r>
      <w:r w:rsidR="00753D10" w:rsidRPr="00E5576F">
        <w:rPr>
          <w:rFonts w:ascii="Times New Roman" w:hAnsi="Times New Roman"/>
          <w:color w:val="000000"/>
          <w:szCs w:val="24"/>
        </w:rPr>
        <w:t>O</w:t>
      </w:r>
      <w:r w:rsidR="00753D10" w:rsidRPr="00E5576F">
        <w:rPr>
          <w:rFonts w:ascii="Times New Roman" w:hAnsi="Times New Roman"/>
          <w:color w:val="000000"/>
          <w:szCs w:val="24"/>
          <w:vertAlign w:val="subscript"/>
        </w:rPr>
        <w:t>5</w:t>
      </w:r>
      <w:r w:rsidR="00753D10" w:rsidRPr="00E5576F">
        <w:rPr>
          <w:rFonts w:ascii="Times New Roman" w:hAnsi="Times New Roman"/>
          <w:color w:val="000000"/>
          <w:szCs w:val="24"/>
        </w:rPr>
        <w:t>)/acre, 24 lb sulfur (S)/acre, 2 lb Mn/acre, 4 lb Zn</w:t>
      </w:r>
      <w:r w:rsidR="00802999" w:rsidRPr="00E5576F">
        <w:rPr>
          <w:rFonts w:ascii="Times New Roman" w:hAnsi="Times New Roman"/>
          <w:color w:val="000000"/>
          <w:szCs w:val="24"/>
        </w:rPr>
        <w:t xml:space="preserve">/acre, and 1 lb B/acre.  These nutrients </w:t>
      </w:r>
      <w:r w:rsidR="00753D10" w:rsidRPr="00E5576F">
        <w:rPr>
          <w:rFonts w:ascii="Times New Roman" w:hAnsi="Times New Roman"/>
          <w:color w:val="000000"/>
          <w:szCs w:val="24"/>
        </w:rPr>
        <w:t>were broadcast in the fall of 2009 after disking</w:t>
      </w:r>
      <w:r w:rsidR="00753D10" w:rsidRPr="00E5576F">
        <w:rPr>
          <w:rFonts w:ascii="Times New Roman" w:hAnsi="Times New Roman"/>
          <w:szCs w:val="24"/>
        </w:rPr>
        <w:t>.  The field was then moldboard-plowed, groundhogged, roller-harrowed, and bedded at 22 inches.</w:t>
      </w:r>
      <w:r w:rsidR="00A668B1" w:rsidRPr="00E5576F">
        <w:rPr>
          <w:rFonts w:ascii="Times New Roman" w:hAnsi="Times New Roman"/>
          <w:szCs w:val="24"/>
        </w:rPr>
        <w:t xml:space="preserve">  The field was not fumigated due to a shortage of product.</w:t>
      </w:r>
    </w:p>
    <w:p w:rsidR="00C8537E" w:rsidRPr="00E5576F" w:rsidRDefault="00025FCE" w:rsidP="00A1222D">
      <w:pPr>
        <w:pStyle w:val="BodySingle"/>
        <w:spacing w:before="200" w:after="100"/>
        <w:rPr>
          <w:rFonts w:ascii="Times New Roman" w:hAnsi="Times New Roman"/>
          <w:szCs w:val="24"/>
        </w:rPr>
      </w:pPr>
      <w:r w:rsidRPr="00E5576F">
        <w:rPr>
          <w:rFonts w:ascii="Times New Roman" w:hAnsi="Times New Roman"/>
          <w:szCs w:val="24"/>
        </w:rPr>
        <w:t>Both t</w:t>
      </w:r>
      <w:r w:rsidR="00C8537E" w:rsidRPr="00E5576F">
        <w:rPr>
          <w:rFonts w:ascii="Times New Roman" w:hAnsi="Times New Roman"/>
          <w:szCs w:val="24"/>
        </w:rPr>
        <w:t>he full-season trial and the early</w:t>
      </w:r>
      <w:r w:rsidR="00E01566" w:rsidRPr="00E5576F">
        <w:rPr>
          <w:rFonts w:ascii="Times New Roman" w:hAnsi="Times New Roman"/>
          <w:szCs w:val="24"/>
        </w:rPr>
        <w:t>-</w:t>
      </w:r>
      <w:r w:rsidR="00C8537E" w:rsidRPr="00E5576F">
        <w:rPr>
          <w:rFonts w:ascii="Times New Roman" w:hAnsi="Times New Roman"/>
          <w:szCs w:val="24"/>
        </w:rPr>
        <w:t>maturing trial were planted on March 1</w:t>
      </w:r>
      <w:r w:rsidR="00B46D34" w:rsidRPr="00E5576F">
        <w:rPr>
          <w:rFonts w:ascii="Times New Roman" w:hAnsi="Times New Roman"/>
          <w:szCs w:val="24"/>
        </w:rPr>
        <w:t>6</w:t>
      </w:r>
      <w:r w:rsidR="00C8537E" w:rsidRPr="00E5576F">
        <w:rPr>
          <w:rFonts w:ascii="Times New Roman" w:hAnsi="Times New Roman"/>
          <w:szCs w:val="24"/>
        </w:rPr>
        <w:t xml:space="preserve">, adjacent to each other, and in plots </w:t>
      </w:r>
      <w:r w:rsidR="00E01566" w:rsidRPr="00E5576F">
        <w:rPr>
          <w:rFonts w:ascii="Times New Roman" w:hAnsi="Times New Roman"/>
          <w:szCs w:val="24"/>
        </w:rPr>
        <w:t>4</w:t>
      </w:r>
      <w:r w:rsidR="00C8537E" w:rsidRPr="00E5576F">
        <w:rPr>
          <w:rFonts w:ascii="Times New Roman" w:hAnsi="Times New Roman"/>
          <w:szCs w:val="24"/>
        </w:rPr>
        <w:t xml:space="preserve"> double rows wide and 27 ft long.  The early</w:t>
      </w:r>
      <w:r w:rsidR="00396E98" w:rsidRPr="00E5576F">
        <w:rPr>
          <w:rFonts w:ascii="Times New Roman" w:hAnsi="Times New Roman"/>
          <w:szCs w:val="24"/>
        </w:rPr>
        <w:t>-</w:t>
      </w:r>
      <w:r w:rsidR="00C8537E" w:rsidRPr="00E5576F">
        <w:rPr>
          <w:rFonts w:ascii="Times New Roman" w:hAnsi="Times New Roman"/>
          <w:szCs w:val="24"/>
        </w:rPr>
        <w:t xml:space="preserve">maturing trial had </w:t>
      </w:r>
      <w:r w:rsidR="00210512" w:rsidRPr="00E5576F">
        <w:rPr>
          <w:rFonts w:ascii="Times New Roman" w:hAnsi="Times New Roman"/>
          <w:szCs w:val="24"/>
        </w:rPr>
        <w:t>3</w:t>
      </w:r>
      <w:r w:rsidR="00C8537E" w:rsidRPr="00E5576F">
        <w:rPr>
          <w:rFonts w:ascii="Times New Roman" w:hAnsi="Times New Roman"/>
          <w:szCs w:val="24"/>
        </w:rPr>
        <w:t xml:space="preserve"> varieties from 2 seed companies (Table 1) and the full-season trial had 4</w:t>
      </w:r>
      <w:r w:rsidR="00B46D34" w:rsidRPr="00E5576F">
        <w:rPr>
          <w:rFonts w:ascii="Times New Roman" w:hAnsi="Times New Roman"/>
          <w:szCs w:val="24"/>
        </w:rPr>
        <w:t>4</w:t>
      </w:r>
      <w:r w:rsidR="00C8537E" w:rsidRPr="00E5576F">
        <w:rPr>
          <w:rFonts w:ascii="Times New Roman" w:hAnsi="Times New Roman"/>
          <w:szCs w:val="24"/>
        </w:rPr>
        <w:t xml:space="preserve"> varieties from </w:t>
      </w:r>
      <w:r w:rsidR="00CF28D4" w:rsidRPr="00E5576F">
        <w:rPr>
          <w:rFonts w:ascii="Times New Roman" w:hAnsi="Times New Roman"/>
          <w:szCs w:val="24"/>
        </w:rPr>
        <w:t>9</w:t>
      </w:r>
      <w:r w:rsidR="00C8537E" w:rsidRPr="00E5576F">
        <w:rPr>
          <w:rFonts w:ascii="Times New Roman" w:hAnsi="Times New Roman"/>
          <w:szCs w:val="24"/>
        </w:rPr>
        <w:t xml:space="preserve"> seed companies (Table 3).  The experimental designs for both trials were randomized complete blocks with five replicates.  A sixth nonrandomized replicate was planted for demonstrating onion variety performance to growers and seed company representatives. </w:t>
      </w:r>
    </w:p>
    <w:p w:rsidR="001309E3" w:rsidRPr="00E5576F" w:rsidRDefault="00C8537E" w:rsidP="00A1222D">
      <w:pPr>
        <w:spacing w:before="200"/>
        <w:rPr>
          <w:szCs w:val="24"/>
        </w:rPr>
      </w:pPr>
      <w:r w:rsidRPr="00E5576F">
        <w:rPr>
          <w:szCs w:val="24"/>
        </w:rPr>
        <w:t xml:space="preserve">Seed was planted in double rows spaced 3 inches apart at 9 seeds/ft of single row.  Each double row was planted on beds spaced 22 inches apart. Planting was done with customized John Deere Flexi Planter units equipped with disc openers.  </w:t>
      </w:r>
      <w:r w:rsidR="00D12752" w:rsidRPr="00E5576F">
        <w:rPr>
          <w:szCs w:val="24"/>
        </w:rPr>
        <w:t>Immediately after planting, t</w:t>
      </w:r>
      <w:r w:rsidRPr="00E5576F">
        <w:rPr>
          <w:szCs w:val="24"/>
        </w:rPr>
        <w:t>he</w:t>
      </w:r>
      <w:r w:rsidR="00742257" w:rsidRPr="00E5576F">
        <w:rPr>
          <w:szCs w:val="24"/>
        </w:rPr>
        <w:t xml:space="preserve"> </w:t>
      </w:r>
      <w:r w:rsidRPr="00E5576F">
        <w:rPr>
          <w:szCs w:val="24"/>
        </w:rPr>
        <w:t>onion</w:t>
      </w:r>
      <w:r w:rsidR="00025FCE" w:rsidRPr="00E5576F">
        <w:rPr>
          <w:szCs w:val="24"/>
        </w:rPr>
        <w:t>s</w:t>
      </w:r>
      <w:r w:rsidRPr="00E5576F">
        <w:rPr>
          <w:szCs w:val="24"/>
        </w:rPr>
        <w:t xml:space="preserve"> received </w:t>
      </w:r>
      <w:r w:rsidR="00025FCE" w:rsidRPr="00E5576F">
        <w:rPr>
          <w:szCs w:val="24"/>
        </w:rPr>
        <w:t xml:space="preserve">a narrow band of </w:t>
      </w:r>
      <w:r w:rsidRPr="00E5576F">
        <w:rPr>
          <w:szCs w:val="24"/>
        </w:rPr>
        <w:t>Lorsban 15G</w:t>
      </w:r>
      <w:r w:rsidRPr="00E5576F">
        <w:rPr>
          <w:szCs w:val="24"/>
          <w:vertAlign w:val="superscript"/>
        </w:rPr>
        <w:t>®</w:t>
      </w:r>
      <w:r w:rsidRPr="00E5576F">
        <w:rPr>
          <w:szCs w:val="24"/>
        </w:rPr>
        <w:t xml:space="preserve"> </w:t>
      </w:r>
      <w:r w:rsidR="00025FCE" w:rsidRPr="00E5576F">
        <w:rPr>
          <w:szCs w:val="24"/>
        </w:rPr>
        <w:t>at 3.7 oz per</w:t>
      </w:r>
      <w:r w:rsidRPr="00E5576F">
        <w:rPr>
          <w:szCs w:val="24"/>
        </w:rPr>
        <w:t xml:space="preserve"> 1,000 ft of row (0.82 lb ai/acre), and the soil surface was rolled.  </w:t>
      </w:r>
      <w:r w:rsidR="001309E3" w:rsidRPr="00E5576F">
        <w:rPr>
          <w:szCs w:val="24"/>
        </w:rPr>
        <w:t>Zeba</w:t>
      </w:r>
      <w:r w:rsidR="00FD7D2C" w:rsidRPr="00E5576F">
        <w:rPr>
          <w:szCs w:val="24"/>
          <w:vertAlign w:val="superscript"/>
        </w:rPr>
        <w:t>®</w:t>
      </w:r>
      <w:r w:rsidR="001309E3" w:rsidRPr="00E5576F">
        <w:rPr>
          <w:szCs w:val="24"/>
        </w:rPr>
        <w:t xml:space="preserve"> was applied at 5 lb/acre on April 5</w:t>
      </w:r>
      <w:r w:rsidR="00351D87" w:rsidRPr="00E5576F">
        <w:rPr>
          <w:szCs w:val="24"/>
        </w:rPr>
        <w:t xml:space="preserve"> to prevent soil crusting</w:t>
      </w:r>
      <w:r w:rsidR="001309E3" w:rsidRPr="00E5576F">
        <w:rPr>
          <w:szCs w:val="24"/>
        </w:rPr>
        <w:t>.</w:t>
      </w:r>
      <w:r w:rsidR="00742257" w:rsidRPr="00E5576F">
        <w:rPr>
          <w:szCs w:val="24"/>
        </w:rPr>
        <w:t xml:space="preserve">  </w:t>
      </w:r>
      <w:r w:rsidRPr="00E5576F">
        <w:rPr>
          <w:szCs w:val="24"/>
        </w:rPr>
        <w:t xml:space="preserve">Onion emergence </w:t>
      </w:r>
      <w:r w:rsidRPr="00E5576F">
        <w:rPr>
          <w:szCs w:val="24"/>
        </w:rPr>
        <w:lastRenderedPageBreak/>
        <w:t>started on April 1</w:t>
      </w:r>
      <w:r w:rsidR="00D12752" w:rsidRPr="00E5576F">
        <w:rPr>
          <w:szCs w:val="24"/>
        </w:rPr>
        <w:t>5</w:t>
      </w:r>
      <w:r w:rsidRPr="00E5576F">
        <w:rPr>
          <w:szCs w:val="24"/>
        </w:rPr>
        <w:t>.  On May 2</w:t>
      </w:r>
      <w:r w:rsidR="00924E9C" w:rsidRPr="00E5576F">
        <w:rPr>
          <w:szCs w:val="24"/>
        </w:rPr>
        <w:t>0</w:t>
      </w:r>
      <w:r w:rsidRPr="00E5576F">
        <w:rPr>
          <w:szCs w:val="24"/>
        </w:rPr>
        <w:t xml:space="preserve">, alleys 4 ft wide were cut between plots, leaving plots 23 ft long.  </w:t>
      </w:r>
      <w:r w:rsidR="00802999" w:rsidRPr="00E5576F">
        <w:rPr>
          <w:szCs w:val="24"/>
        </w:rPr>
        <w:t xml:space="preserve">On </w:t>
      </w:r>
      <w:r w:rsidRPr="00E5576F">
        <w:rPr>
          <w:szCs w:val="24"/>
        </w:rPr>
        <w:t>May 2</w:t>
      </w:r>
      <w:r w:rsidR="001309E3" w:rsidRPr="00E5576F">
        <w:rPr>
          <w:szCs w:val="24"/>
        </w:rPr>
        <w:t>4 and</w:t>
      </w:r>
      <w:r w:rsidRPr="00E5576F">
        <w:rPr>
          <w:szCs w:val="24"/>
        </w:rPr>
        <w:t xml:space="preserve"> May 2</w:t>
      </w:r>
      <w:r w:rsidR="001309E3" w:rsidRPr="00E5576F">
        <w:rPr>
          <w:szCs w:val="24"/>
        </w:rPr>
        <w:t>5</w:t>
      </w:r>
      <w:r w:rsidRPr="00E5576F">
        <w:rPr>
          <w:szCs w:val="24"/>
        </w:rPr>
        <w:t xml:space="preserve">, the seedlings were hand thinned to a plant population of 2 plants/ft of single row (6-inch spacing between individual onion plants, or 95,000 plants/acre).  </w:t>
      </w:r>
      <w:r w:rsidR="001309E3" w:rsidRPr="00E5576F">
        <w:rPr>
          <w:szCs w:val="24"/>
        </w:rPr>
        <w:t xml:space="preserve">The field was sidedressed with 100 lb N/acre and cultivated on May 26. </w:t>
      </w:r>
      <w:r w:rsidR="00D342E0" w:rsidRPr="00E5576F">
        <w:rPr>
          <w:szCs w:val="24"/>
        </w:rPr>
        <w:t xml:space="preserve"> On July 7, 100 lb N/acre were water-run.</w:t>
      </w:r>
    </w:p>
    <w:p w:rsidR="006A22B8" w:rsidRPr="00E5576F" w:rsidRDefault="00C8537E" w:rsidP="00A1222D">
      <w:pPr>
        <w:pStyle w:val="BodySingle"/>
        <w:spacing w:before="200" w:after="100"/>
        <w:rPr>
          <w:rFonts w:ascii="Times New Roman" w:hAnsi="Times New Roman"/>
          <w:szCs w:val="24"/>
        </w:rPr>
      </w:pPr>
      <w:r w:rsidRPr="00E5576F">
        <w:rPr>
          <w:rFonts w:ascii="Times New Roman" w:hAnsi="Times New Roman"/>
          <w:szCs w:val="24"/>
        </w:rPr>
        <w:t xml:space="preserve">The onions were managed to minimize yield reductions from weeds, pests, diseases, water stress, and nutrient deficiencies.  </w:t>
      </w:r>
      <w:r w:rsidR="006A22B8" w:rsidRPr="00E5576F">
        <w:rPr>
          <w:rFonts w:ascii="Times New Roman" w:hAnsi="Times New Roman"/>
          <w:color w:val="000000"/>
          <w:szCs w:val="24"/>
        </w:rPr>
        <w:t>Weeds were controlled with an application of Roundup</w:t>
      </w:r>
      <w:r w:rsidR="006A22B8" w:rsidRPr="00E5576F">
        <w:rPr>
          <w:rFonts w:ascii="Times New Roman" w:hAnsi="Times New Roman"/>
          <w:color w:val="000000"/>
          <w:szCs w:val="24"/>
          <w:vertAlign w:val="superscript"/>
        </w:rPr>
        <w:t>®</w:t>
      </w:r>
      <w:r w:rsidR="006A22B8" w:rsidRPr="00E5576F">
        <w:rPr>
          <w:rFonts w:ascii="Times New Roman" w:hAnsi="Times New Roman"/>
          <w:color w:val="000000"/>
          <w:szCs w:val="24"/>
        </w:rPr>
        <w:t xml:space="preserve"> at 1 lb ai/acre on April </w:t>
      </w:r>
      <w:r w:rsidR="001309E3" w:rsidRPr="00E5576F">
        <w:rPr>
          <w:rFonts w:ascii="Times New Roman" w:hAnsi="Times New Roman"/>
          <w:color w:val="000000"/>
          <w:szCs w:val="24"/>
        </w:rPr>
        <w:t>9</w:t>
      </w:r>
      <w:r w:rsidR="006A22B8" w:rsidRPr="00E5576F">
        <w:rPr>
          <w:rFonts w:ascii="Times New Roman" w:hAnsi="Times New Roman"/>
          <w:color w:val="000000"/>
          <w:szCs w:val="24"/>
        </w:rPr>
        <w:t xml:space="preserve"> prior to onion emergence.  On April </w:t>
      </w:r>
      <w:r w:rsidR="001309E3" w:rsidRPr="00E5576F">
        <w:rPr>
          <w:rFonts w:ascii="Times New Roman" w:hAnsi="Times New Roman"/>
          <w:color w:val="000000"/>
          <w:szCs w:val="24"/>
        </w:rPr>
        <w:t>19</w:t>
      </w:r>
      <w:r w:rsidR="006A22B8" w:rsidRPr="00E5576F">
        <w:rPr>
          <w:rFonts w:ascii="Times New Roman" w:hAnsi="Times New Roman"/>
          <w:color w:val="000000"/>
          <w:szCs w:val="24"/>
        </w:rPr>
        <w:t>, Prowl H</w:t>
      </w:r>
      <w:r w:rsidR="006A22B8" w:rsidRPr="00E5576F">
        <w:rPr>
          <w:rFonts w:ascii="Times New Roman" w:hAnsi="Times New Roman"/>
          <w:color w:val="000000"/>
          <w:szCs w:val="24"/>
          <w:vertAlign w:val="subscript"/>
        </w:rPr>
        <w:t>2</w:t>
      </w:r>
      <w:r w:rsidR="006A22B8" w:rsidRPr="00E5576F">
        <w:rPr>
          <w:rFonts w:ascii="Times New Roman" w:hAnsi="Times New Roman"/>
          <w:color w:val="000000"/>
          <w:szCs w:val="24"/>
        </w:rPr>
        <w:t>O</w:t>
      </w:r>
      <w:r w:rsidR="006A22B8" w:rsidRPr="00E5576F">
        <w:rPr>
          <w:rFonts w:ascii="Times New Roman" w:hAnsi="Times New Roman"/>
          <w:color w:val="000000"/>
          <w:szCs w:val="24"/>
          <w:vertAlign w:val="superscript"/>
        </w:rPr>
        <w:t xml:space="preserve"> ®</w:t>
      </w:r>
      <w:r w:rsidR="006A22B8" w:rsidRPr="00E5576F">
        <w:rPr>
          <w:rFonts w:ascii="Times New Roman" w:hAnsi="Times New Roman"/>
          <w:color w:val="000000"/>
          <w:szCs w:val="24"/>
        </w:rPr>
        <w:t xml:space="preserve"> at 0.95 lb ai/acre w</w:t>
      </w:r>
      <w:r w:rsidR="001309E3" w:rsidRPr="00E5576F">
        <w:rPr>
          <w:rFonts w:ascii="Times New Roman" w:hAnsi="Times New Roman"/>
          <w:color w:val="000000"/>
          <w:szCs w:val="24"/>
        </w:rPr>
        <w:t>as</w:t>
      </w:r>
      <w:r w:rsidR="006A22B8" w:rsidRPr="00E5576F">
        <w:rPr>
          <w:rFonts w:ascii="Times New Roman" w:hAnsi="Times New Roman"/>
          <w:color w:val="000000"/>
          <w:szCs w:val="24"/>
        </w:rPr>
        <w:t xml:space="preserve"> applied for weed control.  On May 1</w:t>
      </w:r>
      <w:r w:rsidR="00D342E0" w:rsidRPr="00E5576F">
        <w:rPr>
          <w:rFonts w:ascii="Times New Roman" w:hAnsi="Times New Roman"/>
          <w:color w:val="000000"/>
          <w:szCs w:val="24"/>
        </w:rPr>
        <w:t>4</w:t>
      </w:r>
      <w:r w:rsidR="006A22B8" w:rsidRPr="00E5576F">
        <w:rPr>
          <w:rFonts w:ascii="Times New Roman" w:hAnsi="Times New Roman"/>
          <w:color w:val="000000"/>
          <w:szCs w:val="24"/>
        </w:rPr>
        <w:t>, Goal</w:t>
      </w:r>
      <w:r w:rsidR="006A22B8" w:rsidRPr="00E5576F">
        <w:rPr>
          <w:rFonts w:ascii="Times New Roman" w:hAnsi="Times New Roman"/>
          <w:color w:val="000000"/>
          <w:szCs w:val="24"/>
          <w:vertAlign w:val="superscript"/>
        </w:rPr>
        <w:t>®</w:t>
      </w:r>
      <w:r w:rsidR="006A22B8" w:rsidRPr="00E5576F">
        <w:rPr>
          <w:rFonts w:ascii="Times New Roman" w:hAnsi="Times New Roman"/>
          <w:color w:val="000000"/>
          <w:szCs w:val="24"/>
        </w:rPr>
        <w:t xml:space="preserve"> at 0.16 lb ai/acre, Buctril</w:t>
      </w:r>
      <w:r w:rsidR="006A22B8" w:rsidRPr="00E5576F">
        <w:rPr>
          <w:rFonts w:ascii="Times New Roman" w:hAnsi="Times New Roman"/>
          <w:color w:val="000000"/>
          <w:szCs w:val="24"/>
          <w:vertAlign w:val="superscript"/>
        </w:rPr>
        <w:t>®</w:t>
      </w:r>
      <w:r w:rsidR="006A22B8" w:rsidRPr="00E5576F">
        <w:rPr>
          <w:rFonts w:ascii="Times New Roman" w:hAnsi="Times New Roman"/>
          <w:color w:val="000000"/>
          <w:szCs w:val="24"/>
        </w:rPr>
        <w:t xml:space="preserve"> at 0.19 lb ai/acre, and Volunteer</w:t>
      </w:r>
      <w:r w:rsidR="006A22B8" w:rsidRPr="00E5576F">
        <w:rPr>
          <w:rFonts w:ascii="Times New Roman" w:hAnsi="Times New Roman"/>
          <w:color w:val="000000"/>
          <w:szCs w:val="24"/>
          <w:vertAlign w:val="superscript"/>
        </w:rPr>
        <w:t>®</w:t>
      </w:r>
      <w:r w:rsidR="006A22B8" w:rsidRPr="00E5576F">
        <w:rPr>
          <w:rFonts w:ascii="Times New Roman" w:hAnsi="Times New Roman"/>
          <w:color w:val="000000"/>
          <w:szCs w:val="24"/>
        </w:rPr>
        <w:t xml:space="preserve"> at 0.25 lb ai/acre were applied for weed control.</w:t>
      </w:r>
      <w:r w:rsidR="00F93304" w:rsidRPr="00E5576F">
        <w:rPr>
          <w:rFonts w:ascii="Times New Roman" w:hAnsi="Times New Roman"/>
          <w:color w:val="000000"/>
          <w:szCs w:val="24"/>
        </w:rPr>
        <w:t xml:space="preserve">  On July 1, Prowl H</w:t>
      </w:r>
      <w:r w:rsidR="00F93304" w:rsidRPr="00E5576F">
        <w:rPr>
          <w:rFonts w:ascii="Times New Roman" w:hAnsi="Times New Roman"/>
          <w:color w:val="000000"/>
          <w:szCs w:val="24"/>
          <w:vertAlign w:val="subscript"/>
        </w:rPr>
        <w:t>2</w:t>
      </w:r>
      <w:r w:rsidR="00F93304" w:rsidRPr="00E5576F">
        <w:rPr>
          <w:rFonts w:ascii="Times New Roman" w:hAnsi="Times New Roman"/>
          <w:color w:val="000000"/>
          <w:szCs w:val="24"/>
        </w:rPr>
        <w:t>O</w:t>
      </w:r>
      <w:r w:rsidR="00F93304" w:rsidRPr="00E5576F">
        <w:rPr>
          <w:rFonts w:ascii="Times New Roman" w:hAnsi="Times New Roman"/>
          <w:color w:val="000000"/>
          <w:szCs w:val="24"/>
          <w:vertAlign w:val="superscript"/>
        </w:rPr>
        <w:t xml:space="preserve"> ® </w:t>
      </w:r>
      <w:r w:rsidR="00F93304" w:rsidRPr="00E5576F">
        <w:rPr>
          <w:rFonts w:ascii="Times New Roman" w:hAnsi="Times New Roman"/>
          <w:color w:val="000000"/>
          <w:szCs w:val="24"/>
        </w:rPr>
        <w:t>at 1 pt/acre was applied.</w:t>
      </w:r>
    </w:p>
    <w:p w:rsidR="00351D87" w:rsidRPr="00E5576F" w:rsidRDefault="00C8537E" w:rsidP="00A1222D">
      <w:pPr>
        <w:pStyle w:val="BodySingle"/>
        <w:spacing w:before="200" w:after="100"/>
        <w:rPr>
          <w:rFonts w:ascii="Times New Roman" w:hAnsi="Times New Roman"/>
          <w:szCs w:val="24"/>
        </w:rPr>
      </w:pPr>
      <w:r w:rsidRPr="00E5576F">
        <w:rPr>
          <w:rFonts w:ascii="Times New Roman" w:hAnsi="Times New Roman"/>
          <w:szCs w:val="24"/>
        </w:rPr>
        <w:t xml:space="preserve">On </w:t>
      </w:r>
      <w:r w:rsidR="00D342E0" w:rsidRPr="00E5576F">
        <w:rPr>
          <w:rFonts w:ascii="Times New Roman" w:hAnsi="Times New Roman"/>
          <w:szCs w:val="24"/>
        </w:rPr>
        <w:t>May 25 and June 14</w:t>
      </w:r>
      <w:r w:rsidRPr="00E5576F">
        <w:rPr>
          <w:rFonts w:ascii="Times New Roman" w:hAnsi="Times New Roman"/>
          <w:szCs w:val="24"/>
        </w:rPr>
        <w:t xml:space="preserve">, </w:t>
      </w:r>
      <w:r w:rsidR="00D342E0" w:rsidRPr="00E5576F">
        <w:rPr>
          <w:rFonts w:ascii="Times New Roman" w:hAnsi="Times New Roman"/>
          <w:szCs w:val="24"/>
        </w:rPr>
        <w:t>Movento</w:t>
      </w:r>
      <w:r w:rsidR="00177F1D" w:rsidRPr="00E5576F">
        <w:rPr>
          <w:rFonts w:ascii="Times New Roman" w:hAnsi="Times New Roman"/>
          <w:szCs w:val="24"/>
          <w:vertAlign w:val="superscript"/>
        </w:rPr>
        <w:t>®</w:t>
      </w:r>
      <w:r w:rsidR="00D342E0" w:rsidRPr="00E5576F">
        <w:rPr>
          <w:rFonts w:ascii="Times New Roman" w:hAnsi="Times New Roman"/>
          <w:szCs w:val="24"/>
        </w:rPr>
        <w:t xml:space="preserve"> at 5 oz/acre was</w:t>
      </w:r>
      <w:r w:rsidRPr="00E5576F">
        <w:rPr>
          <w:rFonts w:ascii="Times New Roman" w:hAnsi="Times New Roman"/>
          <w:szCs w:val="24"/>
        </w:rPr>
        <w:t xml:space="preserve"> applied for thrips control</w:t>
      </w:r>
      <w:r w:rsidR="006A22B8" w:rsidRPr="00E5576F">
        <w:rPr>
          <w:rFonts w:ascii="Times New Roman" w:hAnsi="Times New Roman"/>
          <w:szCs w:val="24"/>
        </w:rPr>
        <w:t xml:space="preserve">.  Volunteer at 0.13 lb ai/acre was applied for weed control on </w:t>
      </w:r>
      <w:r w:rsidR="00F93304" w:rsidRPr="00E5576F">
        <w:rPr>
          <w:rFonts w:ascii="Times New Roman" w:hAnsi="Times New Roman"/>
          <w:szCs w:val="24"/>
        </w:rPr>
        <w:t>May 25</w:t>
      </w:r>
      <w:r w:rsidR="006A22B8" w:rsidRPr="00E5576F">
        <w:rPr>
          <w:rFonts w:ascii="Times New Roman" w:hAnsi="Times New Roman"/>
          <w:szCs w:val="24"/>
        </w:rPr>
        <w:t>.</w:t>
      </w:r>
      <w:r w:rsidRPr="00E5576F">
        <w:rPr>
          <w:rFonts w:ascii="Times New Roman" w:hAnsi="Times New Roman"/>
          <w:szCs w:val="24"/>
        </w:rPr>
        <w:t xml:space="preserve">  </w:t>
      </w:r>
      <w:r w:rsidR="00491804" w:rsidRPr="00E5576F">
        <w:rPr>
          <w:rFonts w:ascii="Times New Roman" w:hAnsi="Times New Roman"/>
          <w:szCs w:val="24"/>
        </w:rPr>
        <w:t>The field received t</w:t>
      </w:r>
      <w:r w:rsidR="00F93304" w:rsidRPr="00E5576F">
        <w:rPr>
          <w:rFonts w:ascii="Times New Roman" w:hAnsi="Times New Roman"/>
          <w:szCs w:val="24"/>
        </w:rPr>
        <w:t>hree</w:t>
      </w:r>
      <w:r w:rsidR="00491804" w:rsidRPr="00E5576F">
        <w:rPr>
          <w:rFonts w:ascii="Times New Roman" w:hAnsi="Times New Roman"/>
          <w:szCs w:val="24"/>
        </w:rPr>
        <w:t xml:space="preserve"> aerial applications of </w:t>
      </w:r>
      <w:r w:rsidRPr="00E5576F">
        <w:rPr>
          <w:rFonts w:ascii="Times New Roman" w:hAnsi="Times New Roman"/>
          <w:szCs w:val="24"/>
        </w:rPr>
        <w:t>Lannate</w:t>
      </w:r>
      <w:r w:rsidRPr="00E5576F">
        <w:rPr>
          <w:rFonts w:ascii="Times New Roman" w:hAnsi="Times New Roman"/>
          <w:szCs w:val="24"/>
          <w:vertAlign w:val="superscript"/>
        </w:rPr>
        <w:t>®</w:t>
      </w:r>
      <w:r w:rsidR="00491804" w:rsidRPr="00E5576F">
        <w:rPr>
          <w:rFonts w:ascii="Times New Roman" w:hAnsi="Times New Roman"/>
          <w:szCs w:val="24"/>
        </w:rPr>
        <w:t xml:space="preserve"> at 0.9 lb ai/acre</w:t>
      </w:r>
      <w:r w:rsidRPr="00E5576F">
        <w:rPr>
          <w:rFonts w:ascii="Times New Roman" w:hAnsi="Times New Roman"/>
          <w:szCs w:val="24"/>
        </w:rPr>
        <w:t xml:space="preserve"> </w:t>
      </w:r>
      <w:r w:rsidR="00491804" w:rsidRPr="00E5576F">
        <w:rPr>
          <w:rFonts w:ascii="Times New Roman" w:hAnsi="Times New Roman"/>
          <w:szCs w:val="24"/>
        </w:rPr>
        <w:t>for thrips control on July 1</w:t>
      </w:r>
      <w:r w:rsidR="00F93304" w:rsidRPr="00E5576F">
        <w:rPr>
          <w:rFonts w:ascii="Times New Roman" w:hAnsi="Times New Roman"/>
          <w:szCs w:val="24"/>
        </w:rPr>
        <w:t>2, July 26, and August 23</w:t>
      </w:r>
      <w:r w:rsidR="00491804" w:rsidRPr="00E5576F">
        <w:rPr>
          <w:rFonts w:ascii="Times New Roman" w:hAnsi="Times New Roman"/>
          <w:szCs w:val="24"/>
        </w:rPr>
        <w:t xml:space="preserve">. </w:t>
      </w:r>
      <w:r w:rsidRPr="00E5576F">
        <w:rPr>
          <w:rFonts w:ascii="Times New Roman" w:hAnsi="Times New Roman"/>
          <w:szCs w:val="24"/>
        </w:rPr>
        <w:t xml:space="preserve"> On July 2</w:t>
      </w:r>
      <w:r w:rsidR="000F5EDE" w:rsidRPr="00E5576F">
        <w:rPr>
          <w:rFonts w:ascii="Times New Roman" w:hAnsi="Times New Roman"/>
          <w:szCs w:val="24"/>
        </w:rPr>
        <w:t>2</w:t>
      </w:r>
      <w:r w:rsidRPr="00E5576F">
        <w:rPr>
          <w:rFonts w:ascii="Times New Roman" w:hAnsi="Times New Roman"/>
          <w:szCs w:val="24"/>
        </w:rPr>
        <w:t xml:space="preserve"> grass weeds were spot sprayed with a backpack sprayer containing a 1.5</w:t>
      </w:r>
      <w:r w:rsidR="00E01566" w:rsidRPr="00E5576F">
        <w:rPr>
          <w:rFonts w:ascii="Times New Roman" w:hAnsi="Times New Roman"/>
          <w:szCs w:val="24"/>
        </w:rPr>
        <w:t xml:space="preserve"> percent</w:t>
      </w:r>
      <w:r w:rsidRPr="00E5576F">
        <w:rPr>
          <w:rFonts w:ascii="Times New Roman" w:hAnsi="Times New Roman"/>
          <w:szCs w:val="24"/>
        </w:rPr>
        <w:t xml:space="preserve"> v/v solution of Poast</w:t>
      </w:r>
      <w:r w:rsidRPr="00E5576F">
        <w:rPr>
          <w:rFonts w:ascii="Times New Roman" w:hAnsi="Times New Roman"/>
          <w:szCs w:val="24"/>
          <w:vertAlign w:val="superscript"/>
        </w:rPr>
        <w:t>®</w:t>
      </w:r>
      <w:r w:rsidRPr="00E5576F">
        <w:rPr>
          <w:rFonts w:ascii="Times New Roman" w:hAnsi="Times New Roman"/>
          <w:szCs w:val="24"/>
        </w:rPr>
        <w:t>.</w:t>
      </w:r>
    </w:p>
    <w:p w:rsidR="00C8537E" w:rsidRPr="00E5576F" w:rsidRDefault="00351D87" w:rsidP="00A1222D">
      <w:pPr>
        <w:pStyle w:val="BodySingle"/>
        <w:spacing w:before="200" w:after="100"/>
        <w:rPr>
          <w:rFonts w:ascii="Times New Roman" w:hAnsi="Times New Roman"/>
          <w:szCs w:val="24"/>
        </w:rPr>
      </w:pPr>
      <w:r w:rsidRPr="00E5576F">
        <w:rPr>
          <w:rFonts w:ascii="Times New Roman" w:hAnsi="Times New Roman"/>
          <w:szCs w:val="24"/>
        </w:rPr>
        <w:t xml:space="preserve">A root tissue sample taken July 22, showed a slight deficiency of potassium and magnesium.  Corrective measures were not taken. </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The trial was furrow irrigated when the soil water tension at 8-inch depth reached 25 cb (1 cb = 1 kPa) (Shock et al. 2005).  Starting in mid-June, soil water tension was monitored by six granular matrix sensors (GMS, Watermark Soil Moisture Sensors Model 200SS, Irrometer Co. Inc., Riverside, CA) centered at 8-inch depth below the onion row.  The sensors were automatically read three times a day with an AM-400 meter (Mike Hansen Co., East Wenatchee, WA).  The last irrigation was on August 2</w:t>
      </w:r>
      <w:r w:rsidR="00F93304" w:rsidRPr="00E5576F">
        <w:rPr>
          <w:rFonts w:ascii="Times New Roman" w:hAnsi="Times New Roman"/>
          <w:szCs w:val="24"/>
        </w:rPr>
        <w:t>6</w:t>
      </w:r>
      <w:r w:rsidRPr="00E5576F">
        <w:rPr>
          <w:rFonts w:ascii="Times New Roman" w:hAnsi="Times New Roman"/>
          <w:szCs w:val="24"/>
        </w:rPr>
        <w:t>.</w:t>
      </w:r>
    </w:p>
    <w:p w:rsidR="00C8537E" w:rsidRPr="00E5576F" w:rsidRDefault="00802999" w:rsidP="00A1222D">
      <w:pPr>
        <w:pStyle w:val="DefaultText0"/>
        <w:spacing w:before="200" w:after="100"/>
        <w:rPr>
          <w:rFonts w:ascii="Times New Roman" w:hAnsi="Times New Roman"/>
          <w:szCs w:val="24"/>
        </w:rPr>
      </w:pPr>
      <w:r w:rsidRPr="00E5576F">
        <w:rPr>
          <w:rFonts w:ascii="Times New Roman" w:hAnsi="Times New Roman"/>
          <w:szCs w:val="24"/>
        </w:rPr>
        <w:t xml:space="preserve">The early-maturing trial and the full-season trial were evaluated for maturity on September 1.  </w:t>
      </w:r>
      <w:r w:rsidR="00C8537E" w:rsidRPr="00E5576F">
        <w:rPr>
          <w:rFonts w:ascii="Times New Roman" w:hAnsi="Times New Roman"/>
          <w:szCs w:val="24"/>
        </w:rPr>
        <w:t xml:space="preserve">Onions in each plot were evaluated subjectively for maturity by visually rating the percentage of onions with the tops down and the percent dryness of the foliage.  The percent maturity was calculated as the average percentage of onions with tops down and the percent </w:t>
      </w:r>
      <w:r w:rsidR="00025FCE" w:rsidRPr="00E5576F">
        <w:rPr>
          <w:rFonts w:ascii="Times New Roman" w:hAnsi="Times New Roman"/>
          <w:szCs w:val="24"/>
        </w:rPr>
        <w:t>of dry foliage</w:t>
      </w:r>
      <w:r w:rsidR="00C8537E" w:rsidRPr="00E5576F">
        <w:rPr>
          <w:rFonts w:ascii="Times New Roman" w:hAnsi="Times New Roman"/>
          <w:szCs w:val="24"/>
        </w:rPr>
        <w:t>. The number of bolted onion plants was counted in each plot.</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 xml:space="preserve">Onions in each plot of the full-season trial were evaluated subjectively for severity of symptoms of iris yellow spot virus (IYSV) on </w:t>
      </w:r>
      <w:r w:rsidR="007046A7" w:rsidRPr="00E5576F">
        <w:rPr>
          <w:rFonts w:ascii="Times New Roman" w:hAnsi="Times New Roman"/>
          <w:szCs w:val="24"/>
        </w:rPr>
        <w:t>August 1</w:t>
      </w:r>
      <w:r w:rsidR="00F93304" w:rsidRPr="00E5576F">
        <w:rPr>
          <w:rFonts w:ascii="Times New Roman" w:hAnsi="Times New Roman"/>
          <w:szCs w:val="24"/>
        </w:rPr>
        <w:t>6</w:t>
      </w:r>
      <w:r w:rsidRPr="00E5576F">
        <w:rPr>
          <w:rFonts w:ascii="Times New Roman" w:hAnsi="Times New Roman"/>
          <w:szCs w:val="24"/>
        </w:rPr>
        <w:t>.  Twenty consecutive plants in one of the two middle rows in each plot were rated.  Each plant was given a rating on a scale of 0 to 5 of increasing severity of symptoms, where the rating was 0 if there were no symptoms, 1 if 1</w:t>
      </w:r>
      <w:r w:rsidR="002B4AAB" w:rsidRPr="00E5576F">
        <w:rPr>
          <w:rFonts w:ascii="Times New Roman" w:hAnsi="Times New Roman"/>
          <w:szCs w:val="24"/>
        </w:rPr>
        <w:t>-</w:t>
      </w:r>
      <w:r w:rsidRPr="00E5576F">
        <w:rPr>
          <w:rFonts w:ascii="Times New Roman" w:hAnsi="Times New Roman"/>
          <w:szCs w:val="24"/>
        </w:rPr>
        <w:t>25 percent of foliage was diseased, 2 if 26</w:t>
      </w:r>
      <w:r w:rsidR="002B4AAB" w:rsidRPr="00E5576F">
        <w:rPr>
          <w:rFonts w:ascii="Times New Roman" w:hAnsi="Times New Roman"/>
          <w:szCs w:val="24"/>
        </w:rPr>
        <w:t>-</w:t>
      </w:r>
      <w:r w:rsidRPr="00E5576F">
        <w:rPr>
          <w:rFonts w:ascii="Times New Roman" w:hAnsi="Times New Roman"/>
          <w:szCs w:val="24"/>
        </w:rPr>
        <w:t>50 percent of foliage was diseased, 3 if 51</w:t>
      </w:r>
      <w:r w:rsidR="002B4AAB" w:rsidRPr="00E5576F">
        <w:rPr>
          <w:rFonts w:ascii="Times New Roman" w:hAnsi="Times New Roman"/>
          <w:szCs w:val="24"/>
        </w:rPr>
        <w:t>-</w:t>
      </w:r>
      <w:r w:rsidRPr="00E5576F">
        <w:rPr>
          <w:rFonts w:ascii="Times New Roman" w:hAnsi="Times New Roman"/>
          <w:szCs w:val="24"/>
        </w:rPr>
        <w:t>75 percent of foliage was diseased, 4 if 76</w:t>
      </w:r>
      <w:r w:rsidR="002B4AAB" w:rsidRPr="00E5576F">
        <w:rPr>
          <w:rFonts w:ascii="Times New Roman" w:hAnsi="Times New Roman"/>
          <w:szCs w:val="24"/>
        </w:rPr>
        <w:t>-</w:t>
      </w:r>
      <w:r w:rsidRPr="00E5576F">
        <w:rPr>
          <w:rFonts w:ascii="Times New Roman" w:hAnsi="Times New Roman"/>
          <w:szCs w:val="24"/>
        </w:rPr>
        <w:t>99 percent of foliage was diseased, and 5 if 100 percent of foliage was diseased.  Powdery mildew (</w:t>
      </w:r>
      <w:r w:rsidRPr="00E5576F">
        <w:rPr>
          <w:rFonts w:ascii="Times New Roman" w:hAnsi="Times New Roman"/>
          <w:i/>
          <w:szCs w:val="24"/>
        </w:rPr>
        <w:t>Leveillula taurica</w:t>
      </w:r>
      <w:r w:rsidRPr="00E5576F">
        <w:rPr>
          <w:rFonts w:ascii="Times New Roman" w:hAnsi="Times New Roman"/>
          <w:szCs w:val="24"/>
        </w:rPr>
        <w:t>) was not observed in this trial in 20</w:t>
      </w:r>
      <w:r w:rsidR="00F93304" w:rsidRPr="00E5576F">
        <w:rPr>
          <w:rFonts w:ascii="Times New Roman" w:hAnsi="Times New Roman"/>
          <w:szCs w:val="24"/>
        </w:rPr>
        <w:t>10</w:t>
      </w:r>
      <w:r w:rsidRPr="00E5576F">
        <w:rPr>
          <w:rFonts w:ascii="Times New Roman" w:hAnsi="Times New Roman"/>
          <w:szCs w:val="24"/>
        </w:rPr>
        <w:t xml:space="preserve">.  </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 xml:space="preserve">The level of IYSV in each variety was determined by analysis of leaf tissue with the double antibody sandwich-enzyme linked immunosorbent assay (DAS-ELISA, Agdia, Inc., Elkhart, IN).  Three leaf samples consisting of the first fully developed leaf from each of three plants in each plot were collected and shipped on </w:t>
      </w:r>
      <w:r w:rsidR="007046A7" w:rsidRPr="00E5576F">
        <w:rPr>
          <w:rFonts w:ascii="Times New Roman" w:hAnsi="Times New Roman"/>
          <w:szCs w:val="24"/>
        </w:rPr>
        <w:t xml:space="preserve">August </w:t>
      </w:r>
      <w:r w:rsidR="00A32FCA" w:rsidRPr="00E5576F">
        <w:rPr>
          <w:rFonts w:ascii="Times New Roman" w:hAnsi="Times New Roman"/>
          <w:szCs w:val="24"/>
        </w:rPr>
        <w:t>25</w:t>
      </w:r>
      <w:r w:rsidRPr="00E5576F">
        <w:rPr>
          <w:rFonts w:ascii="Times New Roman" w:hAnsi="Times New Roman"/>
          <w:szCs w:val="24"/>
        </w:rPr>
        <w:t xml:space="preserve"> to Hanu Pappu at Washington State University, Pullman</w:t>
      </w:r>
      <w:r w:rsidR="002B4AAB" w:rsidRPr="00E5576F">
        <w:rPr>
          <w:rFonts w:ascii="Times New Roman" w:hAnsi="Times New Roman"/>
          <w:szCs w:val="24"/>
        </w:rPr>
        <w:t xml:space="preserve"> </w:t>
      </w:r>
      <w:r w:rsidRPr="00E5576F">
        <w:rPr>
          <w:rFonts w:ascii="Times New Roman" w:hAnsi="Times New Roman"/>
          <w:szCs w:val="24"/>
        </w:rPr>
        <w:t>for the IYSV analysis.</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lastRenderedPageBreak/>
        <w:t>At harvest, bulbs from one of the border rows in each plot of both trials were rated for single centers.  Twenty-five consecutive onions ranging in diameter from 3</w:t>
      </w:r>
      <w:r w:rsidR="005F0F0B" w:rsidRPr="00E5576F">
        <w:rPr>
          <w:rFonts w:ascii="Times New Roman" w:hAnsi="Times New Roman"/>
          <w:szCs w:val="24"/>
        </w:rPr>
        <w:t>½</w:t>
      </w:r>
      <w:r w:rsidRPr="00E5576F">
        <w:rPr>
          <w:rFonts w:ascii="Times New Roman" w:hAnsi="Times New Roman"/>
          <w:szCs w:val="24"/>
        </w:rPr>
        <w:t xml:space="preserve"> to 4</w:t>
      </w:r>
      <w:r w:rsidR="005F0F0B" w:rsidRPr="00E5576F">
        <w:rPr>
          <w:rFonts w:ascii="Times New Roman" w:hAnsi="Times New Roman"/>
          <w:szCs w:val="24"/>
        </w:rPr>
        <w:t>¼</w:t>
      </w:r>
      <w:r w:rsidRPr="00E5576F">
        <w:rPr>
          <w:rFonts w:ascii="Times New Roman" w:hAnsi="Times New Roman"/>
          <w:szCs w:val="24"/>
        </w:rPr>
        <w:t xml:space="preserve"> inches were rated.  The onions were cut equatorially through the bulb middle and, if multiple centered, the long axis of the inside diameter of the first single ring was measured.  These multiple-centered onions were ranked according to the diameter of the first single ring: </w:t>
      </w:r>
      <w:r w:rsidR="005F0F0B" w:rsidRPr="00E5576F">
        <w:rPr>
          <w:rFonts w:ascii="Times New Roman" w:hAnsi="Times New Roman"/>
          <w:szCs w:val="24"/>
        </w:rPr>
        <w:t>small had diameters less than 1½</w:t>
      </w:r>
      <w:r w:rsidRPr="00E5576F">
        <w:rPr>
          <w:rFonts w:ascii="Times New Roman" w:hAnsi="Times New Roman"/>
          <w:szCs w:val="24"/>
        </w:rPr>
        <w:t xml:space="preserve"> inches, medium had diameters from 1</w:t>
      </w:r>
      <w:r w:rsidR="005F0F0B" w:rsidRPr="00E5576F">
        <w:rPr>
          <w:rFonts w:ascii="Times New Roman" w:hAnsi="Times New Roman"/>
          <w:szCs w:val="24"/>
        </w:rPr>
        <w:t>½</w:t>
      </w:r>
      <w:r w:rsidRPr="00E5576F">
        <w:rPr>
          <w:rFonts w:ascii="Times New Roman" w:hAnsi="Times New Roman"/>
          <w:szCs w:val="24"/>
        </w:rPr>
        <w:t xml:space="preserve"> to 2</w:t>
      </w:r>
      <w:r w:rsidR="005F0F0B" w:rsidRPr="00E5576F">
        <w:rPr>
          <w:rFonts w:ascii="Times New Roman" w:hAnsi="Times New Roman"/>
          <w:szCs w:val="24"/>
        </w:rPr>
        <w:t>¼</w:t>
      </w:r>
      <w:r w:rsidRPr="00E5576F">
        <w:rPr>
          <w:rFonts w:ascii="Times New Roman" w:hAnsi="Times New Roman"/>
          <w:szCs w:val="24"/>
        </w:rPr>
        <w:t xml:space="preserve"> inches, and large had diameters greater than 2</w:t>
      </w:r>
      <w:r w:rsidR="005F0F0B" w:rsidRPr="00E5576F">
        <w:rPr>
          <w:rFonts w:ascii="Times New Roman" w:hAnsi="Times New Roman"/>
          <w:szCs w:val="24"/>
        </w:rPr>
        <w:t>¼</w:t>
      </w:r>
      <w:r w:rsidRPr="00E5576F">
        <w:rPr>
          <w:rFonts w:ascii="Times New Roman" w:hAnsi="Times New Roman"/>
          <w:szCs w:val="24"/>
        </w:rPr>
        <w:t xml:space="preserve"> inches.  Onions were considered "functionally single centered" for processing if they were single centered or had a small multiple center.</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Onions from the middle two double rows in each plot in the early</w:t>
      </w:r>
      <w:r w:rsidR="002C1681" w:rsidRPr="00E5576F">
        <w:rPr>
          <w:rFonts w:ascii="Times New Roman" w:hAnsi="Times New Roman"/>
          <w:szCs w:val="24"/>
        </w:rPr>
        <w:t>-</w:t>
      </w:r>
      <w:r w:rsidRPr="00E5576F">
        <w:rPr>
          <w:rFonts w:ascii="Times New Roman" w:hAnsi="Times New Roman"/>
          <w:szCs w:val="24"/>
        </w:rPr>
        <w:t>mat</w:t>
      </w:r>
      <w:r w:rsidR="002B4AAB" w:rsidRPr="00E5576F">
        <w:rPr>
          <w:rFonts w:ascii="Times New Roman" w:hAnsi="Times New Roman"/>
          <w:szCs w:val="24"/>
        </w:rPr>
        <w:t>urity trial were topped by hand</w:t>
      </w:r>
      <w:r w:rsidRPr="00E5576F">
        <w:rPr>
          <w:rFonts w:ascii="Times New Roman" w:hAnsi="Times New Roman"/>
          <w:szCs w:val="24"/>
        </w:rPr>
        <w:t xml:space="preserve"> and bagged on </w:t>
      </w:r>
      <w:r w:rsidR="00A32FCA" w:rsidRPr="00E5576F">
        <w:rPr>
          <w:rFonts w:ascii="Times New Roman" w:hAnsi="Times New Roman"/>
          <w:szCs w:val="24"/>
        </w:rPr>
        <w:t>September 1</w:t>
      </w:r>
      <w:r w:rsidRPr="00E5576F">
        <w:rPr>
          <w:rFonts w:ascii="Times New Roman" w:hAnsi="Times New Roman"/>
          <w:szCs w:val="24"/>
        </w:rPr>
        <w:t xml:space="preserve">. On </w:t>
      </w:r>
      <w:r w:rsidR="00237452" w:rsidRPr="00E5576F">
        <w:rPr>
          <w:rFonts w:ascii="Times New Roman" w:hAnsi="Times New Roman"/>
          <w:szCs w:val="24"/>
        </w:rPr>
        <w:t xml:space="preserve">September </w:t>
      </w:r>
      <w:r w:rsidR="00A32FCA" w:rsidRPr="00E5576F">
        <w:rPr>
          <w:rFonts w:ascii="Times New Roman" w:hAnsi="Times New Roman"/>
          <w:szCs w:val="24"/>
        </w:rPr>
        <w:t>2</w:t>
      </w:r>
      <w:r w:rsidRPr="00E5576F">
        <w:rPr>
          <w:rFonts w:ascii="Times New Roman" w:hAnsi="Times New Roman"/>
          <w:szCs w:val="24"/>
        </w:rPr>
        <w:t xml:space="preserve"> these onions were graded. </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The onions in the full-season trial were lifted on September 1</w:t>
      </w:r>
      <w:r w:rsidR="0043553F" w:rsidRPr="00E5576F">
        <w:rPr>
          <w:rFonts w:ascii="Times New Roman" w:hAnsi="Times New Roman"/>
          <w:szCs w:val="24"/>
        </w:rPr>
        <w:t>0</w:t>
      </w:r>
      <w:r w:rsidRPr="00E5576F">
        <w:rPr>
          <w:rFonts w:ascii="Times New Roman" w:hAnsi="Times New Roman"/>
          <w:szCs w:val="24"/>
        </w:rPr>
        <w:t xml:space="preserve"> to field cure.  Onions from the middle two rows in each plot of the full-season trial were topped b</w:t>
      </w:r>
      <w:r w:rsidR="0043553F" w:rsidRPr="00E5576F">
        <w:rPr>
          <w:rFonts w:ascii="Times New Roman" w:hAnsi="Times New Roman"/>
          <w:szCs w:val="24"/>
        </w:rPr>
        <w:t>y hand and bagged on September 17</w:t>
      </w:r>
      <w:r w:rsidRPr="00E5576F">
        <w:rPr>
          <w:rFonts w:ascii="Times New Roman" w:hAnsi="Times New Roman"/>
          <w:szCs w:val="24"/>
        </w:rPr>
        <w:t xml:space="preserve">.  </w:t>
      </w:r>
      <w:r w:rsidR="002A1E50" w:rsidRPr="00E5576F">
        <w:rPr>
          <w:rFonts w:ascii="Times New Roman" w:hAnsi="Times New Roman"/>
          <w:color w:val="000000"/>
          <w:szCs w:val="24"/>
        </w:rPr>
        <w:t xml:space="preserve">Bulbs infected with plate rot were evident at harvest.  Infected bulbs were not harvested, but were counted in each plot.  </w:t>
      </w:r>
      <w:r w:rsidRPr="00E5576F">
        <w:rPr>
          <w:rFonts w:ascii="Times New Roman" w:hAnsi="Times New Roman"/>
          <w:szCs w:val="24"/>
        </w:rPr>
        <w:t xml:space="preserve">The bags were put in storage on September </w:t>
      </w:r>
      <w:r w:rsidR="0043553F" w:rsidRPr="00E5576F">
        <w:rPr>
          <w:rFonts w:ascii="Times New Roman" w:hAnsi="Times New Roman"/>
          <w:szCs w:val="24"/>
        </w:rPr>
        <w:t>24</w:t>
      </w:r>
      <w:r w:rsidRPr="00E5576F">
        <w:rPr>
          <w:rFonts w:ascii="Times New Roman" w:hAnsi="Times New Roman"/>
          <w:szCs w:val="24"/>
        </w:rPr>
        <w:t xml:space="preserve">.  </w:t>
      </w:r>
      <w:r w:rsidR="007F77EE" w:rsidRPr="00E5576F">
        <w:rPr>
          <w:rFonts w:ascii="Times New Roman" w:hAnsi="Times New Roman"/>
          <w:color w:val="000000"/>
          <w:szCs w:val="24"/>
        </w:rPr>
        <w:t>The storage shed was ventilated and the temperature was slowly decreased to maintain air temperature as close to 34°F as possible.</w:t>
      </w:r>
      <w:r w:rsidR="007F77EE" w:rsidRPr="00E5576F">
        <w:rPr>
          <w:rFonts w:ascii="Times New Roman" w:hAnsi="Times New Roman"/>
          <w:color w:val="FF0000"/>
          <w:szCs w:val="24"/>
        </w:rPr>
        <w:t xml:space="preserve">  </w:t>
      </w:r>
      <w:r w:rsidRPr="00E5576F">
        <w:rPr>
          <w:rFonts w:ascii="Times New Roman" w:hAnsi="Times New Roman"/>
          <w:szCs w:val="24"/>
        </w:rPr>
        <w:t xml:space="preserve">Onions from the full-season trial were graded out of storage on </w:t>
      </w:r>
      <w:r w:rsidRPr="00E5576F">
        <w:rPr>
          <w:rFonts w:ascii="Times New Roman" w:hAnsi="Times New Roman"/>
          <w:color w:val="000000"/>
          <w:szCs w:val="24"/>
        </w:rPr>
        <w:t xml:space="preserve">January </w:t>
      </w:r>
      <w:r w:rsidR="00A54301" w:rsidRPr="00E5576F">
        <w:rPr>
          <w:rFonts w:ascii="Times New Roman" w:hAnsi="Times New Roman"/>
          <w:color w:val="000000"/>
          <w:szCs w:val="24"/>
        </w:rPr>
        <w:t>5</w:t>
      </w:r>
      <w:r w:rsidRPr="00E5576F">
        <w:rPr>
          <w:rFonts w:ascii="Times New Roman" w:hAnsi="Times New Roman"/>
          <w:color w:val="000000"/>
          <w:szCs w:val="24"/>
        </w:rPr>
        <w:t xml:space="preserve"> and </w:t>
      </w:r>
      <w:r w:rsidR="00A54301" w:rsidRPr="00E5576F">
        <w:rPr>
          <w:rFonts w:ascii="Times New Roman" w:hAnsi="Times New Roman"/>
          <w:color w:val="000000"/>
          <w:szCs w:val="24"/>
        </w:rPr>
        <w:t>6</w:t>
      </w:r>
      <w:r w:rsidRPr="00E5576F">
        <w:rPr>
          <w:rFonts w:ascii="Times New Roman" w:hAnsi="Times New Roman"/>
          <w:color w:val="000000"/>
          <w:szCs w:val="24"/>
        </w:rPr>
        <w:t>,</w:t>
      </w:r>
      <w:r w:rsidRPr="00E5576F">
        <w:rPr>
          <w:rFonts w:ascii="Times New Roman" w:hAnsi="Times New Roman"/>
          <w:szCs w:val="24"/>
        </w:rPr>
        <w:t xml:space="preserve"> 20</w:t>
      </w:r>
      <w:r w:rsidR="00A54301" w:rsidRPr="00E5576F">
        <w:rPr>
          <w:rFonts w:ascii="Times New Roman" w:hAnsi="Times New Roman"/>
          <w:szCs w:val="24"/>
        </w:rPr>
        <w:t>1</w:t>
      </w:r>
      <w:r w:rsidR="0043553F" w:rsidRPr="00E5576F">
        <w:rPr>
          <w:rFonts w:ascii="Times New Roman" w:hAnsi="Times New Roman"/>
          <w:szCs w:val="24"/>
        </w:rPr>
        <w:t>1</w:t>
      </w:r>
      <w:r w:rsidRPr="00E5576F">
        <w:rPr>
          <w:rFonts w:ascii="Times New Roman" w:hAnsi="Times New Roman"/>
          <w:szCs w:val="24"/>
        </w:rPr>
        <w:t>.</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 xml:space="preserve">During grading, bulbs were separated according to quality: bulbs without blemishes (No. 1s), split bulbs (No. 2s), neck rot (bulbs infected with the fungus </w:t>
      </w:r>
      <w:r w:rsidRPr="00E5576F">
        <w:rPr>
          <w:rFonts w:ascii="Times New Roman" w:hAnsi="Times New Roman"/>
          <w:i/>
          <w:szCs w:val="24"/>
        </w:rPr>
        <w:t>Botrytis</w:t>
      </w:r>
      <w:r w:rsidRPr="00E5576F">
        <w:rPr>
          <w:rFonts w:ascii="Times New Roman" w:hAnsi="Times New Roman"/>
          <w:szCs w:val="24"/>
        </w:rPr>
        <w:t xml:space="preserve"> </w:t>
      </w:r>
      <w:r w:rsidRPr="00E5576F">
        <w:rPr>
          <w:rFonts w:ascii="Times New Roman" w:hAnsi="Times New Roman"/>
          <w:i/>
          <w:szCs w:val="24"/>
        </w:rPr>
        <w:t>allii</w:t>
      </w:r>
      <w:r w:rsidRPr="00E5576F">
        <w:rPr>
          <w:rFonts w:ascii="Times New Roman" w:hAnsi="Times New Roman"/>
          <w:szCs w:val="24"/>
        </w:rPr>
        <w:t xml:space="preserve"> in the neck or side), plate rot (bulbs infected with the fungus </w:t>
      </w:r>
      <w:r w:rsidRPr="00E5576F">
        <w:rPr>
          <w:rFonts w:ascii="Times New Roman" w:hAnsi="Times New Roman"/>
          <w:i/>
          <w:szCs w:val="24"/>
        </w:rPr>
        <w:t>Fusarium oxysporum</w:t>
      </w:r>
      <w:r w:rsidRPr="00E5576F">
        <w:rPr>
          <w:rFonts w:ascii="Times New Roman" w:hAnsi="Times New Roman"/>
          <w:szCs w:val="24"/>
        </w:rPr>
        <w:t xml:space="preserve">), and black mold (bulbs infected with the fungus </w:t>
      </w:r>
      <w:r w:rsidRPr="00E5576F">
        <w:rPr>
          <w:rFonts w:ascii="Times New Roman" w:hAnsi="Times New Roman"/>
          <w:i/>
          <w:szCs w:val="24"/>
        </w:rPr>
        <w:t>Aspergillus niger</w:t>
      </w:r>
      <w:r w:rsidRPr="00E5576F">
        <w:rPr>
          <w:rFonts w:ascii="Times New Roman" w:hAnsi="Times New Roman"/>
          <w:szCs w:val="24"/>
        </w:rPr>
        <w:t>).  The No. 1 bulbs were graded according to diameter: small (&lt;2</w:t>
      </w:r>
      <w:r w:rsidR="005F0F0B" w:rsidRPr="00E5576F">
        <w:rPr>
          <w:rFonts w:ascii="Times New Roman" w:hAnsi="Times New Roman"/>
          <w:szCs w:val="24"/>
        </w:rPr>
        <w:t>¼</w:t>
      </w:r>
      <w:r w:rsidRPr="00E5576F">
        <w:rPr>
          <w:rFonts w:ascii="Times New Roman" w:hAnsi="Times New Roman"/>
          <w:szCs w:val="24"/>
        </w:rPr>
        <w:t xml:space="preserve"> inches), medium (2</w:t>
      </w:r>
      <w:r w:rsidR="005F0F0B" w:rsidRPr="00E5576F">
        <w:rPr>
          <w:rFonts w:ascii="Times New Roman" w:hAnsi="Times New Roman"/>
          <w:szCs w:val="24"/>
        </w:rPr>
        <w:t>¼</w:t>
      </w:r>
      <w:r w:rsidRPr="00E5576F">
        <w:rPr>
          <w:rFonts w:ascii="Times New Roman" w:hAnsi="Times New Roman"/>
          <w:szCs w:val="24"/>
        </w:rPr>
        <w:t>-3 inches), jumbo (3-</w:t>
      </w:r>
      <w:r w:rsidR="009B49F3" w:rsidRPr="00E5576F">
        <w:rPr>
          <w:rFonts w:ascii="Times New Roman" w:hAnsi="Times New Roman"/>
          <w:szCs w:val="24"/>
        </w:rPr>
        <w:t>4 inches), colossal (4</w:t>
      </w:r>
      <w:r w:rsidRPr="00E5576F">
        <w:rPr>
          <w:rFonts w:ascii="Times New Roman" w:hAnsi="Times New Roman"/>
          <w:szCs w:val="24"/>
        </w:rPr>
        <w:t>-4</w:t>
      </w:r>
      <w:r w:rsidR="005F0F0B" w:rsidRPr="00E5576F">
        <w:rPr>
          <w:rFonts w:ascii="Times New Roman" w:hAnsi="Times New Roman"/>
          <w:szCs w:val="24"/>
        </w:rPr>
        <w:t>¼</w:t>
      </w:r>
      <w:r w:rsidRPr="00E5576F">
        <w:rPr>
          <w:rFonts w:ascii="Times New Roman" w:hAnsi="Times New Roman"/>
          <w:szCs w:val="24"/>
        </w:rPr>
        <w:t xml:space="preserve"> inches), and supercolossal (&gt;4</w:t>
      </w:r>
      <w:r w:rsidR="005F0F0B" w:rsidRPr="00E5576F">
        <w:rPr>
          <w:rFonts w:ascii="Times New Roman" w:hAnsi="Times New Roman"/>
          <w:szCs w:val="24"/>
        </w:rPr>
        <w:t>¼</w:t>
      </w:r>
      <w:r w:rsidRPr="00E5576F">
        <w:rPr>
          <w:rFonts w:ascii="Times New Roman" w:hAnsi="Times New Roman"/>
          <w:szCs w:val="24"/>
        </w:rPr>
        <w:t xml:space="preserve"> inches).  Bulb counts per 50 lb of supercolossal onions were determined for each plot of every variety by weighing and counting all supercolossal bulbs during grading.</w:t>
      </w:r>
      <w:r w:rsidR="005F0F0B" w:rsidRPr="00E5576F">
        <w:rPr>
          <w:rFonts w:ascii="Times New Roman" w:hAnsi="Times New Roman"/>
          <w:szCs w:val="24"/>
        </w:rPr>
        <w:t xml:space="preserve">  Marketable yield consists of No.1 bulbs larger than 2¼ inches.</w:t>
      </w:r>
    </w:p>
    <w:p w:rsidR="00C8537E" w:rsidRPr="00E5576F" w:rsidRDefault="00C8537E" w:rsidP="00A1222D">
      <w:pPr>
        <w:pStyle w:val="DefaultText0"/>
        <w:spacing w:before="200" w:after="100"/>
        <w:rPr>
          <w:rFonts w:ascii="Times New Roman" w:hAnsi="Times New Roman"/>
          <w:szCs w:val="24"/>
        </w:rPr>
      </w:pPr>
      <w:r w:rsidRPr="00E5576F">
        <w:rPr>
          <w:rFonts w:ascii="Times New Roman" w:hAnsi="Times New Roman"/>
          <w:szCs w:val="24"/>
        </w:rPr>
        <w:t>Varietal differences were compared using analysis of variance.  Means separation was determined using Fisher’s least significant difference test at the 5 percent probability level, LSD (0.05).  The varieties from each of the early maturity and full season trials were compared for yield, grade, internal quality, and disease exp</w:t>
      </w:r>
      <w:r w:rsidR="009B49F3" w:rsidRPr="00E5576F">
        <w:rPr>
          <w:rFonts w:ascii="Times New Roman" w:hAnsi="Times New Roman"/>
          <w:szCs w:val="24"/>
        </w:rPr>
        <w:t>ression.  Results are listed in T</w:t>
      </w:r>
      <w:r w:rsidRPr="00E5576F">
        <w:rPr>
          <w:rFonts w:ascii="Times New Roman" w:hAnsi="Times New Roman"/>
          <w:szCs w:val="24"/>
        </w:rPr>
        <w:t xml:space="preserve">ables 1-4 in alphabetical order by company.  The </w:t>
      </w:r>
      <w:r w:rsidR="002B4AAB" w:rsidRPr="00E5576F">
        <w:rPr>
          <w:rFonts w:ascii="Times New Roman" w:hAnsi="Times New Roman"/>
          <w:szCs w:val="24"/>
        </w:rPr>
        <w:t xml:space="preserve">least significant difference </w:t>
      </w:r>
      <w:r w:rsidRPr="00E5576F">
        <w:rPr>
          <w:rFonts w:ascii="Times New Roman" w:hAnsi="Times New Roman"/>
          <w:szCs w:val="24"/>
        </w:rPr>
        <w:t>LSD (0.05) values in each table should be considered when comparisons are made between varieties for significant differences in performance characteristics.  Differences between varieties equal to or greater than the LSD value for a characteristic should exist before any variety is considered different from any other variety in that characteristic.  Variety performance will vary by year.  Growers are encouraged to review performance over a number of years before choosing a variety to plant.</w:t>
      </w:r>
    </w:p>
    <w:p w:rsidR="00A50D76" w:rsidRPr="00EE06C7" w:rsidRDefault="00A50D76" w:rsidP="00F91AAB">
      <w:pPr>
        <w:pStyle w:val="TableTitle"/>
        <w:ind w:left="0" w:firstLine="0"/>
        <w:jc w:val="center"/>
        <w:rPr>
          <w:rFonts w:cs="Arial"/>
          <w:b/>
          <w:szCs w:val="24"/>
        </w:rPr>
      </w:pPr>
    </w:p>
    <w:p w:rsidR="007F77EE" w:rsidRPr="00E5576F" w:rsidRDefault="00C8537E" w:rsidP="00E5576F">
      <w:pPr>
        <w:pStyle w:val="TableTitle"/>
        <w:ind w:left="0" w:firstLine="0"/>
        <w:rPr>
          <w:rFonts w:cs="Arial"/>
          <w:b/>
          <w:sz w:val="32"/>
          <w:szCs w:val="32"/>
        </w:rPr>
      </w:pPr>
      <w:r w:rsidRPr="00E5576F">
        <w:rPr>
          <w:rFonts w:cs="Arial"/>
          <w:b/>
          <w:sz w:val="32"/>
          <w:szCs w:val="32"/>
        </w:rPr>
        <w:t>Results</w:t>
      </w:r>
    </w:p>
    <w:p w:rsidR="00C8537E" w:rsidRPr="00E5576F" w:rsidRDefault="007F77EE" w:rsidP="00E5576F">
      <w:pPr>
        <w:pStyle w:val="TableTitle"/>
        <w:spacing w:before="100" w:after="100"/>
        <w:ind w:left="0" w:firstLine="0"/>
        <w:rPr>
          <w:rFonts w:ascii="Times New Roman" w:hAnsi="Times New Roman"/>
          <w:b/>
          <w:szCs w:val="24"/>
        </w:rPr>
      </w:pPr>
      <w:r w:rsidRPr="00E5576F">
        <w:rPr>
          <w:rFonts w:ascii="Times New Roman" w:hAnsi="Times New Roman"/>
          <w:szCs w:val="24"/>
        </w:rPr>
        <w:t>The 2010 season was cool, with lower heat units than normal.  The crop developed slowly.</w:t>
      </w:r>
      <w:r w:rsidR="00C8537E" w:rsidRPr="00EE06C7">
        <w:rPr>
          <w:rFonts w:cs="Arial"/>
          <w:b/>
          <w:szCs w:val="24"/>
        </w:rPr>
        <w:t xml:space="preserve"> </w:t>
      </w:r>
    </w:p>
    <w:p w:rsidR="00C8537E" w:rsidRPr="00E5576F" w:rsidRDefault="00C8537E" w:rsidP="00E5576F">
      <w:pPr>
        <w:pStyle w:val="DefaultText0"/>
        <w:spacing w:before="240"/>
        <w:rPr>
          <w:rFonts w:cs="Arial"/>
          <w:b/>
          <w:color w:val="000000"/>
          <w:szCs w:val="24"/>
        </w:rPr>
      </w:pPr>
      <w:r w:rsidRPr="00E5576F">
        <w:rPr>
          <w:rFonts w:cs="Arial"/>
          <w:b/>
          <w:color w:val="000000"/>
          <w:szCs w:val="24"/>
        </w:rPr>
        <w:t>Early</w:t>
      </w:r>
      <w:r w:rsidR="002B4AAB" w:rsidRPr="00E5576F">
        <w:rPr>
          <w:rFonts w:cs="Arial"/>
          <w:b/>
          <w:color w:val="000000"/>
          <w:szCs w:val="24"/>
        </w:rPr>
        <w:t>-</w:t>
      </w:r>
      <w:r w:rsidR="00281B70" w:rsidRPr="00E5576F">
        <w:rPr>
          <w:rFonts w:cs="Arial"/>
          <w:b/>
          <w:color w:val="000000"/>
          <w:szCs w:val="24"/>
        </w:rPr>
        <w:t>m</w:t>
      </w:r>
      <w:r w:rsidRPr="00E5576F">
        <w:rPr>
          <w:rFonts w:cs="Arial"/>
          <w:b/>
          <w:color w:val="000000"/>
          <w:szCs w:val="24"/>
        </w:rPr>
        <w:t>aturing Trial</w:t>
      </w:r>
    </w:p>
    <w:p w:rsidR="00C8537E" w:rsidRPr="00E5576F" w:rsidRDefault="00C8537E" w:rsidP="00E5576F">
      <w:pPr>
        <w:pStyle w:val="DefaultText0"/>
        <w:spacing w:before="100" w:after="100"/>
        <w:rPr>
          <w:rFonts w:ascii="Times New Roman" w:hAnsi="Times New Roman"/>
          <w:color w:val="000000"/>
          <w:szCs w:val="24"/>
        </w:rPr>
      </w:pPr>
      <w:r w:rsidRPr="00E5576F">
        <w:rPr>
          <w:rFonts w:ascii="Times New Roman" w:hAnsi="Times New Roman"/>
          <w:color w:val="000000"/>
          <w:szCs w:val="24"/>
        </w:rPr>
        <w:t>The percentage of single</w:t>
      </w:r>
      <w:r w:rsidR="002B4AAB" w:rsidRPr="00E5576F">
        <w:rPr>
          <w:rFonts w:ascii="Times New Roman" w:hAnsi="Times New Roman"/>
          <w:color w:val="000000"/>
          <w:szCs w:val="24"/>
        </w:rPr>
        <w:t>-</w:t>
      </w:r>
      <w:r w:rsidRPr="00E5576F">
        <w:rPr>
          <w:rFonts w:ascii="Times New Roman" w:hAnsi="Times New Roman"/>
          <w:color w:val="000000"/>
          <w:szCs w:val="24"/>
        </w:rPr>
        <w:t xml:space="preserve">centered bulbs averaged </w:t>
      </w:r>
      <w:r w:rsidR="00F159B5" w:rsidRPr="00E5576F">
        <w:rPr>
          <w:rFonts w:ascii="Times New Roman" w:hAnsi="Times New Roman"/>
          <w:color w:val="000000"/>
          <w:szCs w:val="24"/>
        </w:rPr>
        <w:t>31.2</w:t>
      </w:r>
      <w:r w:rsidRPr="00E5576F">
        <w:rPr>
          <w:rFonts w:ascii="Times New Roman" w:hAnsi="Times New Roman"/>
          <w:color w:val="000000"/>
          <w:szCs w:val="24"/>
        </w:rPr>
        <w:t xml:space="preserve"> percent and ranged from </w:t>
      </w:r>
      <w:r w:rsidR="00F159B5" w:rsidRPr="00E5576F">
        <w:rPr>
          <w:rFonts w:ascii="Times New Roman" w:hAnsi="Times New Roman"/>
          <w:color w:val="000000"/>
          <w:szCs w:val="24"/>
        </w:rPr>
        <w:t>16</w:t>
      </w:r>
      <w:r w:rsidRPr="00E5576F">
        <w:rPr>
          <w:rFonts w:ascii="Times New Roman" w:hAnsi="Times New Roman"/>
          <w:color w:val="000000"/>
          <w:szCs w:val="24"/>
        </w:rPr>
        <w:t xml:space="preserve"> percent for ‘</w:t>
      </w:r>
      <w:r w:rsidR="00F159B5" w:rsidRPr="00E5576F">
        <w:rPr>
          <w:rFonts w:ascii="Times New Roman" w:hAnsi="Times New Roman"/>
          <w:color w:val="000000"/>
          <w:szCs w:val="24"/>
        </w:rPr>
        <w:t>Ovation</w:t>
      </w:r>
      <w:r w:rsidRPr="00E5576F">
        <w:rPr>
          <w:rFonts w:ascii="Times New Roman" w:hAnsi="Times New Roman"/>
          <w:color w:val="000000"/>
          <w:szCs w:val="24"/>
        </w:rPr>
        <w:t xml:space="preserve">’ to </w:t>
      </w:r>
      <w:r w:rsidR="00F159B5" w:rsidRPr="00E5576F">
        <w:rPr>
          <w:rFonts w:ascii="Times New Roman" w:hAnsi="Times New Roman"/>
          <w:color w:val="000000"/>
          <w:szCs w:val="24"/>
        </w:rPr>
        <w:t>4</w:t>
      </w:r>
      <w:r w:rsidR="00622585" w:rsidRPr="00E5576F">
        <w:rPr>
          <w:rFonts w:ascii="Times New Roman" w:hAnsi="Times New Roman"/>
          <w:color w:val="000000"/>
          <w:szCs w:val="24"/>
        </w:rPr>
        <w:t>9.6</w:t>
      </w:r>
      <w:r w:rsidRPr="00E5576F">
        <w:rPr>
          <w:rFonts w:ascii="Times New Roman" w:hAnsi="Times New Roman"/>
          <w:color w:val="000000"/>
          <w:szCs w:val="24"/>
        </w:rPr>
        <w:t xml:space="preserve"> percent for ‘</w:t>
      </w:r>
      <w:r w:rsidR="00622585" w:rsidRPr="00E5576F">
        <w:rPr>
          <w:rFonts w:ascii="Times New Roman" w:hAnsi="Times New Roman"/>
          <w:color w:val="000000"/>
          <w:szCs w:val="24"/>
        </w:rPr>
        <w:t>Montero</w:t>
      </w:r>
      <w:r w:rsidRPr="00E5576F">
        <w:rPr>
          <w:rFonts w:ascii="Times New Roman" w:hAnsi="Times New Roman"/>
          <w:color w:val="000000"/>
          <w:szCs w:val="24"/>
        </w:rPr>
        <w:t xml:space="preserve">’ (Table 1).  The percentage of onions that were </w:t>
      </w:r>
      <w:r w:rsidRPr="00E5576F">
        <w:rPr>
          <w:rFonts w:ascii="Times New Roman" w:hAnsi="Times New Roman"/>
          <w:color w:val="000000"/>
          <w:szCs w:val="24"/>
        </w:rPr>
        <w:lastRenderedPageBreak/>
        <w:t xml:space="preserve">functionally single centered averaged </w:t>
      </w:r>
      <w:r w:rsidR="00F159B5" w:rsidRPr="00E5576F">
        <w:rPr>
          <w:rFonts w:ascii="Times New Roman" w:hAnsi="Times New Roman"/>
          <w:color w:val="000000"/>
          <w:szCs w:val="24"/>
        </w:rPr>
        <w:t>49.8</w:t>
      </w:r>
      <w:r w:rsidRPr="00E5576F">
        <w:rPr>
          <w:rFonts w:ascii="Times New Roman" w:hAnsi="Times New Roman"/>
          <w:color w:val="000000"/>
          <w:szCs w:val="24"/>
        </w:rPr>
        <w:t xml:space="preserve"> percent and ranged from </w:t>
      </w:r>
      <w:r w:rsidR="00F159B5" w:rsidRPr="00E5576F">
        <w:rPr>
          <w:rFonts w:ascii="Times New Roman" w:hAnsi="Times New Roman"/>
          <w:color w:val="000000"/>
          <w:szCs w:val="24"/>
        </w:rPr>
        <w:t>33.6</w:t>
      </w:r>
      <w:r w:rsidRPr="00E5576F">
        <w:rPr>
          <w:rFonts w:ascii="Times New Roman" w:hAnsi="Times New Roman"/>
          <w:color w:val="000000"/>
          <w:szCs w:val="24"/>
        </w:rPr>
        <w:t xml:space="preserve"> percent for </w:t>
      </w:r>
      <w:r w:rsidR="00622585" w:rsidRPr="00E5576F">
        <w:rPr>
          <w:rFonts w:ascii="Times New Roman" w:hAnsi="Times New Roman"/>
          <w:color w:val="000000"/>
          <w:szCs w:val="24"/>
        </w:rPr>
        <w:t xml:space="preserve">Ovation </w:t>
      </w:r>
      <w:r w:rsidRPr="00E5576F">
        <w:rPr>
          <w:rFonts w:ascii="Times New Roman" w:hAnsi="Times New Roman"/>
          <w:color w:val="000000"/>
          <w:szCs w:val="24"/>
        </w:rPr>
        <w:t xml:space="preserve">to </w:t>
      </w:r>
      <w:r w:rsidR="00F159B5" w:rsidRPr="00E5576F">
        <w:rPr>
          <w:rFonts w:ascii="Times New Roman" w:hAnsi="Times New Roman"/>
          <w:color w:val="000000"/>
          <w:szCs w:val="24"/>
        </w:rPr>
        <w:t>63.1</w:t>
      </w:r>
      <w:r w:rsidRPr="00E5576F">
        <w:rPr>
          <w:rFonts w:ascii="Times New Roman" w:hAnsi="Times New Roman"/>
          <w:color w:val="000000"/>
          <w:szCs w:val="24"/>
        </w:rPr>
        <w:t xml:space="preserve"> percent for Montero. </w:t>
      </w:r>
    </w:p>
    <w:p w:rsidR="00F159B5" w:rsidRPr="00E5576F" w:rsidRDefault="00C8537E" w:rsidP="00A1222D">
      <w:pPr>
        <w:pStyle w:val="DefaultText0"/>
        <w:spacing w:before="200" w:after="100"/>
        <w:rPr>
          <w:rFonts w:ascii="Times New Roman" w:hAnsi="Times New Roman"/>
          <w:color w:val="000000"/>
          <w:szCs w:val="24"/>
        </w:rPr>
      </w:pPr>
      <w:r w:rsidRPr="00E5576F">
        <w:rPr>
          <w:rFonts w:ascii="Times New Roman" w:hAnsi="Times New Roman"/>
          <w:color w:val="000000"/>
          <w:szCs w:val="24"/>
        </w:rPr>
        <w:t xml:space="preserve">Total yield averaged </w:t>
      </w:r>
      <w:r w:rsidR="00F159B5" w:rsidRPr="00E5576F">
        <w:rPr>
          <w:rFonts w:ascii="Times New Roman" w:hAnsi="Times New Roman"/>
          <w:color w:val="000000"/>
          <w:szCs w:val="24"/>
        </w:rPr>
        <w:t>707.6</w:t>
      </w:r>
      <w:r w:rsidRPr="00E5576F">
        <w:rPr>
          <w:rFonts w:ascii="Times New Roman" w:hAnsi="Times New Roman"/>
          <w:color w:val="000000"/>
          <w:szCs w:val="24"/>
        </w:rPr>
        <w:t xml:space="preserve"> cwt/acre and ranged from </w:t>
      </w:r>
      <w:r w:rsidR="00F159B5" w:rsidRPr="00E5576F">
        <w:rPr>
          <w:rFonts w:ascii="Times New Roman" w:hAnsi="Times New Roman"/>
          <w:color w:val="000000"/>
          <w:szCs w:val="24"/>
        </w:rPr>
        <w:t>621.2</w:t>
      </w:r>
      <w:r w:rsidRPr="00E5576F">
        <w:rPr>
          <w:rFonts w:ascii="Times New Roman" w:hAnsi="Times New Roman"/>
          <w:color w:val="000000"/>
          <w:szCs w:val="24"/>
        </w:rPr>
        <w:t xml:space="preserve"> cwt/acre for Montero to </w:t>
      </w:r>
      <w:r w:rsidR="00F159B5" w:rsidRPr="00E5576F">
        <w:rPr>
          <w:rFonts w:ascii="Times New Roman" w:hAnsi="Times New Roman"/>
          <w:color w:val="000000"/>
          <w:szCs w:val="24"/>
        </w:rPr>
        <w:t>756.0</w:t>
      </w:r>
      <w:r w:rsidR="00281B70" w:rsidRPr="00E5576F">
        <w:rPr>
          <w:rFonts w:ascii="Times New Roman" w:hAnsi="Times New Roman"/>
          <w:color w:val="000000"/>
          <w:szCs w:val="24"/>
        </w:rPr>
        <w:t xml:space="preserve"> cwt/acre for Ovation</w:t>
      </w:r>
      <w:r w:rsidRPr="00E5576F">
        <w:rPr>
          <w:rFonts w:ascii="Times New Roman" w:hAnsi="Times New Roman"/>
          <w:color w:val="000000"/>
          <w:szCs w:val="24"/>
        </w:rPr>
        <w:t xml:space="preserve"> (Table 2).  Ovation and </w:t>
      </w:r>
      <w:r w:rsidR="00281B70" w:rsidRPr="00E5576F">
        <w:rPr>
          <w:rFonts w:ascii="Times New Roman" w:hAnsi="Times New Roman"/>
          <w:color w:val="000000"/>
          <w:szCs w:val="24"/>
        </w:rPr>
        <w:t>‘</w:t>
      </w:r>
      <w:r w:rsidR="00A53C61" w:rsidRPr="00E5576F">
        <w:rPr>
          <w:rFonts w:ascii="Times New Roman" w:hAnsi="Times New Roman"/>
          <w:color w:val="000000"/>
          <w:szCs w:val="24"/>
        </w:rPr>
        <w:t>Spanish Medallion</w:t>
      </w:r>
      <w:r w:rsidR="00281B70" w:rsidRPr="00E5576F">
        <w:rPr>
          <w:rFonts w:ascii="Times New Roman" w:hAnsi="Times New Roman"/>
          <w:color w:val="000000"/>
          <w:szCs w:val="24"/>
        </w:rPr>
        <w:t>’</w:t>
      </w:r>
      <w:r w:rsidRPr="00E5576F">
        <w:rPr>
          <w:rFonts w:ascii="Times New Roman" w:hAnsi="Times New Roman"/>
          <w:color w:val="000000"/>
          <w:szCs w:val="24"/>
        </w:rPr>
        <w:t xml:space="preserve"> were among the varieties with the highest total and marketable yield</w:t>
      </w:r>
      <w:r w:rsidR="00802999" w:rsidRPr="00E5576F">
        <w:rPr>
          <w:rFonts w:ascii="Times New Roman" w:hAnsi="Times New Roman"/>
          <w:color w:val="000000"/>
          <w:szCs w:val="24"/>
        </w:rPr>
        <w:t>s</w:t>
      </w:r>
      <w:r w:rsidRPr="00E5576F">
        <w:rPr>
          <w:rFonts w:ascii="Times New Roman" w:hAnsi="Times New Roman"/>
          <w:color w:val="000000"/>
          <w:szCs w:val="24"/>
        </w:rPr>
        <w:t xml:space="preserve">. </w:t>
      </w:r>
      <w:r w:rsidR="00D46758" w:rsidRPr="00E5576F">
        <w:rPr>
          <w:rFonts w:ascii="Times New Roman" w:hAnsi="Times New Roman"/>
          <w:color w:val="000000"/>
          <w:szCs w:val="24"/>
        </w:rPr>
        <w:t xml:space="preserve"> </w:t>
      </w:r>
    </w:p>
    <w:p w:rsidR="00C8537E" w:rsidRPr="00E5576F" w:rsidRDefault="00C8537E" w:rsidP="00E5576F">
      <w:pPr>
        <w:pStyle w:val="DefaultText0"/>
        <w:spacing w:before="240"/>
        <w:rPr>
          <w:rFonts w:cs="Arial"/>
          <w:b/>
          <w:color w:val="000000"/>
          <w:szCs w:val="24"/>
        </w:rPr>
      </w:pPr>
      <w:r w:rsidRPr="00E5576F">
        <w:rPr>
          <w:rFonts w:cs="Arial"/>
          <w:b/>
          <w:color w:val="000000"/>
          <w:szCs w:val="24"/>
        </w:rPr>
        <w:t>Full</w:t>
      </w:r>
      <w:r w:rsidR="002B4AAB" w:rsidRPr="00E5576F">
        <w:rPr>
          <w:rFonts w:cs="Arial"/>
          <w:b/>
          <w:color w:val="000000"/>
          <w:szCs w:val="24"/>
        </w:rPr>
        <w:t>-</w:t>
      </w:r>
      <w:r w:rsidR="00281B70" w:rsidRPr="00E5576F">
        <w:rPr>
          <w:rFonts w:cs="Arial"/>
          <w:b/>
          <w:color w:val="000000"/>
          <w:szCs w:val="24"/>
        </w:rPr>
        <w:t>s</w:t>
      </w:r>
      <w:r w:rsidRPr="00E5576F">
        <w:rPr>
          <w:rFonts w:cs="Arial"/>
          <w:b/>
          <w:color w:val="000000"/>
          <w:szCs w:val="24"/>
        </w:rPr>
        <w:t>eason Trial</w:t>
      </w:r>
    </w:p>
    <w:p w:rsidR="00854049" w:rsidRPr="00E5576F" w:rsidRDefault="00C8537E" w:rsidP="00E5576F">
      <w:pPr>
        <w:pStyle w:val="DefaultText0"/>
        <w:spacing w:before="100" w:after="100"/>
        <w:rPr>
          <w:rFonts w:ascii="Times New Roman" w:hAnsi="Times New Roman"/>
          <w:color w:val="000000"/>
          <w:szCs w:val="24"/>
        </w:rPr>
      </w:pPr>
      <w:r w:rsidRPr="00E5576F">
        <w:rPr>
          <w:rFonts w:ascii="Times New Roman" w:hAnsi="Times New Roman"/>
          <w:color w:val="000000"/>
          <w:szCs w:val="24"/>
        </w:rPr>
        <w:t>The percentage of single</w:t>
      </w:r>
      <w:r w:rsidR="002B4AAB" w:rsidRPr="00E5576F">
        <w:rPr>
          <w:rFonts w:ascii="Times New Roman" w:hAnsi="Times New Roman"/>
          <w:color w:val="000000"/>
          <w:szCs w:val="24"/>
        </w:rPr>
        <w:t>-</w:t>
      </w:r>
      <w:r w:rsidRPr="00E5576F">
        <w:rPr>
          <w:rFonts w:ascii="Times New Roman" w:hAnsi="Times New Roman"/>
          <w:color w:val="000000"/>
          <w:szCs w:val="24"/>
        </w:rPr>
        <w:t xml:space="preserve">centered bulbs averaged </w:t>
      </w:r>
      <w:r w:rsidR="00854049" w:rsidRPr="00E5576F">
        <w:rPr>
          <w:rFonts w:ascii="Times New Roman" w:hAnsi="Times New Roman"/>
          <w:color w:val="000000"/>
          <w:szCs w:val="24"/>
        </w:rPr>
        <w:t>45.7</w:t>
      </w:r>
      <w:r w:rsidRPr="00E5576F">
        <w:rPr>
          <w:rFonts w:ascii="Times New Roman" w:hAnsi="Times New Roman"/>
          <w:color w:val="000000"/>
          <w:szCs w:val="24"/>
        </w:rPr>
        <w:t xml:space="preserve"> percent and ranged from </w:t>
      </w:r>
      <w:r w:rsidR="00854049" w:rsidRPr="00E5576F">
        <w:rPr>
          <w:rFonts w:ascii="Times New Roman" w:hAnsi="Times New Roman"/>
          <w:color w:val="000000"/>
          <w:szCs w:val="24"/>
        </w:rPr>
        <w:t>1.6</w:t>
      </w:r>
      <w:r w:rsidRPr="00E5576F">
        <w:rPr>
          <w:rFonts w:ascii="Times New Roman" w:hAnsi="Times New Roman"/>
          <w:color w:val="000000"/>
          <w:szCs w:val="24"/>
        </w:rPr>
        <w:t xml:space="preserve"> percent for ‘</w:t>
      </w:r>
      <w:r w:rsidR="00854049" w:rsidRPr="00E5576F">
        <w:rPr>
          <w:rFonts w:ascii="Times New Roman" w:hAnsi="Times New Roman"/>
          <w:color w:val="000000"/>
          <w:szCs w:val="24"/>
        </w:rPr>
        <w:t>T-433</w:t>
      </w:r>
      <w:r w:rsidRPr="00E5576F">
        <w:rPr>
          <w:rFonts w:ascii="Times New Roman" w:hAnsi="Times New Roman"/>
          <w:color w:val="000000"/>
          <w:szCs w:val="24"/>
        </w:rPr>
        <w:t>’, to 9</w:t>
      </w:r>
      <w:r w:rsidR="00854049" w:rsidRPr="00E5576F">
        <w:rPr>
          <w:rFonts w:ascii="Times New Roman" w:hAnsi="Times New Roman"/>
          <w:color w:val="000000"/>
          <w:szCs w:val="24"/>
        </w:rPr>
        <w:t>2</w:t>
      </w:r>
      <w:r w:rsidRPr="00E5576F">
        <w:rPr>
          <w:rFonts w:ascii="Times New Roman" w:hAnsi="Times New Roman"/>
          <w:color w:val="000000"/>
          <w:szCs w:val="24"/>
        </w:rPr>
        <w:t xml:space="preserve"> percent for ‘</w:t>
      </w:r>
      <w:r w:rsidR="00854049" w:rsidRPr="00E5576F">
        <w:rPr>
          <w:rFonts w:ascii="Times New Roman" w:hAnsi="Times New Roman"/>
          <w:color w:val="000000"/>
          <w:szCs w:val="24"/>
        </w:rPr>
        <w:t>NUN7015</w:t>
      </w:r>
      <w:r w:rsidRPr="00E5576F">
        <w:rPr>
          <w:rFonts w:ascii="Times New Roman" w:hAnsi="Times New Roman"/>
          <w:color w:val="000000"/>
          <w:szCs w:val="24"/>
        </w:rPr>
        <w:t>’ (Table 3).  The percentage of functionally single</w:t>
      </w:r>
      <w:r w:rsidR="00281B70" w:rsidRPr="00E5576F">
        <w:rPr>
          <w:rFonts w:ascii="Times New Roman" w:hAnsi="Times New Roman"/>
          <w:color w:val="000000"/>
          <w:szCs w:val="24"/>
        </w:rPr>
        <w:t>-</w:t>
      </w:r>
      <w:r w:rsidRPr="00E5576F">
        <w:rPr>
          <w:rFonts w:ascii="Times New Roman" w:hAnsi="Times New Roman"/>
          <w:color w:val="000000"/>
          <w:szCs w:val="24"/>
        </w:rPr>
        <w:t xml:space="preserve">centered </w:t>
      </w:r>
      <w:r w:rsidR="00CA3938" w:rsidRPr="00E5576F">
        <w:rPr>
          <w:rFonts w:ascii="Times New Roman" w:hAnsi="Times New Roman"/>
          <w:color w:val="000000"/>
          <w:szCs w:val="24"/>
        </w:rPr>
        <w:t xml:space="preserve">bulbs </w:t>
      </w:r>
      <w:r w:rsidRPr="00E5576F">
        <w:rPr>
          <w:rFonts w:ascii="Times New Roman" w:hAnsi="Times New Roman"/>
          <w:color w:val="000000"/>
          <w:szCs w:val="24"/>
        </w:rPr>
        <w:t xml:space="preserve">averaged </w:t>
      </w:r>
      <w:r w:rsidR="00854049" w:rsidRPr="00E5576F">
        <w:rPr>
          <w:rFonts w:ascii="Times New Roman" w:hAnsi="Times New Roman"/>
          <w:color w:val="000000"/>
          <w:szCs w:val="24"/>
        </w:rPr>
        <w:t>54.1</w:t>
      </w:r>
      <w:r w:rsidRPr="00E5576F">
        <w:rPr>
          <w:rFonts w:ascii="Times New Roman" w:hAnsi="Times New Roman"/>
          <w:color w:val="000000"/>
          <w:szCs w:val="24"/>
        </w:rPr>
        <w:t xml:space="preserve"> percent and ranged from </w:t>
      </w:r>
      <w:r w:rsidR="00854049" w:rsidRPr="00E5576F">
        <w:rPr>
          <w:rFonts w:ascii="Times New Roman" w:hAnsi="Times New Roman"/>
          <w:color w:val="000000"/>
          <w:szCs w:val="24"/>
        </w:rPr>
        <w:t>1.6</w:t>
      </w:r>
      <w:r w:rsidRPr="00E5576F">
        <w:rPr>
          <w:rFonts w:ascii="Times New Roman" w:hAnsi="Times New Roman"/>
          <w:color w:val="000000"/>
          <w:szCs w:val="24"/>
        </w:rPr>
        <w:t xml:space="preserve"> percent for </w:t>
      </w:r>
      <w:r w:rsidR="00854049" w:rsidRPr="00E5576F">
        <w:rPr>
          <w:rFonts w:ascii="Times New Roman" w:hAnsi="Times New Roman"/>
          <w:color w:val="000000"/>
          <w:szCs w:val="24"/>
        </w:rPr>
        <w:t>T-433</w:t>
      </w:r>
      <w:r w:rsidRPr="00E5576F">
        <w:rPr>
          <w:rFonts w:ascii="Times New Roman" w:hAnsi="Times New Roman"/>
          <w:color w:val="000000"/>
          <w:szCs w:val="24"/>
        </w:rPr>
        <w:t xml:space="preserve"> to 9</w:t>
      </w:r>
      <w:r w:rsidR="00854049" w:rsidRPr="00E5576F">
        <w:rPr>
          <w:rFonts w:ascii="Times New Roman" w:hAnsi="Times New Roman"/>
          <w:color w:val="000000"/>
          <w:szCs w:val="24"/>
        </w:rPr>
        <w:t>2.</w:t>
      </w:r>
      <w:r w:rsidR="003F3329" w:rsidRPr="00E5576F">
        <w:rPr>
          <w:rFonts w:ascii="Times New Roman" w:hAnsi="Times New Roman"/>
          <w:color w:val="000000"/>
          <w:szCs w:val="24"/>
        </w:rPr>
        <w:t>8</w:t>
      </w:r>
      <w:r w:rsidRPr="00E5576F">
        <w:rPr>
          <w:rFonts w:ascii="Times New Roman" w:hAnsi="Times New Roman"/>
          <w:color w:val="000000"/>
          <w:szCs w:val="24"/>
        </w:rPr>
        <w:t xml:space="preserve"> percent for </w:t>
      </w:r>
      <w:r w:rsidR="00854049" w:rsidRPr="00E5576F">
        <w:rPr>
          <w:rFonts w:ascii="Times New Roman" w:hAnsi="Times New Roman"/>
          <w:color w:val="000000"/>
          <w:szCs w:val="24"/>
        </w:rPr>
        <w:t>NUN7015</w:t>
      </w:r>
      <w:r w:rsidRPr="00E5576F">
        <w:rPr>
          <w:rFonts w:ascii="Times New Roman" w:hAnsi="Times New Roman"/>
          <w:color w:val="000000"/>
          <w:szCs w:val="24"/>
        </w:rPr>
        <w:t xml:space="preserve">. </w:t>
      </w:r>
    </w:p>
    <w:p w:rsidR="00E5576F" w:rsidRPr="00E5576F" w:rsidRDefault="00C8537E" w:rsidP="00A1222D">
      <w:pPr>
        <w:pStyle w:val="DefaultText0"/>
        <w:spacing w:before="200" w:after="100"/>
        <w:rPr>
          <w:rFonts w:ascii="Times New Roman" w:hAnsi="Times New Roman"/>
          <w:color w:val="000000" w:themeColor="text1"/>
          <w:szCs w:val="24"/>
        </w:rPr>
      </w:pPr>
      <w:r w:rsidRPr="00E5576F">
        <w:rPr>
          <w:rFonts w:ascii="Times New Roman" w:hAnsi="Times New Roman"/>
          <w:color w:val="000000" w:themeColor="text1"/>
          <w:szCs w:val="24"/>
        </w:rPr>
        <w:t xml:space="preserve">Total yield out of storage averaged </w:t>
      </w:r>
      <w:r w:rsidR="003A46B1" w:rsidRPr="00E5576F">
        <w:rPr>
          <w:rFonts w:ascii="Times New Roman" w:hAnsi="Times New Roman"/>
          <w:color w:val="000000" w:themeColor="text1"/>
          <w:szCs w:val="24"/>
        </w:rPr>
        <w:t>629.4</w:t>
      </w:r>
      <w:r w:rsidRPr="00E5576F">
        <w:rPr>
          <w:rFonts w:ascii="Times New Roman" w:hAnsi="Times New Roman"/>
          <w:color w:val="000000" w:themeColor="text1"/>
          <w:szCs w:val="24"/>
        </w:rPr>
        <w:t xml:space="preserve"> cwt/acre and ranged from </w:t>
      </w:r>
      <w:r w:rsidR="00344FBF" w:rsidRPr="00E5576F">
        <w:rPr>
          <w:rFonts w:ascii="Times New Roman" w:hAnsi="Times New Roman"/>
          <w:color w:val="000000" w:themeColor="text1"/>
          <w:szCs w:val="24"/>
        </w:rPr>
        <w:t>292</w:t>
      </w:r>
      <w:r w:rsidR="003A46B1" w:rsidRPr="00E5576F">
        <w:rPr>
          <w:rFonts w:ascii="Times New Roman" w:hAnsi="Times New Roman"/>
          <w:color w:val="000000" w:themeColor="text1"/>
          <w:szCs w:val="24"/>
        </w:rPr>
        <w:t>.1</w:t>
      </w:r>
      <w:r w:rsidRPr="00E5576F">
        <w:rPr>
          <w:rFonts w:ascii="Times New Roman" w:hAnsi="Times New Roman"/>
          <w:color w:val="000000" w:themeColor="text1"/>
          <w:szCs w:val="24"/>
        </w:rPr>
        <w:t xml:space="preserve"> cwt/acre for </w:t>
      </w:r>
      <w:r w:rsidR="00344FBF" w:rsidRPr="00E5576F">
        <w:rPr>
          <w:rFonts w:ascii="Times New Roman" w:hAnsi="Times New Roman"/>
          <w:color w:val="000000" w:themeColor="text1"/>
          <w:szCs w:val="24"/>
        </w:rPr>
        <w:t>‘</w:t>
      </w:r>
      <w:r w:rsidR="003A46B1" w:rsidRPr="00E5576F">
        <w:rPr>
          <w:rFonts w:ascii="Times New Roman" w:hAnsi="Times New Roman"/>
          <w:color w:val="000000" w:themeColor="text1"/>
          <w:szCs w:val="24"/>
        </w:rPr>
        <w:t>Countach</w:t>
      </w:r>
      <w:r w:rsidR="00344FBF" w:rsidRPr="00E5576F">
        <w:rPr>
          <w:rFonts w:ascii="Times New Roman" w:hAnsi="Times New Roman"/>
          <w:color w:val="000000" w:themeColor="text1"/>
          <w:szCs w:val="24"/>
        </w:rPr>
        <w:t>’</w:t>
      </w:r>
      <w:r w:rsidRPr="00E5576F">
        <w:rPr>
          <w:rFonts w:ascii="Times New Roman" w:hAnsi="Times New Roman"/>
          <w:color w:val="000000" w:themeColor="text1"/>
          <w:szCs w:val="24"/>
        </w:rPr>
        <w:t xml:space="preserve"> to </w:t>
      </w:r>
      <w:r w:rsidR="003A46B1" w:rsidRPr="00E5576F">
        <w:rPr>
          <w:rFonts w:ascii="Times New Roman" w:hAnsi="Times New Roman"/>
          <w:color w:val="000000" w:themeColor="text1"/>
          <w:szCs w:val="24"/>
        </w:rPr>
        <w:t>948.5</w:t>
      </w:r>
      <w:r w:rsidRPr="00E5576F">
        <w:rPr>
          <w:rFonts w:ascii="Times New Roman" w:hAnsi="Times New Roman"/>
          <w:color w:val="000000" w:themeColor="text1"/>
          <w:szCs w:val="24"/>
        </w:rPr>
        <w:t xml:space="preserve"> cwt/acre for ‘</w:t>
      </w:r>
      <w:r w:rsidR="00344FBF" w:rsidRPr="00E5576F">
        <w:rPr>
          <w:rFonts w:ascii="Times New Roman" w:hAnsi="Times New Roman"/>
          <w:color w:val="000000" w:themeColor="text1"/>
          <w:szCs w:val="24"/>
        </w:rPr>
        <w:t>Charismatic</w:t>
      </w:r>
      <w:r w:rsidRPr="00E5576F">
        <w:rPr>
          <w:rFonts w:ascii="Times New Roman" w:hAnsi="Times New Roman"/>
          <w:color w:val="000000" w:themeColor="text1"/>
          <w:szCs w:val="24"/>
        </w:rPr>
        <w:t xml:space="preserve">’ (Table 4).  </w:t>
      </w:r>
      <w:r w:rsidR="00344FBF" w:rsidRPr="00E5576F">
        <w:rPr>
          <w:rFonts w:ascii="Times New Roman" w:hAnsi="Times New Roman"/>
          <w:color w:val="000000" w:themeColor="text1"/>
          <w:szCs w:val="24"/>
        </w:rPr>
        <w:t xml:space="preserve">Charismatic, </w:t>
      </w:r>
      <w:r w:rsidR="003A46B1" w:rsidRPr="00E5576F">
        <w:rPr>
          <w:rFonts w:ascii="Times New Roman" w:hAnsi="Times New Roman"/>
          <w:color w:val="000000" w:themeColor="text1"/>
          <w:szCs w:val="24"/>
        </w:rPr>
        <w:t>‘Advantage’, ‘</w:t>
      </w:r>
      <w:r w:rsidRPr="00E5576F">
        <w:rPr>
          <w:rFonts w:ascii="Times New Roman" w:hAnsi="Times New Roman"/>
          <w:color w:val="000000" w:themeColor="text1"/>
          <w:szCs w:val="24"/>
        </w:rPr>
        <w:t>Tequila</w:t>
      </w:r>
      <w:r w:rsidR="003A46B1" w:rsidRPr="00E5576F">
        <w:rPr>
          <w:rFonts w:ascii="Times New Roman" w:hAnsi="Times New Roman"/>
          <w:color w:val="000000" w:themeColor="text1"/>
          <w:szCs w:val="24"/>
        </w:rPr>
        <w:t>’</w:t>
      </w:r>
      <w:r w:rsidR="00344FBF" w:rsidRPr="00E5576F">
        <w:rPr>
          <w:rFonts w:ascii="Times New Roman" w:hAnsi="Times New Roman"/>
          <w:color w:val="000000" w:themeColor="text1"/>
          <w:szCs w:val="24"/>
        </w:rPr>
        <w:t>, and ‘</w:t>
      </w:r>
      <w:r w:rsidR="003A46B1" w:rsidRPr="00E5576F">
        <w:rPr>
          <w:rFonts w:ascii="Times New Roman" w:hAnsi="Times New Roman"/>
          <w:color w:val="000000" w:themeColor="text1"/>
          <w:szCs w:val="24"/>
        </w:rPr>
        <w:t>Ranchero</w:t>
      </w:r>
      <w:r w:rsidR="00344FBF" w:rsidRPr="00E5576F">
        <w:rPr>
          <w:rFonts w:ascii="Times New Roman" w:hAnsi="Times New Roman"/>
          <w:color w:val="000000" w:themeColor="text1"/>
          <w:szCs w:val="24"/>
        </w:rPr>
        <w:t>’</w:t>
      </w:r>
      <w:r w:rsidRPr="00E5576F">
        <w:rPr>
          <w:rFonts w:ascii="Times New Roman" w:hAnsi="Times New Roman"/>
          <w:color w:val="000000" w:themeColor="text1"/>
          <w:szCs w:val="24"/>
        </w:rPr>
        <w:t xml:space="preserve"> </w:t>
      </w:r>
      <w:r w:rsidR="00344FBF" w:rsidRPr="00E5576F">
        <w:rPr>
          <w:rFonts w:ascii="Times New Roman" w:hAnsi="Times New Roman"/>
          <w:color w:val="000000" w:themeColor="text1"/>
          <w:szCs w:val="24"/>
        </w:rPr>
        <w:t>were among the varieties with the highest total yield</w:t>
      </w:r>
      <w:r w:rsidR="003A46B1" w:rsidRPr="00E5576F">
        <w:rPr>
          <w:rFonts w:ascii="Times New Roman" w:hAnsi="Times New Roman"/>
          <w:color w:val="000000" w:themeColor="text1"/>
          <w:szCs w:val="24"/>
        </w:rPr>
        <w:t xml:space="preserve">.  Charismatic, Ranchero, ‘Swale’, and Advantage were among the varieties with the highest </w:t>
      </w:r>
      <w:r w:rsidR="00344FBF" w:rsidRPr="00E5576F">
        <w:rPr>
          <w:rFonts w:ascii="Times New Roman" w:hAnsi="Times New Roman"/>
          <w:color w:val="000000" w:themeColor="text1"/>
          <w:szCs w:val="24"/>
        </w:rPr>
        <w:t>marketable yield</w:t>
      </w:r>
      <w:r w:rsidRPr="00E5576F">
        <w:rPr>
          <w:rFonts w:ascii="Times New Roman" w:hAnsi="Times New Roman"/>
          <w:color w:val="000000" w:themeColor="text1"/>
          <w:szCs w:val="24"/>
        </w:rPr>
        <w:t xml:space="preserve">.  </w:t>
      </w:r>
    </w:p>
    <w:p w:rsidR="00344FBF" w:rsidRPr="00E5576F" w:rsidRDefault="00012218" w:rsidP="00A1222D">
      <w:pPr>
        <w:pStyle w:val="DefaultText0"/>
        <w:spacing w:before="200" w:after="100"/>
        <w:rPr>
          <w:rFonts w:ascii="Times New Roman" w:hAnsi="Times New Roman"/>
          <w:color w:val="000000" w:themeColor="text1"/>
          <w:szCs w:val="24"/>
        </w:rPr>
      </w:pPr>
      <w:r w:rsidRPr="00E5576F">
        <w:rPr>
          <w:rFonts w:ascii="Times New Roman" w:hAnsi="Times New Roman"/>
          <w:color w:val="000000" w:themeColor="text1"/>
          <w:szCs w:val="24"/>
        </w:rPr>
        <w:t>Plate rot incidence in the 2010 trial was higher than normal</w:t>
      </w:r>
      <w:r w:rsidR="00A668B1" w:rsidRPr="00E5576F">
        <w:rPr>
          <w:rFonts w:ascii="Times New Roman" w:hAnsi="Times New Roman"/>
          <w:color w:val="000000" w:themeColor="text1"/>
          <w:szCs w:val="24"/>
        </w:rPr>
        <w:t xml:space="preserve"> and could have been due to the lack of </w:t>
      </w:r>
      <w:r w:rsidR="00B63CB4" w:rsidRPr="00E5576F">
        <w:rPr>
          <w:rFonts w:ascii="Times New Roman" w:hAnsi="Times New Roman"/>
          <w:color w:val="000000" w:themeColor="text1"/>
          <w:szCs w:val="24"/>
        </w:rPr>
        <w:t xml:space="preserve">soil </w:t>
      </w:r>
      <w:r w:rsidR="00A668B1" w:rsidRPr="00E5576F">
        <w:rPr>
          <w:rFonts w:ascii="Times New Roman" w:hAnsi="Times New Roman"/>
          <w:color w:val="000000" w:themeColor="text1"/>
          <w:szCs w:val="24"/>
        </w:rPr>
        <w:t>fumigation</w:t>
      </w:r>
      <w:r w:rsidRPr="00E5576F">
        <w:rPr>
          <w:rFonts w:ascii="Times New Roman" w:hAnsi="Times New Roman"/>
          <w:color w:val="000000" w:themeColor="text1"/>
          <w:szCs w:val="24"/>
        </w:rPr>
        <w:t>.  Based on infected bulb counts, the percentage of bulbs with plate rot at harvest averaged 1.7</w:t>
      </w:r>
      <w:r w:rsidR="009B3938" w:rsidRPr="00E5576F">
        <w:rPr>
          <w:rFonts w:ascii="Times New Roman" w:hAnsi="Times New Roman"/>
          <w:color w:val="000000" w:themeColor="text1"/>
          <w:szCs w:val="24"/>
        </w:rPr>
        <w:t xml:space="preserve"> percent</w:t>
      </w:r>
      <w:r w:rsidRPr="00E5576F">
        <w:rPr>
          <w:rFonts w:ascii="Times New Roman" w:hAnsi="Times New Roman"/>
          <w:color w:val="000000" w:themeColor="text1"/>
          <w:szCs w:val="24"/>
        </w:rPr>
        <w:t xml:space="preserve"> and ranged from 0.8</w:t>
      </w:r>
      <w:r w:rsidR="009B3938" w:rsidRPr="00E5576F">
        <w:rPr>
          <w:rFonts w:ascii="Times New Roman" w:hAnsi="Times New Roman"/>
          <w:color w:val="000000" w:themeColor="text1"/>
          <w:szCs w:val="24"/>
        </w:rPr>
        <w:t xml:space="preserve"> percent </w:t>
      </w:r>
      <w:r w:rsidRPr="00E5576F">
        <w:rPr>
          <w:rFonts w:ascii="Times New Roman" w:hAnsi="Times New Roman"/>
          <w:color w:val="000000" w:themeColor="text1"/>
          <w:szCs w:val="24"/>
        </w:rPr>
        <w:t>for ‘Oracle’ to 4.1</w:t>
      </w:r>
      <w:r w:rsidR="009B3938" w:rsidRPr="00E5576F">
        <w:rPr>
          <w:rFonts w:ascii="Times New Roman" w:hAnsi="Times New Roman"/>
          <w:color w:val="000000" w:themeColor="text1"/>
          <w:szCs w:val="24"/>
        </w:rPr>
        <w:t xml:space="preserve"> percent</w:t>
      </w:r>
      <w:r w:rsidRPr="00E5576F">
        <w:rPr>
          <w:rFonts w:ascii="Times New Roman" w:hAnsi="Times New Roman"/>
          <w:color w:val="000000" w:themeColor="text1"/>
          <w:szCs w:val="24"/>
        </w:rPr>
        <w:t xml:space="preserve"> for ‘Maverick’ (Table 5).  </w:t>
      </w:r>
      <w:r w:rsidR="00D54103" w:rsidRPr="00E5576F">
        <w:rPr>
          <w:rFonts w:ascii="Times New Roman" w:hAnsi="Times New Roman"/>
          <w:color w:val="000000" w:themeColor="text1"/>
          <w:szCs w:val="24"/>
        </w:rPr>
        <w:t>Plate rot after storage (% of total yield) averaged 2</w:t>
      </w:r>
      <w:r w:rsidR="009B3938" w:rsidRPr="00E5576F">
        <w:rPr>
          <w:rFonts w:ascii="Times New Roman" w:hAnsi="Times New Roman"/>
          <w:color w:val="000000" w:themeColor="text1"/>
          <w:szCs w:val="24"/>
        </w:rPr>
        <w:t xml:space="preserve"> percent</w:t>
      </w:r>
      <w:r w:rsidR="00D54103" w:rsidRPr="00E5576F">
        <w:rPr>
          <w:rFonts w:ascii="Times New Roman" w:hAnsi="Times New Roman"/>
          <w:color w:val="000000" w:themeColor="text1"/>
          <w:szCs w:val="24"/>
        </w:rPr>
        <w:t xml:space="preserve"> and ranged from 0.2</w:t>
      </w:r>
      <w:r w:rsidR="009B3938" w:rsidRPr="00E5576F">
        <w:rPr>
          <w:rFonts w:ascii="Times New Roman" w:hAnsi="Times New Roman"/>
          <w:color w:val="000000" w:themeColor="text1"/>
          <w:szCs w:val="24"/>
        </w:rPr>
        <w:t xml:space="preserve"> percent</w:t>
      </w:r>
      <w:r w:rsidR="00D54103" w:rsidRPr="00E5576F">
        <w:rPr>
          <w:rFonts w:ascii="Times New Roman" w:hAnsi="Times New Roman"/>
          <w:color w:val="000000" w:themeColor="text1"/>
          <w:szCs w:val="24"/>
        </w:rPr>
        <w:t xml:space="preserve"> for ‘The Rock’ to 4.3</w:t>
      </w:r>
      <w:r w:rsidR="009B3938" w:rsidRPr="00E5576F">
        <w:rPr>
          <w:rFonts w:ascii="Times New Roman" w:hAnsi="Times New Roman"/>
          <w:color w:val="000000" w:themeColor="text1"/>
          <w:szCs w:val="24"/>
        </w:rPr>
        <w:t xml:space="preserve"> percent</w:t>
      </w:r>
      <w:r w:rsidR="00D54103" w:rsidRPr="00E5576F">
        <w:rPr>
          <w:rFonts w:ascii="Times New Roman" w:hAnsi="Times New Roman"/>
          <w:color w:val="000000" w:themeColor="text1"/>
          <w:szCs w:val="24"/>
        </w:rPr>
        <w:t xml:space="preserve"> for ‘White Cloud’ (Table 4).</w:t>
      </w:r>
      <w:r w:rsidR="00D04339" w:rsidRPr="00E5576F">
        <w:rPr>
          <w:rFonts w:ascii="Times New Roman" w:hAnsi="Times New Roman"/>
          <w:color w:val="000000" w:themeColor="text1"/>
          <w:szCs w:val="24"/>
        </w:rPr>
        <w:t xml:space="preserve">  Neck rot averaged 1.8</w:t>
      </w:r>
      <w:r w:rsidR="009B3938" w:rsidRPr="00E5576F">
        <w:rPr>
          <w:rFonts w:ascii="Times New Roman" w:hAnsi="Times New Roman"/>
          <w:color w:val="000000" w:themeColor="text1"/>
          <w:szCs w:val="24"/>
        </w:rPr>
        <w:t xml:space="preserve"> percent</w:t>
      </w:r>
      <w:r w:rsidR="00D04339" w:rsidRPr="00E5576F">
        <w:rPr>
          <w:rFonts w:ascii="Times New Roman" w:hAnsi="Times New Roman"/>
          <w:color w:val="000000" w:themeColor="text1"/>
          <w:szCs w:val="24"/>
        </w:rPr>
        <w:t xml:space="preserve"> and ranged from 0</w:t>
      </w:r>
      <w:r w:rsidR="009B3938" w:rsidRPr="00E5576F">
        <w:rPr>
          <w:rFonts w:ascii="Times New Roman" w:hAnsi="Times New Roman"/>
          <w:color w:val="000000" w:themeColor="text1"/>
          <w:szCs w:val="24"/>
        </w:rPr>
        <w:t xml:space="preserve"> percent</w:t>
      </w:r>
      <w:r w:rsidR="00D04339" w:rsidRPr="00E5576F">
        <w:rPr>
          <w:rFonts w:ascii="Times New Roman" w:hAnsi="Times New Roman"/>
          <w:color w:val="000000" w:themeColor="text1"/>
          <w:szCs w:val="24"/>
        </w:rPr>
        <w:t xml:space="preserve"> for ‘Gunnison’ to 14.3</w:t>
      </w:r>
      <w:r w:rsidR="009B3938" w:rsidRPr="00E5576F">
        <w:rPr>
          <w:rFonts w:ascii="Times New Roman" w:hAnsi="Times New Roman"/>
          <w:color w:val="000000" w:themeColor="text1"/>
          <w:szCs w:val="24"/>
        </w:rPr>
        <w:t xml:space="preserve"> percent</w:t>
      </w:r>
      <w:r w:rsidR="00D04339" w:rsidRPr="00E5576F">
        <w:rPr>
          <w:rFonts w:ascii="Times New Roman" w:hAnsi="Times New Roman"/>
          <w:color w:val="000000" w:themeColor="text1"/>
          <w:szCs w:val="24"/>
        </w:rPr>
        <w:t xml:space="preserve"> for White Cloud.</w:t>
      </w:r>
      <w:r w:rsidR="00A668B1" w:rsidRPr="00E5576F">
        <w:rPr>
          <w:rFonts w:ascii="Times New Roman" w:hAnsi="Times New Roman"/>
          <w:color w:val="000000" w:themeColor="text1"/>
          <w:szCs w:val="24"/>
        </w:rPr>
        <w:t xml:space="preserve">  </w:t>
      </w:r>
    </w:p>
    <w:p w:rsidR="00C8537E" w:rsidRPr="00E5576F" w:rsidRDefault="00C8537E" w:rsidP="00E5576F">
      <w:pPr>
        <w:pStyle w:val="DefaultText0"/>
        <w:spacing w:before="240"/>
        <w:rPr>
          <w:rFonts w:cs="Arial"/>
          <w:color w:val="000000"/>
          <w:szCs w:val="24"/>
        </w:rPr>
      </w:pPr>
      <w:r w:rsidRPr="00E5576F">
        <w:rPr>
          <w:rFonts w:cs="Arial"/>
          <w:b/>
          <w:color w:val="000000"/>
          <w:szCs w:val="24"/>
        </w:rPr>
        <w:t>Iris Yellow Spot Virus (IYSV)</w:t>
      </w:r>
    </w:p>
    <w:p w:rsidR="00B22D65" w:rsidRPr="00E5576F" w:rsidRDefault="00C8537E" w:rsidP="00E5576F">
      <w:pPr>
        <w:pStyle w:val="DefaultText0"/>
        <w:spacing w:before="100" w:after="100"/>
        <w:rPr>
          <w:rFonts w:ascii="Times New Roman" w:hAnsi="Times New Roman"/>
          <w:color w:val="000000"/>
          <w:szCs w:val="24"/>
        </w:rPr>
      </w:pPr>
      <w:r w:rsidRPr="00E5576F">
        <w:rPr>
          <w:rFonts w:ascii="Times New Roman" w:hAnsi="Times New Roman"/>
          <w:color w:val="000000"/>
          <w:szCs w:val="24"/>
        </w:rPr>
        <w:t>Iris yellow spot virus severity in 20</w:t>
      </w:r>
      <w:r w:rsidR="00873DEC" w:rsidRPr="00E5576F">
        <w:rPr>
          <w:rFonts w:ascii="Times New Roman" w:hAnsi="Times New Roman"/>
          <w:color w:val="000000"/>
          <w:szCs w:val="24"/>
        </w:rPr>
        <w:t>10</w:t>
      </w:r>
      <w:r w:rsidRPr="00E5576F">
        <w:rPr>
          <w:rFonts w:ascii="Times New Roman" w:hAnsi="Times New Roman"/>
          <w:color w:val="000000"/>
          <w:szCs w:val="24"/>
        </w:rPr>
        <w:t xml:space="preserve"> was </w:t>
      </w:r>
      <w:r w:rsidR="00873DEC" w:rsidRPr="00E5576F">
        <w:rPr>
          <w:rFonts w:ascii="Times New Roman" w:hAnsi="Times New Roman"/>
          <w:color w:val="000000"/>
          <w:szCs w:val="24"/>
        </w:rPr>
        <w:t>low (Table 5).</w:t>
      </w:r>
      <w:r w:rsidRPr="00E5576F">
        <w:rPr>
          <w:rFonts w:ascii="Times New Roman" w:hAnsi="Times New Roman"/>
          <w:color w:val="000000"/>
          <w:szCs w:val="24"/>
        </w:rPr>
        <w:t xml:space="preserve"> </w:t>
      </w:r>
      <w:r w:rsidR="00873DEC" w:rsidRPr="00E5576F">
        <w:rPr>
          <w:rFonts w:ascii="Times New Roman" w:hAnsi="Times New Roman"/>
          <w:color w:val="000000"/>
          <w:szCs w:val="24"/>
        </w:rPr>
        <w:t xml:space="preserve"> T</w:t>
      </w:r>
      <w:r w:rsidRPr="00E5576F">
        <w:rPr>
          <w:rFonts w:ascii="Times New Roman" w:hAnsi="Times New Roman"/>
          <w:color w:val="000000"/>
          <w:szCs w:val="24"/>
        </w:rPr>
        <w:t>he subjective ratings of IYSV symptom severity for the full</w:t>
      </w:r>
      <w:r w:rsidR="00391ED1" w:rsidRPr="00E5576F">
        <w:rPr>
          <w:rFonts w:ascii="Times New Roman" w:hAnsi="Times New Roman"/>
          <w:color w:val="000000"/>
          <w:szCs w:val="24"/>
        </w:rPr>
        <w:t>-</w:t>
      </w:r>
      <w:r w:rsidRPr="00E5576F">
        <w:rPr>
          <w:rFonts w:ascii="Times New Roman" w:hAnsi="Times New Roman"/>
          <w:color w:val="000000"/>
          <w:szCs w:val="24"/>
        </w:rPr>
        <w:t>season varieties</w:t>
      </w:r>
      <w:r w:rsidR="003D0A3A" w:rsidRPr="00E5576F">
        <w:rPr>
          <w:rFonts w:ascii="Times New Roman" w:hAnsi="Times New Roman"/>
          <w:color w:val="000000"/>
          <w:szCs w:val="24"/>
        </w:rPr>
        <w:t xml:space="preserve"> on August 1</w:t>
      </w:r>
      <w:r w:rsidR="00873DEC" w:rsidRPr="00E5576F">
        <w:rPr>
          <w:rFonts w:ascii="Times New Roman" w:hAnsi="Times New Roman"/>
          <w:color w:val="000000"/>
          <w:szCs w:val="24"/>
        </w:rPr>
        <w:t>6</w:t>
      </w:r>
      <w:r w:rsidRPr="00E5576F">
        <w:rPr>
          <w:rFonts w:ascii="Times New Roman" w:hAnsi="Times New Roman"/>
          <w:color w:val="000000"/>
          <w:szCs w:val="24"/>
        </w:rPr>
        <w:t xml:space="preserve">, on a scale from 0 to 5, ranged from </w:t>
      </w:r>
      <w:r w:rsidR="00873DEC" w:rsidRPr="00E5576F">
        <w:rPr>
          <w:rFonts w:ascii="Times New Roman" w:hAnsi="Times New Roman"/>
          <w:color w:val="000000"/>
          <w:szCs w:val="24"/>
        </w:rPr>
        <w:t>0.9</w:t>
      </w:r>
      <w:r w:rsidRPr="00E5576F">
        <w:rPr>
          <w:rFonts w:ascii="Times New Roman" w:hAnsi="Times New Roman"/>
          <w:color w:val="000000"/>
          <w:szCs w:val="24"/>
        </w:rPr>
        <w:t xml:space="preserve"> for ‘</w:t>
      </w:r>
      <w:r w:rsidR="00873DEC" w:rsidRPr="00E5576F">
        <w:rPr>
          <w:rFonts w:ascii="Times New Roman" w:hAnsi="Times New Roman"/>
          <w:color w:val="000000"/>
          <w:szCs w:val="24"/>
        </w:rPr>
        <w:t>Morpheus</w:t>
      </w:r>
      <w:r w:rsidRPr="00E5576F">
        <w:rPr>
          <w:rFonts w:ascii="Times New Roman" w:hAnsi="Times New Roman"/>
          <w:color w:val="000000"/>
          <w:szCs w:val="24"/>
        </w:rPr>
        <w:t>’</w:t>
      </w:r>
      <w:r w:rsidR="00873DEC" w:rsidRPr="00E5576F">
        <w:rPr>
          <w:rFonts w:ascii="Times New Roman" w:hAnsi="Times New Roman"/>
          <w:color w:val="000000"/>
          <w:szCs w:val="24"/>
        </w:rPr>
        <w:t xml:space="preserve"> and ‘Cometa’</w:t>
      </w:r>
      <w:r w:rsidRPr="00E5576F">
        <w:rPr>
          <w:rFonts w:ascii="Times New Roman" w:hAnsi="Times New Roman"/>
          <w:color w:val="000000"/>
          <w:szCs w:val="24"/>
        </w:rPr>
        <w:t xml:space="preserve"> to </w:t>
      </w:r>
      <w:r w:rsidR="00873DEC" w:rsidRPr="00E5576F">
        <w:rPr>
          <w:rFonts w:ascii="Times New Roman" w:hAnsi="Times New Roman"/>
          <w:color w:val="000000"/>
          <w:szCs w:val="24"/>
        </w:rPr>
        <w:t>1.6</w:t>
      </w:r>
      <w:r w:rsidRPr="00E5576F">
        <w:rPr>
          <w:rFonts w:ascii="Times New Roman" w:hAnsi="Times New Roman"/>
          <w:color w:val="000000"/>
          <w:szCs w:val="24"/>
        </w:rPr>
        <w:t xml:space="preserve"> for ‘M</w:t>
      </w:r>
      <w:r w:rsidR="00873DEC" w:rsidRPr="00E5576F">
        <w:rPr>
          <w:rFonts w:ascii="Times New Roman" w:hAnsi="Times New Roman"/>
          <w:color w:val="000000"/>
          <w:szCs w:val="24"/>
        </w:rPr>
        <w:t>arenge</w:t>
      </w:r>
      <w:r w:rsidRPr="00E5576F">
        <w:rPr>
          <w:rFonts w:ascii="Times New Roman" w:hAnsi="Times New Roman"/>
          <w:color w:val="000000"/>
          <w:szCs w:val="24"/>
        </w:rPr>
        <w:t xml:space="preserve">’ (Table </w:t>
      </w:r>
      <w:r w:rsidR="001B137D" w:rsidRPr="00E5576F">
        <w:rPr>
          <w:rFonts w:ascii="Times New Roman" w:hAnsi="Times New Roman"/>
          <w:color w:val="000000"/>
          <w:szCs w:val="24"/>
        </w:rPr>
        <w:t>5</w:t>
      </w:r>
      <w:r w:rsidRPr="00E5576F">
        <w:rPr>
          <w:rFonts w:ascii="Times New Roman" w:hAnsi="Times New Roman"/>
          <w:color w:val="000000"/>
          <w:szCs w:val="24"/>
        </w:rPr>
        <w:t>)</w:t>
      </w:r>
      <w:r w:rsidR="00DB3258" w:rsidRPr="00E5576F">
        <w:rPr>
          <w:rFonts w:ascii="Times New Roman" w:hAnsi="Times New Roman"/>
          <w:color w:val="000000"/>
          <w:szCs w:val="24"/>
        </w:rPr>
        <w:t xml:space="preserve"> and averaged </w:t>
      </w:r>
      <w:r w:rsidR="00873DEC" w:rsidRPr="00E5576F">
        <w:rPr>
          <w:rFonts w:ascii="Times New Roman" w:hAnsi="Times New Roman"/>
          <w:color w:val="000000"/>
          <w:szCs w:val="24"/>
        </w:rPr>
        <w:t>1.1</w:t>
      </w:r>
      <w:r w:rsidRPr="00E5576F">
        <w:rPr>
          <w:rFonts w:ascii="Times New Roman" w:hAnsi="Times New Roman"/>
          <w:color w:val="000000"/>
          <w:szCs w:val="24"/>
        </w:rPr>
        <w:t xml:space="preserve">.  </w:t>
      </w:r>
    </w:p>
    <w:p w:rsidR="00C8537E" w:rsidRPr="00E5576F" w:rsidRDefault="00C8537E" w:rsidP="00E5576F">
      <w:pPr>
        <w:pStyle w:val="DefaultText0"/>
        <w:spacing w:before="240"/>
        <w:rPr>
          <w:rFonts w:cs="Arial"/>
          <w:color w:val="000000"/>
          <w:szCs w:val="24"/>
        </w:rPr>
      </w:pPr>
      <w:r w:rsidRPr="00E5576F">
        <w:rPr>
          <w:rFonts w:cs="Arial"/>
          <w:b/>
          <w:color w:val="000000"/>
          <w:szCs w:val="24"/>
        </w:rPr>
        <w:t xml:space="preserve">Powdery </w:t>
      </w:r>
      <w:r w:rsidR="00391ED1" w:rsidRPr="00E5576F">
        <w:rPr>
          <w:rFonts w:cs="Arial"/>
          <w:b/>
          <w:color w:val="000000"/>
          <w:szCs w:val="24"/>
        </w:rPr>
        <w:t>M</w:t>
      </w:r>
      <w:r w:rsidRPr="00E5576F">
        <w:rPr>
          <w:rFonts w:cs="Arial"/>
          <w:b/>
          <w:color w:val="000000"/>
          <w:szCs w:val="24"/>
        </w:rPr>
        <w:t>ildew</w:t>
      </w:r>
    </w:p>
    <w:p w:rsidR="006A6BB9" w:rsidRPr="00E5576F" w:rsidRDefault="00C8537E" w:rsidP="00E5576F">
      <w:pPr>
        <w:pStyle w:val="DefaultText0"/>
        <w:spacing w:before="100" w:after="100"/>
        <w:rPr>
          <w:rFonts w:ascii="Times New Roman" w:hAnsi="Times New Roman"/>
          <w:color w:val="000000"/>
          <w:szCs w:val="24"/>
        </w:rPr>
      </w:pPr>
      <w:r w:rsidRPr="00E5576F">
        <w:rPr>
          <w:rFonts w:ascii="Times New Roman" w:hAnsi="Times New Roman"/>
          <w:color w:val="000000"/>
          <w:szCs w:val="24"/>
        </w:rPr>
        <w:t xml:space="preserve">Powdery mildew is a relatively recently discovered onion disease caused by the fungus </w:t>
      </w:r>
      <w:r w:rsidRPr="00E5576F">
        <w:rPr>
          <w:rFonts w:ascii="Times New Roman" w:hAnsi="Times New Roman"/>
          <w:i/>
          <w:color w:val="000000"/>
          <w:szCs w:val="24"/>
        </w:rPr>
        <w:t>Leveillula taurica</w:t>
      </w:r>
      <w:r w:rsidRPr="00E5576F">
        <w:rPr>
          <w:rFonts w:ascii="Times New Roman" w:hAnsi="Times New Roman"/>
          <w:color w:val="000000"/>
          <w:szCs w:val="24"/>
        </w:rPr>
        <w:t>.  The symptoms are necrotic lesions on the leaf surface with occasional white powdery patches with irregular margins.  Powdery mildew is not currently thought to result in economic losses because infestations are occurring very late in the season.  At the Malheur Experiment Station, powdery mildew on onions was first noticed in late August of 2006 at very low levels on a few varieties.  In 2007, the disease was first observed in mid</w:t>
      </w:r>
      <w:r w:rsidR="003E453F" w:rsidRPr="00E5576F">
        <w:rPr>
          <w:rFonts w:ascii="Times New Roman" w:hAnsi="Times New Roman"/>
          <w:color w:val="000000"/>
          <w:szCs w:val="24"/>
        </w:rPr>
        <w:t>-</w:t>
      </w:r>
      <w:r w:rsidRPr="00E5576F">
        <w:rPr>
          <w:rFonts w:ascii="Times New Roman" w:hAnsi="Times New Roman"/>
          <w:color w:val="000000"/>
          <w:szCs w:val="24"/>
        </w:rPr>
        <w:t xml:space="preserve">August.  In </w:t>
      </w:r>
      <w:r w:rsidR="003C3D16" w:rsidRPr="00E5576F">
        <w:rPr>
          <w:rFonts w:ascii="Times New Roman" w:hAnsi="Times New Roman"/>
          <w:color w:val="000000"/>
          <w:szCs w:val="24"/>
        </w:rPr>
        <w:t>2008</w:t>
      </w:r>
      <w:r w:rsidR="00341FAF" w:rsidRPr="00E5576F">
        <w:rPr>
          <w:rFonts w:ascii="Times New Roman" w:hAnsi="Times New Roman"/>
          <w:color w:val="000000"/>
          <w:szCs w:val="24"/>
        </w:rPr>
        <w:t>,</w:t>
      </w:r>
      <w:r w:rsidR="003C3D16" w:rsidRPr="00E5576F">
        <w:rPr>
          <w:rFonts w:ascii="Times New Roman" w:hAnsi="Times New Roman"/>
          <w:color w:val="000000"/>
          <w:szCs w:val="24"/>
        </w:rPr>
        <w:t xml:space="preserve"> </w:t>
      </w:r>
      <w:r w:rsidRPr="00E5576F">
        <w:rPr>
          <w:rFonts w:ascii="Times New Roman" w:hAnsi="Times New Roman"/>
          <w:color w:val="000000"/>
          <w:szCs w:val="24"/>
        </w:rPr>
        <w:t>200</w:t>
      </w:r>
      <w:r w:rsidR="003C3D16" w:rsidRPr="00E5576F">
        <w:rPr>
          <w:rFonts w:ascii="Times New Roman" w:hAnsi="Times New Roman"/>
          <w:color w:val="000000"/>
          <w:szCs w:val="24"/>
        </w:rPr>
        <w:t>9</w:t>
      </w:r>
      <w:r w:rsidRPr="00E5576F">
        <w:rPr>
          <w:rFonts w:ascii="Times New Roman" w:hAnsi="Times New Roman"/>
          <w:color w:val="000000"/>
          <w:szCs w:val="24"/>
        </w:rPr>
        <w:t>,</w:t>
      </w:r>
      <w:r w:rsidR="00341FAF" w:rsidRPr="00E5576F">
        <w:rPr>
          <w:rFonts w:ascii="Times New Roman" w:hAnsi="Times New Roman"/>
          <w:color w:val="000000"/>
          <w:szCs w:val="24"/>
        </w:rPr>
        <w:t xml:space="preserve"> and 2010</w:t>
      </w:r>
      <w:r w:rsidRPr="00E5576F">
        <w:rPr>
          <w:rFonts w:ascii="Times New Roman" w:hAnsi="Times New Roman"/>
          <w:color w:val="000000"/>
          <w:szCs w:val="24"/>
        </w:rPr>
        <w:t xml:space="preserve"> powdery mildew symptoms were not observed in any of the onion varieties in this trial</w:t>
      </w:r>
      <w:r w:rsidR="00341FAF" w:rsidRPr="00E5576F">
        <w:rPr>
          <w:rFonts w:ascii="Times New Roman" w:hAnsi="Times New Roman"/>
          <w:color w:val="000000"/>
          <w:szCs w:val="24"/>
        </w:rPr>
        <w:t>.</w:t>
      </w:r>
    </w:p>
    <w:p w:rsidR="0049250A" w:rsidRPr="00E5576F" w:rsidRDefault="0049250A" w:rsidP="00E5576F">
      <w:pPr>
        <w:pStyle w:val="DefaultText0"/>
        <w:spacing w:before="100" w:after="100"/>
        <w:rPr>
          <w:rFonts w:ascii="Times New Roman" w:hAnsi="Times New Roman"/>
          <w:color w:val="000000"/>
          <w:szCs w:val="24"/>
        </w:rPr>
      </w:pPr>
    </w:p>
    <w:p w:rsidR="0049250A" w:rsidRPr="00E5576F" w:rsidRDefault="006A6BB9" w:rsidP="00E5576F">
      <w:pPr>
        <w:pStyle w:val="defaulttext00"/>
        <w:spacing w:before="0" w:beforeAutospacing="0" w:after="0" w:afterAutospacing="0"/>
        <w:rPr>
          <w:rFonts w:ascii="Arial" w:hAnsi="Arial" w:cs="Arial"/>
          <w:b/>
          <w:bCs/>
          <w:sz w:val="32"/>
          <w:szCs w:val="32"/>
        </w:rPr>
      </w:pPr>
      <w:r w:rsidRPr="00E5576F">
        <w:rPr>
          <w:rFonts w:ascii="Arial" w:hAnsi="Arial" w:cs="Arial"/>
          <w:b/>
          <w:bCs/>
          <w:sz w:val="32"/>
          <w:szCs w:val="32"/>
        </w:rPr>
        <w:t>Acknowledgements</w:t>
      </w:r>
    </w:p>
    <w:p w:rsidR="006A6BB9" w:rsidRPr="00E5576F" w:rsidRDefault="006A6BB9" w:rsidP="00E5576F">
      <w:pPr>
        <w:pStyle w:val="defaulttext00"/>
        <w:spacing w:beforeAutospacing="0" w:afterAutospacing="0"/>
      </w:pPr>
      <w:r w:rsidRPr="00E5576F">
        <w:t>This project was partially funded by the Western Sustainable Agricultural Research and Education Program, the Idaho-Eastern Oregon Onion Committee, cooperating onion seed companies, Oregon State University</w:t>
      </w:r>
      <w:r w:rsidR="00832B26" w:rsidRPr="00E5576F">
        <w:t>, University of Idaho, and Washington State University</w:t>
      </w:r>
      <w:r w:rsidRPr="00E5576F">
        <w:t>.</w:t>
      </w:r>
    </w:p>
    <w:p w:rsidR="00C8537E" w:rsidRPr="00E5576F" w:rsidRDefault="00C8537E" w:rsidP="00E5576F">
      <w:pPr>
        <w:pStyle w:val="DefaultText0"/>
        <w:spacing w:before="100" w:after="100"/>
        <w:jc w:val="center"/>
        <w:rPr>
          <w:rFonts w:ascii="Times New Roman" w:hAnsi="Times New Roman"/>
          <w:b/>
          <w:color w:val="FF0000"/>
          <w:szCs w:val="24"/>
        </w:rPr>
      </w:pPr>
    </w:p>
    <w:p w:rsidR="00C8537E" w:rsidRPr="00E5576F" w:rsidRDefault="00461542" w:rsidP="00E5576F">
      <w:pPr>
        <w:pStyle w:val="DefaultText0"/>
        <w:rPr>
          <w:rFonts w:cs="Arial"/>
          <w:b/>
          <w:sz w:val="32"/>
          <w:szCs w:val="32"/>
        </w:rPr>
      </w:pPr>
      <w:r w:rsidRPr="00E5576F">
        <w:rPr>
          <w:rFonts w:cs="Arial"/>
          <w:b/>
          <w:sz w:val="32"/>
          <w:szCs w:val="32"/>
        </w:rPr>
        <w:lastRenderedPageBreak/>
        <w:t>References</w:t>
      </w:r>
    </w:p>
    <w:p w:rsidR="00C8537E" w:rsidRPr="00E5576F" w:rsidRDefault="00C8537E" w:rsidP="007D24A0">
      <w:pPr>
        <w:pStyle w:val="DefaultText0"/>
        <w:spacing w:before="100" w:after="100"/>
        <w:ind w:left="360" w:hanging="360"/>
        <w:rPr>
          <w:rFonts w:ascii="Times New Roman" w:hAnsi="Times New Roman"/>
          <w:szCs w:val="24"/>
        </w:rPr>
      </w:pPr>
      <w:r w:rsidRPr="00E5576F">
        <w:rPr>
          <w:rFonts w:ascii="Times New Roman" w:hAnsi="Times New Roman"/>
          <w:szCs w:val="24"/>
        </w:rPr>
        <w:t>Shock, C.C., R. Flock, E. Feibert, C.A. Shock, A. Pereira, and L. Jens</w:t>
      </w:r>
      <w:r w:rsidR="0078035A">
        <w:rPr>
          <w:rFonts w:ascii="Times New Roman" w:hAnsi="Times New Roman"/>
          <w:szCs w:val="24"/>
        </w:rPr>
        <w:t xml:space="preserve">en. 2005. Irrigation </w:t>
      </w:r>
      <w:r w:rsidRPr="00E5576F">
        <w:rPr>
          <w:rFonts w:ascii="Times New Roman" w:hAnsi="Times New Roman"/>
          <w:szCs w:val="24"/>
        </w:rPr>
        <w:t>monitoring using soil water tension. Oregon State University Extension Service EM 8900.</w:t>
      </w:r>
    </w:p>
    <w:p w:rsidR="009F21E5" w:rsidRPr="0049250A" w:rsidRDefault="009F21E5" w:rsidP="00F91AAB">
      <w:pPr>
        <w:pStyle w:val="DefaultText0"/>
        <w:rPr>
          <w:szCs w:val="24"/>
        </w:rPr>
      </w:pPr>
    </w:p>
    <w:p w:rsidR="00165E57" w:rsidRDefault="00165E57" w:rsidP="00E5576F">
      <w:pPr>
        <w:pStyle w:val="DefaultText0"/>
        <w:spacing w:after="120"/>
        <w:rPr>
          <w:szCs w:val="24"/>
        </w:rPr>
      </w:pPr>
    </w:p>
    <w:p w:rsidR="00C8537E" w:rsidRDefault="00C8537E" w:rsidP="00E5576F">
      <w:pPr>
        <w:pStyle w:val="DefaultText0"/>
        <w:spacing w:after="120"/>
        <w:rPr>
          <w:szCs w:val="24"/>
        </w:rPr>
      </w:pPr>
      <w:r w:rsidRPr="009F21E5">
        <w:rPr>
          <w:szCs w:val="24"/>
        </w:rPr>
        <w:t>Table 1.</w:t>
      </w:r>
      <w:r w:rsidR="00A50D76">
        <w:rPr>
          <w:szCs w:val="24"/>
        </w:rPr>
        <w:t xml:space="preserve"> M</w:t>
      </w:r>
      <w:r w:rsidRPr="009F21E5">
        <w:rPr>
          <w:szCs w:val="24"/>
        </w:rPr>
        <w:t>aturity</w:t>
      </w:r>
      <w:r w:rsidR="002E14CE" w:rsidRPr="009F21E5">
        <w:rPr>
          <w:szCs w:val="24"/>
        </w:rPr>
        <w:t xml:space="preserve"> </w:t>
      </w:r>
      <w:r w:rsidRPr="009F21E5">
        <w:rPr>
          <w:szCs w:val="24"/>
        </w:rPr>
        <w:t xml:space="preserve">and </w:t>
      </w:r>
      <w:r w:rsidR="00A5297D">
        <w:rPr>
          <w:szCs w:val="24"/>
        </w:rPr>
        <w:t>single</w:t>
      </w:r>
      <w:r w:rsidR="009B3938">
        <w:rPr>
          <w:szCs w:val="24"/>
        </w:rPr>
        <w:t>-</w:t>
      </w:r>
      <w:r w:rsidR="00A5297D">
        <w:rPr>
          <w:szCs w:val="24"/>
        </w:rPr>
        <w:t xml:space="preserve"> and</w:t>
      </w:r>
      <w:r w:rsidRPr="009F21E5">
        <w:rPr>
          <w:szCs w:val="24"/>
        </w:rPr>
        <w:t xml:space="preserve"> multiple</w:t>
      </w:r>
      <w:r w:rsidR="009B3938">
        <w:rPr>
          <w:szCs w:val="24"/>
        </w:rPr>
        <w:t>-</w:t>
      </w:r>
      <w:r w:rsidRPr="009F21E5">
        <w:rPr>
          <w:szCs w:val="24"/>
        </w:rPr>
        <w:t>center</w:t>
      </w:r>
      <w:r w:rsidR="00A5297D">
        <w:rPr>
          <w:szCs w:val="24"/>
        </w:rPr>
        <w:t xml:space="preserve"> bulb</w:t>
      </w:r>
      <w:r w:rsidRPr="009F21E5">
        <w:rPr>
          <w:szCs w:val="24"/>
        </w:rPr>
        <w:t xml:space="preserve"> ratings for early</w:t>
      </w:r>
      <w:r w:rsidR="009B3938">
        <w:rPr>
          <w:szCs w:val="24"/>
        </w:rPr>
        <w:t>-</w:t>
      </w:r>
      <w:r w:rsidRPr="009F21E5">
        <w:rPr>
          <w:szCs w:val="24"/>
        </w:rPr>
        <w:t>maturing</w:t>
      </w:r>
      <w:r w:rsidR="009B3938">
        <w:rPr>
          <w:szCs w:val="24"/>
        </w:rPr>
        <w:t xml:space="preserve"> onion</w:t>
      </w:r>
      <w:r w:rsidRPr="009F21E5">
        <w:rPr>
          <w:szCs w:val="24"/>
        </w:rPr>
        <w:t xml:space="preserve"> varieties</w:t>
      </w:r>
      <w:r w:rsidR="00F40B6A" w:rsidRPr="009F21E5">
        <w:rPr>
          <w:szCs w:val="24"/>
        </w:rPr>
        <w:t>,</w:t>
      </w:r>
      <w:r w:rsidRPr="009F21E5">
        <w:rPr>
          <w:szCs w:val="24"/>
        </w:rPr>
        <w:t xml:space="preserve"> Malheur Exper</w:t>
      </w:r>
      <w:r w:rsidR="00367579" w:rsidRPr="009F21E5">
        <w:rPr>
          <w:szCs w:val="24"/>
        </w:rPr>
        <w:t>iment</w:t>
      </w:r>
      <w:r w:rsidRPr="009F21E5">
        <w:rPr>
          <w:szCs w:val="24"/>
        </w:rPr>
        <w:t xml:space="preserve"> Station,</w:t>
      </w:r>
      <w:r w:rsidR="00802999">
        <w:rPr>
          <w:szCs w:val="24"/>
        </w:rPr>
        <w:t xml:space="preserve"> </w:t>
      </w:r>
      <w:r w:rsidRPr="009F21E5">
        <w:rPr>
          <w:szCs w:val="24"/>
        </w:rPr>
        <w:t>Oregon State Univ</w:t>
      </w:r>
      <w:r w:rsidR="00A5297D">
        <w:rPr>
          <w:szCs w:val="24"/>
        </w:rPr>
        <w:t>ersity</w:t>
      </w:r>
      <w:r w:rsidRPr="009F21E5">
        <w:rPr>
          <w:szCs w:val="24"/>
        </w:rPr>
        <w:t>, Ontario, OR,</w:t>
      </w:r>
      <w:r w:rsidR="00367579" w:rsidRPr="009F21E5">
        <w:rPr>
          <w:szCs w:val="24"/>
        </w:rPr>
        <w:t xml:space="preserve"> 2</w:t>
      </w:r>
      <w:r w:rsidRPr="009F21E5">
        <w:rPr>
          <w:szCs w:val="24"/>
        </w:rPr>
        <w:t>0</w:t>
      </w:r>
      <w:r w:rsidR="00A50D76">
        <w:rPr>
          <w:szCs w:val="24"/>
        </w:rPr>
        <w:t>10</w:t>
      </w:r>
      <w:r w:rsidRPr="009F21E5">
        <w:rPr>
          <w:szCs w:val="24"/>
        </w:rPr>
        <w:t>.</w:t>
      </w:r>
    </w:p>
    <w:tbl>
      <w:tblPr>
        <w:tblW w:w="0" w:type="auto"/>
        <w:jc w:val="center"/>
        <w:tblInd w:w="100" w:type="dxa"/>
        <w:tblLook w:val="04A0"/>
      </w:tblPr>
      <w:tblGrid>
        <w:gridCol w:w="1158"/>
        <w:gridCol w:w="1851"/>
        <w:gridCol w:w="908"/>
        <w:gridCol w:w="1120"/>
        <w:gridCol w:w="661"/>
        <w:gridCol w:w="928"/>
        <w:gridCol w:w="683"/>
        <w:gridCol w:w="283"/>
        <w:gridCol w:w="1145"/>
        <w:gridCol w:w="739"/>
      </w:tblGrid>
      <w:tr w:rsidR="00851494" w:rsidRPr="00851494" w:rsidTr="002975A5">
        <w:trPr>
          <w:trHeight w:val="251"/>
          <w:jc w:val="center"/>
        </w:trPr>
        <w:tc>
          <w:tcPr>
            <w:tcW w:w="0" w:type="auto"/>
            <w:vMerge w:val="restart"/>
            <w:tcBorders>
              <w:top w:val="single" w:sz="4" w:space="0" w:color="auto"/>
              <w:left w:val="nil"/>
              <w:bottom w:val="single" w:sz="4" w:space="0" w:color="000000"/>
              <w:right w:val="nil"/>
            </w:tcBorders>
            <w:shd w:val="clear" w:color="auto" w:fill="auto"/>
            <w:vAlign w:val="bottom"/>
            <w:hideMark/>
          </w:tcPr>
          <w:p w:rsidR="00851494" w:rsidRPr="00851494" w:rsidRDefault="00851494" w:rsidP="000752BF">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Seed company</w:t>
            </w:r>
          </w:p>
        </w:tc>
        <w:tc>
          <w:tcPr>
            <w:tcW w:w="0" w:type="auto"/>
            <w:vMerge w:val="restart"/>
            <w:tcBorders>
              <w:top w:val="single" w:sz="4" w:space="0" w:color="auto"/>
              <w:left w:val="nil"/>
              <w:bottom w:val="single" w:sz="4" w:space="0" w:color="000000"/>
              <w:right w:val="nil"/>
            </w:tcBorders>
            <w:shd w:val="clear" w:color="auto" w:fill="auto"/>
            <w:vAlign w:val="bottom"/>
            <w:hideMark/>
          </w:tcPr>
          <w:p w:rsidR="00851494" w:rsidRPr="00851494" w:rsidRDefault="00851494" w:rsidP="000752BF">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Variety</w:t>
            </w:r>
          </w:p>
        </w:tc>
        <w:tc>
          <w:tcPr>
            <w:tcW w:w="0" w:type="auto"/>
            <w:vMerge w:val="restart"/>
            <w:tcBorders>
              <w:top w:val="single" w:sz="4" w:space="0" w:color="auto"/>
              <w:left w:val="nil"/>
              <w:bottom w:val="single" w:sz="4" w:space="0" w:color="000000"/>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Tops down Sept. 1</w:t>
            </w:r>
          </w:p>
        </w:tc>
        <w:tc>
          <w:tcPr>
            <w:tcW w:w="0" w:type="auto"/>
            <w:vMerge w:val="restart"/>
            <w:tcBorders>
              <w:top w:val="single" w:sz="4" w:space="0" w:color="auto"/>
              <w:left w:val="nil"/>
              <w:bottom w:val="single" w:sz="4" w:space="0" w:color="000000"/>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Leaf dryness Sept. 1</w:t>
            </w:r>
          </w:p>
        </w:tc>
        <w:tc>
          <w:tcPr>
            <w:tcW w:w="0" w:type="auto"/>
            <w:gridSpan w:val="3"/>
            <w:tcBorders>
              <w:top w:val="single" w:sz="4" w:space="0" w:color="auto"/>
              <w:left w:val="nil"/>
              <w:bottom w:val="single" w:sz="4" w:space="0" w:color="auto"/>
              <w:right w:val="nil"/>
            </w:tcBorders>
            <w:shd w:val="clear" w:color="auto" w:fill="auto"/>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Multiple center</w:t>
            </w:r>
          </w:p>
        </w:tc>
        <w:tc>
          <w:tcPr>
            <w:tcW w:w="0" w:type="auto"/>
            <w:tcBorders>
              <w:top w:val="single" w:sz="4" w:space="0" w:color="auto"/>
              <w:left w:val="nil"/>
              <w:bottom w:val="nil"/>
              <w:right w:val="nil"/>
            </w:tcBorders>
            <w:shd w:val="clear" w:color="auto" w:fill="auto"/>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Cs w:val="24"/>
              </w:rPr>
            </w:pPr>
            <w:r w:rsidRPr="00851494">
              <w:rPr>
                <w:rFonts w:ascii="Arial" w:hAnsi="Arial" w:cs="Arial"/>
                <w:noProof w:val="0"/>
                <w:szCs w:val="24"/>
              </w:rPr>
              <w:t> </w:t>
            </w:r>
          </w:p>
        </w:tc>
        <w:tc>
          <w:tcPr>
            <w:tcW w:w="0" w:type="auto"/>
            <w:gridSpan w:val="2"/>
            <w:tcBorders>
              <w:top w:val="single" w:sz="4" w:space="0" w:color="auto"/>
              <w:left w:val="nil"/>
              <w:bottom w:val="single" w:sz="4" w:space="0" w:color="auto"/>
              <w:right w:val="nil"/>
            </w:tcBorders>
            <w:shd w:val="clear" w:color="auto" w:fill="auto"/>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Single center</w:t>
            </w:r>
          </w:p>
        </w:tc>
      </w:tr>
      <w:tr w:rsidR="00851494" w:rsidRPr="00851494" w:rsidTr="002975A5">
        <w:trPr>
          <w:trHeight w:val="134"/>
          <w:jc w:val="center"/>
        </w:trPr>
        <w:tc>
          <w:tcPr>
            <w:tcW w:w="0" w:type="auto"/>
            <w:vMerge/>
            <w:tcBorders>
              <w:top w:val="single" w:sz="4" w:space="0" w:color="auto"/>
              <w:left w:val="nil"/>
              <w:bottom w:val="single" w:sz="4" w:space="0" w:color="000000"/>
              <w:right w:val="nil"/>
            </w:tcBorders>
            <w:vAlign w:val="center"/>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vMerge/>
            <w:tcBorders>
              <w:top w:val="single" w:sz="4" w:space="0" w:color="auto"/>
              <w:left w:val="nil"/>
              <w:bottom w:val="single" w:sz="4" w:space="0" w:color="000000"/>
              <w:right w:val="nil"/>
            </w:tcBorders>
            <w:vAlign w:val="center"/>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vMerge/>
            <w:tcBorders>
              <w:top w:val="single" w:sz="4" w:space="0" w:color="auto"/>
              <w:left w:val="nil"/>
              <w:bottom w:val="single" w:sz="4" w:space="0" w:color="000000"/>
              <w:right w:val="nil"/>
            </w:tcBorders>
            <w:vAlign w:val="center"/>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vMerge/>
            <w:tcBorders>
              <w:top w:val="single" w:sz="4" w:space="0" w:color="auto"/>
              <w:left w:val="nil"/>
              <w:bottom w:val="single" w:sz="4" w:space="0" w:color="000000"/>
              <w:right w:val="nil"/>
            </w:tcBorders>
            <w:vAlign w:val="center"/>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large</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medium</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small</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Cs w:val="24"/>
              </w:rPr>
            </w:pPr>
            <w:r w:rsidRPr="00851494">
              <w:rPr>
                <w:rFonts w:ascii="Arial" w:hAnsi="Arial" w:cs="Arial"/>
                <w:noProof w:val="0"/>
                <w:szCs w:val="24"/>
              </w:rPr>
              <w:t> </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functional</w:t>
            </w:r>
            <w:r w:rsidRPr="00851494">
              <w:rPr>
                <w:rFonts w:ascii="Arial" w:hAnsi="Arial" w:cs="Arial"/>
                <w:noProof w:val="0"/>
                <w:sz w:val="20"/>
                <w:vertAlign w:val="superscript"/>
              </w:rPr>
              <w:t>a</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single</w:t>
            </w:r>
          </w:p>
        </w:tc>
      </w:tr>
      <w:tr w:rsidR="00851494" w:rsidRPr="00851494" w:rsidTr="002975A5">
        <w:trPr>
          <w:trHeight w:val="300"/>
          <w:jc w:val="center"/>
        </w:trPr>
        <w:tc>
          <w:tcPr>
            <w:tcW w:w="0" w:type="auto"/>
            <w:tcBorders>
              <w:top w:val="nil"/>
              <w:left w:val="nil"/>
              <w:bottom w:val="nil"/>
              <w:right w:val="nil"/>
            </w:tcBorders>
            <w:shd w:val="clear" w:color="auto" w:fill="auto"/>
            <w:hideMark/>
          </w:tcPr>
          <w:p w:rsidR="00851494" w:rsidRPr="00851494" w:rsidRDefault="00851494" w:rsidP="002975A5">
            <w:pPr>
              <w:overflowPunct/>
              <w:autoSpaceDE/>
              <w:autoSpaceDN/>
              <w:adjustRightInd/>
              <w:spacing w:before="0" w:after="0"/>
              <w:jc w:val="center"/>
              <w:textAlignment w:val="auto"/>
              <w:rPr>
                <w:rFonts w:ascii="Arial" w:hAnsi="Arial" w:cs="Arial"/>
                <w:noProof w:val="0"/>
                <w:szCs w:val="24"/>
              </w:rPr>
            </w:pPr>
          </w:p>
        </w:tc>
        <w:tc>
          <w:tcPr>
            <w:tcW w:w="0" w:type="auto"/>
            <w:tcBorders>
              <w:top w:val="nil"/>
              <w:left w:val="nil"/>
              <w:bottom w:val="nil"/>
              <w:right w:val="nil"/>
            </w:tcBorders>
            <w:shd w:val="clear" w:color="auto" w:fill="auto"/>
            <w:hideMark/>
          </w:tcPr>
          <w:p w:rsidR="00851494" w:rsidRPr="00851494" w:rsidRDefault="00851494" w:rsidP="00851494">
            <w:pPr>
              <w:overflowPunct/>
              <w:autoSpaceDE/>
              <w:autoSpaceDN/>
              <w:adjustRightInd/>
              <w:spacing w:before="0" w:after="0"/>
              <w:textAlignment w:val="auto"/>
              <w:rPr>
                <w:rFonts w:ascii="Arial" w:hAnsi="Arial" w:cs="Arial"/>
                <w:noProof w:val="0"/>
                <w:szCs w:val="24"/>
              </w:rPr>
            </w:pPr>
          </w:p>
        </w:tc>
        <w:tc>
          <w:tcPr>
            <w:tcW w:w="0" w:type="auto"/>
            <w:gridSpan w:val="8"/>
            <w:tcBorders>
              <w:top w:val="nil"/>
              <w:left w:val="nil"/>
              <w:bottom w:val="nil"/>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 % -------------------------------------------</w:t>
            </w:r>
          </w:p>
        </w:tc>
      </w:tr>
      <w:tr w:rsidR="00851494" w:rsidRPr="00851494" w:rsidTr="002975A5">
        <w:trPr>
          <w:trHeight w:val="255"/>
          <w:jc w:val="center"/>
        </w:trPr>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Nunhems</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Montero</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86.0</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56.0</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5.5</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31.4</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13.5</w:t>
            </w:r>
          </w:p>
        </w:tc>
        <w:tc>
          <w:tcPr>
            <w:tcW w:w="0" w:type="auto"/>
            <w:tcBorders>
              <w:top w:val="nil"/>
              <w:left w:val="nil"/>
              <w:bottom w:val="dotted"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 </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63.1</w:t>
            </w:r>
          </w:p>
        </w:tc>
        <w:tc>
          <w:tcPr>
            <w:tcW w:w="0" w:type="auto"/>
            <w:tcBorders>
              <w:top w:val="nil"/>
              <w:left w:val="nil"/>
              <w:bottom w:val="dotted"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49.6</w:t>
            </w:r>
          </w:p>
        </w:tc>
      </w:tr>
      <w:tr w:rsidR="00851494" w:rsidRPr="00851494" w:rsidTr="002975A5">
        <w:trPr>
          <w:trHeight w:val="255"/>
          <w:jc w:val="center"/>
        </w:trPr>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Sakata</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Ovation</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78.0</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46.0</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17.6</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48.8</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17.6</w:t>
            </w:r>
          </w:p>
        </w:tc>
        <w:tc>
          <w:tcPr>
            <w:tcW w:w="0" w:type="auto"/>
            <w:tcBorders>
              <w:top w:val="nil"/>
              <w:left w:val="nil"/>
              <w:bottom w:val="nil"/>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33.6</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16.0</w:t>
            </w:r>
          </w:p>
        </w:tc>
      </w:tr>
      <w:tr w:rsidR="00851494" w:rsidRPr="00851494" w:rsidTr="002975A5">
        <w:trPr>
          <w:trHeight w:val="300"/>
          <w:jc w:val="center"/>
        </w:trPr>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 </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Spanish Medallion</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90.0</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54.0</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7.2</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40.0</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24.8</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 </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52.8</w:t>
            </w:r>
          </w:p>
        </w:tc>
        <w:tc>
          <w:tcPr>
            <w:tcW w:w="0" w:type="auto"/>
            <w:tcBorders>
              <w:top w:val="nil"/>
              <w:left w:val="nil"/>
              <w:bottom w:val="single" w:sz="4" w:space="0" w:color="auto"/>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28.0</w:t>
            </w:r>
          </w:p>
        </w:tc>
      </w:tr>
      <w:tr w:rsidR="00851494" w:rsidRPr="00851494" w:rsidTr="002975A5">
        <w:trPr>
          <w:trHeight w:val="300"/>
          <w:jc w:val="center"/>
        </w:trPr>
        <w:tc>
          <w:tcPr>
            <w:tcW w:w="0" w:type="auto"/>
            <w:tcBorders>
              <w:top w:val="nil"/>
              <w:left w:val="nil"/>
              <w:bottom w:val="nil"/>
              <w:right w:val="nil"/>
            </w:tcBorders>
            <w:shd w:val="clear" w:color="auto" w:fill="auto"/>
            <w:noWrap/>
            <w:vAlign w:val="bottom"/>
            <w:hideMark/>
          </w:tcPr>
          <w:p w:rsidR="00851494" w:rsidRPr="00851494" w:rsidRDefault="00851494" w:rsidP="00C46D6F">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average</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84.7</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52.0</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10.1</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40.1</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18.6</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49.8</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jc w:val="center"/>
              <w:textAlignment w:val="auto"/>
              <w:rPr>
                <w:rFonts w:ascii="Arial" w:hAnsi="Arial" w:cs="Arial"/>
                <w:noProof w:val="0"/>
                <w:color w:val="000000"/>
                <w:sz w:val="20"/>
              </w:rPr>
            </w:pPr>
            <w:r w:rsidRPr="00851494">
              <w:rPr>
                <w:rFonts w:ascii="Arial" w:hAnsi="Arial" w:cs="Arial"/>
                <w:noProof w:val="0"/>
                <w:color w:val="000000"/>
                <w:sz w:val="20"/>
              </w:rPr>
              <w:t>31.2</w:t>
            </w:r>
          </w:p>
        </w:tc>
      </w:tr>
      <w:tr w:rsidR="00851494" w:rsidRPr="00851494" w:rsidTr="002975A5">
        <w:trPr>
          <w:trHeight w:val="300"/>
          <w:jc w:val="center"/>
        </w:trPr>
        <w:tc>
          <w:tcPr>
            <w:tcW w:w="0" w:type="auto"/>
            <w:tcBorders>
              <w:top w:val="nil"/>
              <w:left w:val="nil"/>
              <w:bottom w:val="single" w:sz="4" w:space="0" w:color="auto"/>
              <w:right w:val="nil"/>
            </w:tcBorders>
            <w:shd w:val="clear" w:color="auto" w:fill="auto"/>
            <w:hideMark/>
          </w:tcPr>
          <w:p w:rsidR="00851494" w:rsidRPr="00851494" w:rsidRDefault="00851494" w:rsidP="00C46D6F">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rPr>
              <w:t>LSD (0.05)</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textAlignment w:val="auto"/>
              <w:rPr>
                <w:rFonts w:ascii="Arial" w:hAnsi="Arial" w:cs="Arial"/>
                <w:noProof w:val="0"/>
                <w:szCs w:val="24"/>
              </w:rPr>
            </w:pPr>
            <w:r w:rsidRPr="00851494">
              <w:rPr>
                <w:rFonts w:ascii="Arial" w:hAnsi="Arial" w:cs="Arial"/>
                <w:noProof w:val="0"/>
                <w:szCs w:val="24"/>
              </w:rPr>
              <w:t> </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5.0</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NS</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8.8</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NS</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NS</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 </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10.9</w:t>
            </w:r>
          </w:p>
        </w:tc>
        <w:tc>
          <w:tcPr>
            <w:tcW w:w="0" w:type="auto"/>
            <w:tcBorders>
              <w:top w:val="nil"/>
              <w:left w:val="nil"/>
              <w:bottom w:val="single" w:sz="4" w:space="0" w:color="auto"/>
              <w:right w:val="nil"/>
            </w:tcBorders>
            <w:shd w:val="clear" w:color="auto" w:fill="auto"/>
            <w:hideMark/>
          </w:tcPr>
          <w:p w:rsidR="00851494" w:rsidRPr="00851494" w:rsidRDefault="00851494" w:rsidP="00851494">
            <w:pPr>
              <w:overflowPunct/>
              <w:autoSpaceDE/>
              <w:autoSpaceDN/>
              <w:adjustRightInd/>
              <w:spacing w:before="0" w:after="0"/>
              <w:jc w:val="center"/>
              <w:textAlignment w:val="auto"/>
              <w:rPr>
                <w:rFonts w:ascii="Arial" w:hAnsi="Arial" w:cs="Arial"/>
                <w:noProof w:val="0"/>
                <w:sz w:val="20"/>
              </w:rPr>
            </w:pPr>
            <w:r w:rsidRPr="00851494">
              <w:rPr>
                <w:rFonts w:ascii="Arial" w:hAnsi="Arial" w:cs="Arial"/>
                <w:noProof w:val="0"/>
                <w:sz w:val="20"/>
              </w:rPr>
              <w:t>7.0</w:t>
            </w:r>
          </w:p>
        </w:tc>
      </w:tr>
      <w:tr w:rsidR="00851494" w:rsidRPr="00851494" w:rsidTr="002975A5">
        <w:trPr>
          <w:trHeight w:val="285"/>
          <w:jc w:val="center"/>
        </w:trPr>
        <w:tc>
          <w:tcPr>
            <w:tcW w:w="0" w:type="auto"/>
            <w:gridSpan w:val="2"/>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r w:rsidRPr="00851494">
              <w:rPr>
                <w:rFonts w:ascii="Arial" w:hAnsi="Arial" w:cs="Arial"/>
                <w:noProof w:val="0"/>
                <w:sz w:val="20"/>
                <w:vertAlign w:val="superscript"/>
              </w:rPr>
              <w:t>a</w:t>
            </w:r>
            <w:r w:rsidRPr="00851494">
              <w:rPr>
                <w:rFonts w:ascii="Arial" w:hAnsi="Arial" w:cs="Arial"/>
                <w:noProof w:val="0"/>
                <w:sz w:val="20"/>
              </w:rPr>
              <w:t>single + small multiple</w:t>
            </w:r>
            <w:r w:rsidR="009B3938">
              <w:rPr>
                <w:rFonts w:ascii="Arial" w:hAnsi="Arial" w:cs="Arial"/>
                <w:noProof w:val="0"/>
                <w:sz w:val="20"/>
              </w:rPr>
              <w:t>.</w:t>
            </w: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851494" w:rsidRPr="00851494" w:rsidRDefault="00851494" w:rsidP="00851494">
            <w:pPr>
              <w:overflowPunct/>
              <w:autoSpaceDE/>
              <w:autoSpaceDN/>
              <w:adjustRightInd/>
              <w:spacing w:before="0" w:after="0"/>
              <w:textAlignment w:val="auto"/>
              <w:rPr>
                <w:rFonts w:ascii="Arial" w:hAnsi="Arial" w:cs="Arial"/>
                <w:noProof w:val="0"/>
                <w:sz w:val="20"/>
              </w:rPr>
            </w:pPr>
          </w:p>
        </w:tc>
      </w:tr>
    </w:tbl>
    <w:p w:rsidR="009F21E5" w:rsidRDefault="009F21E5">
      <w:pPr>
        <w:pStyle w:val="DefaultText0"/>
      </w:pPr>
    </w:p>
    <w:p w:rsidR="009F21E5" w:rsidRDefault="009F21E5">
      <w:pPr>
        <w:pStyle w:val="DefaultText0"/>
      </w:pPr>
    </w:p>
    <w:p w:rsidR="009F21E5" w:rsidRDefault="009F21E5">
      <w:pPr>
        <w:pStyle w:val="DefaultText0"/>
      </w:pPr>
    </w:p>
    <w:p w:rsidR="00C8537E" w:rsidRDefault="00C8537E" w:rsidP="00E5576F">
      <w:pPr>
        <w:pStyle w:val="DefaultText0"/>
        <w:spacing w:after="120"/>
      </w:pPr>
      <w:r>
        <w:t>Table 2. Yield and grade performance of early</w:t>
      </w:r>
      <w:r w:rsidR="009B3938">
        <w:t>-</w:t>
      </w:r>
      <w:r>
        <w:t xml:space="preserve">maturing </w:t>
      </w:r>
      <w:r w:rsidR="009B3938">
        <w:t xml:space="preserve">onion </w:t>
      </w:r>
      <w:r>
        <w:t>varieties</w:t>
      </w:r>
      <w:r w:rsidR="00B60A75">
        <w:t xml:space="preserve"> lifted </w:t>
      </w:r>
      <w:r w:rsidR="00506A96">
        <w:t>and harvested September 1</w:t>
      </w:r>
      <w:r w:rsidR="00B60A75">
        <w:t>, 20</w:t>
      </w:r>
      <w:r w:rsidR="00506A96">
        <w:t>10</w:t>
      </w:r>
      <w:r>
        <w:t>, Malheur Experiment Station, Oregon State University, Ontario, OR.</w:t>
      </w:r>
    </w:p>
    <w:tbl>
      <w:tblPr>
        <w:tblW w:w="9712" w:type="dxa"/>
        <w:jc w:val="center"/>
        <w:tblInd w:w="100" w:type="dxa"/>
        <w:tblLook w:val="04A0"/>
      </w:tblPr>
      <w:tblGrid>
        <w:gridCol w:w="1226"/>
        <w:gridCol w:w="1851"/>
        <w:gridCol w:w="717"/>
        <w:gridCol w:w="717"/>
        <w:gridCol w:w="611"/>
        <w:gridCol w:w="717"/>
        <w:gridCol w:w="717"/>
        <w:gridCol w:w="658"/>
        <w:gridCol w:w="806"/>
        <w:gridCol w:w="800"/>
        <w:gridCol w:w="622"/>
        <w:gridCol w:w="717"/>
      </w:tblGrid>
      <w:tr w:rsidR="00016A30" w:rsidRPr="00016A30" w:rsidTr="002975A5">
        <w:trPr>
          <w:trHeight w:val="255"/>
          <w:jc w:val="center"/>
        </w:trPr>
        <w:tc>
          <w:tcPr>
            <w:tcW w:w="1226" w:type="dxa"/>
            <w:tcBorders>
              <w:top w:val="single" w:sz="4" w:space="0" w:color="auto"/>
              <w:left w:val="nil"/>
              <w:bottom w:val="nil"/>
              <w:right w:val="nil"/>
            </w:tcBorders>
            <w:shd w:val="clear" w:color="auto" w:fill="auto"/>
            <w:noWrap/>
            <w:vAlign w:val="bottom"/>
            <w:hideMark/>
          </w:tcPr>
          <w:p w:rsidR="00016A30" w:rsidRPr="00016A30" w:rsidRDefault="00016A30" w:rsidP="00E5576F">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 </w:t>
            </w:r>
          </w:p>
        </w:tc>
        <w:tc>
          <w:tcPr>
            <w:tcW w:w="0" w:type="auto"/>
            <w:tcBorders>
              <w:top w:val="single" w:sz="4" w:space="0" w:color="auto"/>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 </w:t>
            </w:r>
          </w:p>
        </w:tc>
        <w:tc>
          <w:tcPr>
            <w:tcW w:w="0" w:type="auto"/>
            <w:tcBorders>
              <w:top w:val="single" w:sz="4" w:space="0" w:color="auto"/>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 </w:t>
            </w:r>
          </w:p>
        </w:tc>
        <w:tc>
          <w:tcPr>
            <w:tcW w:w="3356" w:type="dxa"/>
            <w:gridSpan w:val="5"/>
            <w:tcBorders>
              <w:top w:val="single" w:sz="4" w:space="0" w:color="auto"/>
              <w:left w:val="nil"/>
              <w:bottom w:val="single" w:sz="4" w:space="0" w:color="auto"/>
              <w:right w:val="nil"/>
            </w:tcBorders>
            <w:shd w:val="clear" w:color="auto" w:fill="auto"/>
            <w:noWrap/>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Marketable yield by grade</w:t>
            </w:r>
          </w:p>
        </w:tc>
        <w:tc>
          <w:tcPr>
            <w:tcW w:w="766" w:type="dxa"/>
            <w:vMerge w:val="restart"/>
            <w:tcBorders>
              <w:top w:val="single" w:sz="4" w:space="0" w:color="auto"/>
              <w:left w:val="nil"/>
              <w:bottom w:val="single" w:sz="4" w:space="0" w:color="000000"/>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Bulb counts &gt;4¼ in</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Non-marketable yield</w:t>
            </w:r>
          </w:p>
        </w:tc>
      </w:tr>
      <w:tr w:rsidR="00016A30" w:rsidRPr="00016A30" w:rsidTr="002975A5">
        <w:trPr>
          <w:trHeight w:val="510"/>
          <w:jc w:val="center"/>
        </w:trPr>
        <w:tc>
          <w:tcPr>
            <w:tcW w:w="1226" w:type="dxa"/>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Seed company</w:t>
            </w: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Variety</w:t>
            </w: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Total yield</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Total</w:t>
            </w: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&gt;4¼ in</w:t>
            </w: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4-4¼ in</w:t>
            </w: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3-4 in</w:t>
            </w:r>
          </w:p>
        </w:tc>
        <w:tc>
          <w:tcPr>
            <w:tcW w:w="658" w:type="dxa"/>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2¼-3 in</w:t>
            </w:r>
          </w:p>
        </w:tc>
        <w:tc>
          <w:tcPr>
            <w:tcW w:w="766" w:type="dxa"/>
            <w:vMerge/>
            <w:tcBorders>
              <w:top w:val="single" w:sz="4" w:space="0" w:color="auto"/>
              <w:left w:val="nil"/>
              <w:bottom w:val="single" w:sz="4" w:space="0" w:color="000000"/>
              <w:right w:val="nil"/>
            </w:tcBorders>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Plate rot</w:t>
            </w:r>
          </w:p>
        </w:tc>
        <w:tc>
          <w:tcPr>
            <w:tcW w:w="0" w:type="auto"/>
            <w:tcBorders>
              <w:top w:val="nil"/>
              <w:left w:val="nil"/>
              <w:bottom w:val="single" w:sz="4" w:space="0" w:color="auto"/>
              <w:right w:val="nil"/>
            </w:tcBorders>
            <w:shd w:val="clear" w:color="auto" w:fill="auto"/>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No. 2s</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2975A5">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Small</w:t>
            </w:r>
          </w:p>
        </w:tc>
      </w:tr>
      <w:tr w:rsidR="00016A30" w:rsidRPr="00016A30" w:rsidTr="002975A5">
        <w:trPr>
          <w:trHeight w:val="300"/>
          <w:jc w:val="center"/>
        </w:trPr>
        <w:tc>
          <w:tcPr>
            <w:tcW w:w="1226" w:type="dxa"/>
            <w:tcBorders>
              <w:top w:val="nil"/>
              <w:left w:val="nil"/>
              <w:bottom w:val="nil"/>
              <w:right w:val="nil"/>
            </w:tcBorders>
            <w:shd w:val="clear" w:color="auto" w:fill="auto"/>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Cs w:val="24"/>
              </w:rPr>
            </w:pPr>
          </w:p>
        </w:tc>
        <w:tc>
          <w:tcPr>
            <w:tcW w:w="0" w:type="auto"/>
            <w:tcBorders>
              <w:top w:val="nil"/>
              <w:left w:val="nil"/>
              <w:bottom w:val="nil"/>
              <w:right w:val="nil"/>
            </w:tcBorders>
            <w:shd w:val="clear" w:color="auto" w:fill="auto"/>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Cs w:val="24"/>
              </w:rPr>
            </w:pPr>
          </w:p>
        </w:tc>
        <w:tc>
          <w:tcPr>
            <w:tcW w:w="4026" w:type="dxa"/>
            <w:gridSpan w:val="6"/>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 cwt/acre ---------------------</w:t>
            </w:r>
          </w:p>
        </w:tc>
        <w:tc>
          <w:tcPr>
            <w:tcW w:w="766" w:type="dxa"/>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#/50 lb</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w:t>
            </w:r>
          </w:p>
        </w:tc>
        <w:tc>
          <w:tcPr>
            <w:tcW w:w="0" w:type="auto"/>
            <w:gridSpan w:val="2"/>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 cwt/acre --</w:t>
            </w:r>
          </w:p>
        </w:tc>
      </w:tr>
      <w:tr w:rsidR="00016A30" w:rsidRPr="00016A30" w:rsidTr="002975A5">
        <w:trPr>
          <w:trHeight w:val="255"/>
          <w:jc w:val="center"/>
        </w:trPr>
        <w:tc>
          <w:tcPr>
            <w:tcW w:w="1226" w:type="dxa"/>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Nunhems</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Montero</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621.2</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577.7</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11.6</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82.2</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460.8</w:t>
            </w:r>
          </w:p>
        </w:tc>
        <w:tc>
          <w:tcPr>
            <w:tcW w:w="658" w:type="dxa"/>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23.1</w:t>
            </w:r>
          </w:p>
        </w:tc>
        <w:tc>
          <w:tcPr>
            <w:tcW w:w="766" w:type="dxa"/>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16.3</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5.2</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0.0</w:t>
            </w:r>
          </w:p>
        </w:tc>
        <w:tc>
          <w:tcPr>
            <w:tcW w:w="0" w:type="auto"/>
            <w:tcBorders>
              <w:top w:val="nil"/>
              <w:left w:val="nil"/>
              <w:bottom w:val="dotted"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11.2</w:t>
            </w:r>
          </w:p>
        </w:tc>
      </w:tr>
      <w:tr w:rsidR="00016A30" w:rsidRPr="00016A30" w:rsidTr="002975A5">
        <w:trPr>
          <w:trHeight w:val="255"/>
          <w:jc w:val="center"/>
        </w:trPr>
        <w:tc>
          <w:tcPr>
            <w:tcW w:w="1226" w:type="dxa"/>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Sakata</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Ovation</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756.0</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733.8</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24.2</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192.9</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494.5</w:t>
            </w:r>
          </w:p>
        </w:tc>
        <w:tc>
          <w:tcPr>
            <w:tcW w:w="658" w:type="dxa"/>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22.3</w:t>
            </w:r>
          </w:p>
        </w:tc>
        <w:tc>
          <w:tcPr>
            <w:tcW w:w="766" w:type="dxa"/>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16.3</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1.4</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0.6</w:t>
            </w:r>
          </w:p>
        </w:tc>
        <w:tc>
          <w:tcPr>
            <w:tcW w:w="0" w:type="auto"/>
            <w:tcBorders>
              <w:top w:val="nil"/>
              <w:left w:val="nil"/>
              <w:bottom w:val="nil"/>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11.4</w:t>
            </w:r>
          </w:p>
        </w:tc>
      </w:tr>
      <w:tr w:rsidR="00016A30" w:rsidRPr="00016A30" w:rsidTr="002975A5">
        <w:trPr>
          <w:trHeight w:val="255"/>
          <w:jc w:val="center"/>
        </w:trPr>
        <w:tc>
          <w:tcPr>
            <w:tcW w:w="1226" w:type="dxa"/>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 </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Spanish Medallion</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745.7</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721.8</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12.6</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188.6</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500.1</w:t>
            </w:r>
          </w:p>
        </w:tc>
        <w:tc>
          <w:tcPr>
            <w:tcW w:w="658" w:type="dxa"/>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20.6</w:t>
            </w:r>
          </w:p>
        </w:tc>
        <w:tc>
          <w:tcPr>
            <w:tcW w:w="766" w:type="dxa"/>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15.2</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1.4</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0.0</w:t>
            </w:r>
          </w:p>
        </w:tc>
        <w:tc>
          <w:tcPr>
            <w:tcW w:w="0" w:type="auto"/>
            <w:tcBorders>
              <w:top w:val="nil"/>
              <w:left w:val="nil"/>
              <w:bottom w:val="single" w:sz="4" w:space="0" w:color="auto"/>
              <w:right w:val="nil"/>
            </w:tcBorders>
            <w:shd w:val="clear" w:color="auto" w:fill="auto"/>
            <w:noWrap/>
            <w:vAlign w:val="bottom"/>
            <w:hideMark/>
          </w:tcPr>
          <w:p w:rsidR="00016A30" w:rsidRPr="00016A30" w:rsidRDefault="00016A30"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13.5</w:t>
            </w:r>
          </w:p>
        </w:tc>
      </w:tr>
      <w:tr w:rsidR="00B63CB4" w:rsidRPr="00016A30" w:rsidTr="002975A5">
        <w:trPr>
          <w:trHeight w:val="255"/>
          <w:jc w:val="center"/>
        </w:trPr>
        <w:tc>
          <w:tcPr>
            <w:tcW w:w="1226" w:type="dxa"/>
            <w:tcBorders>
              <w:top w:val="nil"/>
              <w:left w:val="nil"/>
              <w:bottom w:val="nil"/>
              <w:right w:val="nil"/>
            </w:tcBorders>
            <w:shd w:val="clear" w:color="auto" w:fill="auto"/>
            <w:noWrap/>
            <w:vAlign w:val="bottom"/>
            <w:hideMark/>
          </w:tcPr>
          <w:p w:rsidR="00B63CB4" w:rsidRPr="00016A30" w:rsidRDefault="00B63CB4" w:rsidP="00B63CB4">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average</w:t>
            </w:r>
          </w:p>
        </w:tc>
        <w:tc>
          <w:tcPr>
            <w:tcW w:w="0" w:type="auto"/>
            <w:tcBorders>
              <w:top w:val="nil"/>
              <w:left w:val="nil"/>
              <w:bottom w:val="nil"/>
              <w:right w:val="nil"/>
            </w:tcBorders>
            <w:shd w:val="clear" w:color="auto" w:fill="auto"/>
            <w:vAlign w:val="bottom"/>
          </w:tcPr>
          <w:p w:rsidR="00B63CB4" w:rsidRPr="00016A30" w:rsidRDefault="00B63CB4" w:rsidP="00B63CB4">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707.6</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677.8</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16.1</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154.6</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485.1</w:t>
            </w:r>
          </w:p>
        </w:tc>
        <w:tc>
          <w:tcPr>
            <w:tcW w:w="658" w:type="dxa"/>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22.0</w:t>
            </w:r>
          </w:p>
        </w:tc>
        <w:tc>
          <w:tcPr>
            <w:tcW w:w="766" w:type="dxa"/>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15.9</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2.7</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0.2</w:t>
            </w:r>
          </w:p>
        </w:tc>
        <w:tc>
          <w:tcPr>
            <w:tcW w:w="0" w:type="auto"/>
            <w:tcBorders>
              <w:top w:val="nil"/>
              <w:left w:val="nil"/>
              <w:bottom w:val="nil"/>
              <w:right w:val="nil"/>
            </w:tcBorders>
            <w:shd w:val="clear" w:color="auto" w:fill="auto"/>
            <w:noWrap/>
            <w:vAlign w:val="bottom"/>
            <w:hideMark/>
          </w:tcPr>
          <w:p w:rsidR="00B63CB4" w:rsidRPr="00016A30" w:rsidRDefault="00B63CB4"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12.0</w:t>
            </w:r>
          </w:p>
        </w:tc>
      </w:tr>
      <w:tr w:rsidR="00F747E8" w:rsidRPr="00016A30" w:rsidTr="002975A5">
        <w:trPr>
          <w:trHeight w:val="285"/>
          <w:jc w:val="center"/>
        </w:trPr>
        <w:tc>
          <w:tcPr>
            <w:tcW w:w="2921" w:type="dxa"/>
            <w:gridSpan w:val="2"/>
            <w:tcBorders>
              <w:top w:val="nil"/>
              <w:left w:val="nil"/>
              <w:bottom w:val="single" w:sz="4" w:space="0" w:color="auto"/>
              <w:right w:val="nil"/>
            </w:tcBorders>
            <w:shd w:val="clear" w:color="auto" w:fill="auto"/>
            <w:hideMark/>
          </w:tcPr>
          <w:p w:rsidR="00F747E8" w:rsidRPr="00016A30" w:rsidRDefault="00F747E8" w:rsidP="00C46D6F">
            <w:pPr>
              <w:overflowPunct/>
              <w:autoSpaceDE/>
              <w:autoSpaceDN/>
              <w:adjustRightInd/>
              <w:spacing w:before="0" w:after="0"/>
              <w:textAlignment w:val="auto"/>
              <w:rPr>
                <w:rFonts w:ascii="Arial" w:hAnsi="Arial" w:cs="Arial"/>
                <w:noProof w:val="0"/>
                <w:sz w:val="20"/>
              </w:rPr>
            </w:pPr>
            <w:r w:rsidRPr="00016A30">
              <w:rPr>
                <w:rFonts w:ascii="Arial" w:hAnsi="Arial" w:cs="Arial"/>
                <w:noProof w:val="0"/>
                <w:sz w:val="20"/>
              </w:rPr>
              <w:t>LSD (0.05)</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88.5</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93.5</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NS</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62.6</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NS</w:t>
            </w:r>
          </w:p>
        </w:tc>
        <w:tc>
          <w:tcPr>
            <w:tcW w:w="658" w:type="dxa"/>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NS</w:t>
            </w:r>
          </w:p>
        </w:tc>
        <w:tc>
          <w:tcPr>
            <w:tcW w:w="766" w:type="dxa"/>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NS</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2.7</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NS</w:t>
            </w:r>
          </w:p>
        </w:tc>
        <w:tc>
          <w:tcPr>
            <w:tcW w:w="0" w:type="auto"/>
            <w:tcBorders>
              <w:top w:val="nil"/>
              <w:left w:val="nil"/>
              <w:bottom w:val="single" w:sz="4" w:space="0" w:color="auto"/>
              <w:right w:val="nil"/>
            </w:tcBorders>
            <w:shd w:val="clear" w:color="auto" w:fill="auto"/>
            <w:noWrap/>
            <w:vAlign w:val="bottom"/>
            <w:hideMark/>
          </w:tcPr>
          <w:p w:rsidR="00F747E8" w:rsidRPr="00016A30" w:rsidRDefault="00F747E8" w:rsidP="00016A30">
            <w:pPr>
              <w:overflowPunct/>
              <w:autoSpaceDE/>
              <w:autoSpaceDN/>
              <w:adjustRightInd/>
              <w:spacing w:before="0" w:after="0"/>
              <w:jc w:val="center"/>
              <w:textAlignment w:val="auto"/>
              <w:rPr>
                <w:rFonts w:ascii="Arial" w:hAnsi="Arial" w:cs="Arial"/>
                <w:noProof w:val="0"/>
                <w:sz w:val="20"/>
              </w:rPr>
            </w:pPr>
            <w:r w:rsidRPr="00016A30">
              <w:rPr>
                <w:rFonts w:ascii="Arial" w:hAnsi="Arial" w:cs="Arial"/>
                <w:noProof w:val="0"/>
                <w:sz w:val="20"/>
              </w:rPr>
              <w:t>NS</w:t>
            </w:r>
          </w:p>
        </w:tc>
      </w:tr>
    </w:tbl>
    <w:p w:rsidR="009F21E5" w:rsidRDefault="009F21E5">
      <w:pPr>
        <w:pStyle w:val="DefaultText0"/>
        <w:sectPr w:rsidR="009F21E5" w:rsidSect="00C6021B">
          <w:headerReference w:type="default" r:id="rId7"/>
          <w:footerReference w:type="default" r:id="rId8"/>
          <w:pgSz w:w="12240" w:h="15840"/>
          <w:pgMar w:top="1440" w:right="1440" w:bottom="1440" w:left="1440" w:header="648" w:footer="648" w:gutter="0"/>
          <w:pgNumType w:start="14"/>
          <w:cols w:space="720"/>
          <w:docGrid w:linePitch="326"/>
        </w:sectPr>
      </w:pPr>
    </w:p>
    <w:p w:rsidR="00E26EE6" w:rsidRPr="00C6021B" w:rsidRDefault="00C8537E" w:rsidP="00E5576F">
      <w:pPr>
        <w:pStyle w:val="DefaultText0"/>
        <w:spacing w:after="120"/>
      </w:pPr>
      <w:r>
        <w:lastRenderedPageBreak/>
        <w:t xml:space="preserve">Table 3. </w:t>
      </w:r>
      <w:r w:rsidR="00A5297D">
        <w:t>Single</w:t>
      </w:r>
      <w:r w:rsidR="00C51E65">
        <w:t>-</w:t>
      </w:r>
      <w:r w:rsidR="00A5297D">
        <w:t xml:space="preserve"> and mutiple-centered b</w:t>
      </w:r>
      <w:r>
        <w:t>ulb rating for full</w:t>
      </w:r>
      <w:r w:rsidR="005750C8">
        <w:t>-</w:t>
      </w:r>
      <w:r>
        <w:t xml:space="preserve">season </w:t>
      </w:r>
      <w:r w:rsidR="00C51E65">
        <w:t xml:space="preserve">onion </w:t>
      </w:r>
      <w:r>
        <w:t>varieties. Malheur</w:t>
      </w:r>
      <w:r w:rsidR="00C6021B">
        <w:t xml:space="preserve"> </w:t>
      </w:r>
      <w:r>
        <w:t>Experiment Station, Oregon State Univ</w:t>
      </w:r>
      <w:r w:rsidR="00EF5FA7">
        <w:t>ersity</w:t>
      </w:r>
      <w:r>
        <w:t xml:space="preserve">, Ontario, OR, </w:t>
      </w:r>
      <w:r w:rsidR="009F21E5">
        <w:t>20</w:t>
      </w:r>
      <w:r w:rsidR="00A84CA7">
        <w:t>10</w:t>
      </w:r>
      <w:r w:rsidR="009F21E5">
        <w:t>.</w:t>
      </w:r>
      <w:r w:rsidR="00CC1BAD">
        <w:t xml:space="preserve"> </w:t>
      </w:r>
    </w:p>
    <w:tbl>
      <w:tblPr>
        <w:tblW w:w="9924" w:type="dxa"/>
        <w:tblInd w:w="84" w:type="dxa"/>
        <w:tblLayout w:type="fixed"/>
        <w:tblLook w:val="04A0"/>
      </w:tblPr>
      <w:tblGrid>
        <w:gridCol w:w="1980"/>
        <w:gridCol w:w="1580"/>
        <w:gridCol w:w="660"/>
        <w:gridCol w:w="760"/>
        <w:gridCol w:w="1328"/>
        <w:gridCol w:w="880"/>
        <w:gridCol w:w="283"/>
        <w:gridCol w:w="113"/>
        <w:gridCol w:w="1260"/>
        <w:gridCol w:w="180"/>
        <w:gridCol w:w="900"/>
      </w:tblGrid>
      <w:tr w:rsidR="00D60154" w:rsidRPr="00D60154" w:rsidTr="00D60154">
        <w:trPr>
          <w:trHeight w:val="315"/>
        </w:trPr>
        <w:tc>
          <w:tcPr>
            <w:tcW w:w="1980" w:type="dxa"/>
            <w:vMerge w:val="restart"/>
            <w:tcBorders>
              <w:top w:val="single" w:sz="4" w:space="0" w:color="auto"/>
              <w:left w:val="nil"/>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Cs w:val="24"/>
              </w:rPr>
            </w:pPr>
            <w:bookmarkStart w:id="0" w:name="RANGE!B2:J48"/>
          </w:p>
          <w:bookmarkEnd w:id="0"/>
          <w:p w:rsidR="00D60154" w:rsidRDefault="00D60154" w:rsidP="00D60154">
            <w:pPr>
              <w:jc w:val="center"/>
              <w:rPr>
                <w:rFonts w:ascii="Arial" w:hAnsi="Arial" w:cs="Arial"/>
                <w:noProof w:val="0"/>
                <w:sz w:val="20"/>
              </w:rPr>
            </w:pPr>
          </w:p>
          <w:p w:rsidR="00D60154" w:rsidRPr="00D60154" w:rsidRDefault="00D60154" w:rsidP="00D60154">
            <w:pPr>
              <w:jc w:val="center"/>
              <w:rPr>
                <w:rFonts w:ascii="Arial" w:hAnsi="Arial" w:cs="Arial"/>
                <w:noProof w:val="0"/>
                <w:szCs w:val="24"/>
              </w:rPr>
            </w:pPr>
            <w:r w:rsidRPr="00D60154">
              <w:rPr>
                <w:rFonts w:ascii="Arial" w:hAnsi="Arial" w:cs="Arial"/>
                <w:noProof w:val="0"/>
                <w:sz w:val="20"/>
              </w:rPr>
              <w:t>Seed company</w:t>
            </w:r>
          </w:p>
        </w:tc>
        <w:tc>
          <w:tcPr>
            <w:tcW w:w="1580" w:type="dxa"/>
            <w:vMerge w:val="restart"/>
            <w:tcBorders>
              <w:top w:val="single" w:sz="4" w:space="0" w:color="auto"/>
              <w:left w:val="nil"/>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Cs w:val="24"/>
              </w:rPr>
            </w:pPr>
          </w:p>
          <w:p w:rsidR="00D60154" w:rsidRDefault="00D60154" w:rsidP="00D60154">
            <w:pPr>
              <w:jc w:val="center"/>
              <w:rPr>
                <w:rFonts w:ascii="Arial" w:hAnsi="Arial" w:cs="Arial"/>
                <w:noProof w:val="0"/>
                <w:sz w:val="20"/>
              </w:rPr>
            </w:pPr>
          </w:p>
          <w:p w:rsidR="00D60154" w:rsidRPr="00D60154" w:rsidRDefault="00D60154" w:rsidP="00D60154">
            <w:pPr>
              <w:jc w:val="center"/>
              <w:rPr>
                <w:rFonts w:ascii="Arial" w:hAnsi="Arial" w:cs="Arial"/>
                <w:noProof w:val="0"/>
                <w:szCs w:val="24"/>
              </w:rPr>
            </w:pPr>
            <w:r w:rsidRPr="00D60154">
              <w:rPr>
                <w:rFonts w:ascii="Arial" w:hAnsi="Arial" w:cs="Arial"/>
                <w:noProof w:val="0"/>
                <w:sz w:val="20"/>
              </w:rPr>
              <w:t>Variety</w:t>
            </w:r>
          </w:p>
        </w:tc>
        <w:tc>
          <w:tcPr>
            <w:tcW w:w="660" w:type="dxa"/>
            <w:vMerge w:val="restart"/>
            <w:tcBorders>
              <w:top w:val="single" w:sz="4" w:space="0" w:color="auto"/>
              <w:left w:val="nil"/>
              <w:right w:val="nil"/>
            </w:tcBorders>
            <w:shd w:val="clear" w:color="auto" w:fill="auto"/>
            <w:vAlign w:val="bottom"/>
            <w:hideMark/>
          </w:tcPr>
          <w:p w:rsidR="00D60154" w:rsidRDefault="00D60154" w:rsidP="00D60154">
            <w:pPr>
              <w:jc w:val="center"/>
              <w:rPr>
                <w:rFonts w:ascii="Arial" w:hAnsi="Arial" w:cs="Arial"/>
                <w:noProof w:val="0"/>
                <w:sz w:val="20"/>
              </w:rPr>
            </w:pPr>
          </w:p>
          <w:p w:rsidR="00D60154" w:rsidRPr="00D60154" w:rsidRDefault="00D60154" w:rsidP="00D60154">
            <w:pPr>
              <w:jc w:val="center"/>
              <w:rPr>
                <w:rFonts w:ascii="Arial" w:hAnsi="Arial" w:cs="Arial"/>
                <w:noProof w:val="0"/>
                <w:sz w:val="20"/>
              </w:rPr>
            </w:pPr>
            <w:r w:rsidRPr="00D60154">
              <w:rPr>
                <w:rFonts w:ascii="Arial" w:hAnsi="Arial" w:cs="Arial"/>
                <w:noProof w:val="0"/>
                <w:sz w:val="20"/>
              </w:rPr>
              <w:t>Bulb color</w:t>
            </w:r>
          </w:p>
        </w:tc>
        <w:tc>
          <w:tcPr>
            <w:tcW w:w="2968" w:type="dxa"/>
            <w:gridSpan w:val="3"/>
            <w:tcBorders>
              <w:top w:val="single" w:sz="4" w:space="0" w:color="auto"/>
              <w:left w:val="nil"/>
              <w:bottom w:val="single" w:sz="4" w:space="0" w:color="auto"/>
              <w:right w:val="nil"/>
            </w:tcBorders>
            <w:shd w:val="clear" w:color="auto" w:fill="auto"/>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Multiple center</w:t>
            </w:r>
          </w:p>
        </w:tc>
        <w:tc>
          <w:tcPr>
            <w:tcW w:w="283" w:type="dxa"/>
            <w:tcBorders>
              <w:top w:val="single" w:sz="4" w:space="0" w:color="auto"/>
              <w:left w:val="nil"/>
              <w:bottom w:val="nil"/>
              <w:right w:val="nil"/>
            </w:tcBorders>
            <w:shd w:val="clear" w:color="auto" w:fill="auto"/>
            <w:hideMark/>
          </w:tcPr>
          <w:p w:rsidR="00D60154" w:rsidRPr="00D60154" w:rsidRDefault="00D60154" w:rsidP="00D60154">
            <w:pPr>
              <w:overflowPunct/>
              <w:autoSpaceDE/>
              <w:autoSpaceDN/>
              <w:adjustRightInd/>
              <w:spacing w:before="0" w:after="0"/>
              <w:textAlignment w:val="auto"/>
              <w:rPr>
                <w:rFonts w:ascii="Arial" w:hAnsi="Arial" w:cs="Arial"/>
                <w:noProof w:val="0"/>
                <w:szCs w:val="24"/>
              </w:rPr>
            </w:pPr>
            <w:r w:rsidRPr="00D60154">
              <w:rPr>
                <w:rFonts w:ascii="Arial" w:hAnsi="Arial" w:cs="Arial"/>
                <w:noProof w:val="0"/>
                <w:szCs w:val="24"/>
              </w:rPr>
              <w:t> </w:t>
            </w:r>
          </w:p>
        </w:tc>
        <w:tc>
          <w:tcPr>
            <w:tcW w:w="2453" w:type="dxa"/>
            <w:gridSpan w:val="4"/>
            <w:tcBorders>
              <w:top w:val="single" w:sz="4" w:space="0" w:color="auto"/>
              <w:left w:val="nil"/>
              <w:bottom w:val="single" w:sz="4" w:space="0" w:color="auto"/>
              <w:right w:val="nil"/>
            </w:tcBorders>
            <w:shd w:val="clear" w:color="auto" w:fill="auto"/>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Single center</w:t>
            </w:r>
          </w:p>
        </w:tc>
      </w:tr>
      <w:tr w:rsidR="00D60154" w:rsidRPr="00D60154" w:rsidTr="00D60154">
        <w:trPr>
          <w:trHeight w:val="602"/>
        </w:trPr>
        <w:tc>
          <w:tcPr>
            <w:tcW w:w="1980" w:type="dxa"/>
            <w:vMerge/>
            <w:tcBorders>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580" w:type="dxa"/>
            <w:vMerge/>
            <w:tcBorders>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660" w:type="dxa"/>
            <w:vMerge/>
            <w:tcBorders>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760" w:type="dxa"/>
            <w:tcBorders>
              <w:top w:val="nil"/>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xml:space="preserve">Large </w:t>
            </w:r>
          </w:p>
        </w:tc>
        <w:tc>
          <w:tcPr>
            <w:tcW w:w="1328" w:type="dxa"/>
            <w:tcBorders>
              <w:top w:val="nil"/>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xml:space="preserve">Intermediate </w:t>
            </w:r>
          </w:p>
        </w:tc>
        <w:tc>
          <w:tcPr>
            <w:tcW w:w="880" w:type="dxa"/>
            <w:tcBorders>
              <w:top w:val="nil"/>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xml:space="preserve">Small </w:t>
            </w:r>
          </w:p>
        </w:tc>
        <w:tc>
          <w:tcPr>
            <w:tcW w:w="283" w:type="dxa"/>
            <w:tcBorders>
              <w:top w:val="nil"/>
              <w:left w:val="nil"/>
              <w:bottom w:val="single" w:sz="4" w:space="0" w:color="auto"/>
              <w:right w:val="nil"/>
            </w:tcBorders>
            <w:shd w:val="clear" w:color="auto" w:fill="auto"/>
            <w:vAlign w:val="bottom"/>
            <w:hideMark/>
          </w:tcPr>
          <w:p w:rsidR="00D60154" w:rsidRPr="00D60154" w:rsidRDefault="00D60154" w:rsidP="00D60154">
            <w:pPr>
              <w:overflowPunct/>
              <w:autoSpaceDE/>
              <w:autoSpaceDN/>
              <w:adjustRightInd/>
              <w:spacing w:before="0" w:after="0"/>
              <w:textAlignment w:val="auto"/>
              <w:rPr>
                <w:rFonts w:ascii="Arial" w:hAnsi="Arial" w:cs="Arial"/>
                <w:noProof w:val="0"/>
                <w:szCs w:val="24"/>
              </w:rPr>
            </w:pPr>
            <w:r w:rsidRPr="00D60154">
              <w:rPr>
                <w:rFonts w:ascii="Arial" w:hAnsi="Arial" w:cs="Arial"/>
                <w:noProof w:val="0"/>
                <w:szCs w:val="24"/>
              </w:rPr>
              <w:t> </w:t>
            </w:r>
          </w:p>
        </w:tc>
        <w:tc>
          <w:tcPr>
            <w:tcW w:w="1553" w:type="dxa"/>
            <w:gridSpan w:val="3"/>
            <w:tcBorders>
              <w:top w:val="nil"/>
              <w:left w:val="nil"/>
              <w:bottom w:val="single" w:sz="4" w:space="0" w:color="auto"/>
              <w:right w:val="nil"/>
            </w:tcBorders>
            <w:shd w:val="clear" w:color="auto" w:fill="auto"/>
            <w:vAlign w:val="bottom"/>
            <w:hideMark/>
          </w:tcPr>
          <w:p w:rsidR="00D60154" w:rsidRPr="00D60154" w:rsidRDefault="00D60154" w:rsidP="00C460C1">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Functional single center</w:t>
            </w:r>
            <w:r w:rsidRPr="00D60154">
              <w:rPr>
                <w:rFonts w:ascii="Arial" w:hAnsi="Arial" w:cs="Arial"/>
                <w:noProof w:val="0"/>
                <w:sz w:val="20"/>
                <w:vertAlign w:val="superscript"/>
              </w:rPr>
              <w:t>a</w:t>
            </w:r>
          </w:p>
        </w:tc>
        <w:tc>
          <w:tcPr>
            <w:tcW w:w="900" w:type="dxa"/>
            <w:tcBorders>
              <w:top w:val="nil"/>
              <w:left w:val="nil"/>
              <w:bottom w:val="single" w:sz="4" w:space="0" w:color="auto"/>
              <w:right w:val="nil"/>
            </w:tcBorders>
            <w:shd w:val="clear" w:color="auto" w:fill="auto"/>
            <w:vAlign w:val="bottom"/>
            <w:hideMark/>
          </w:tcPr>
          <w:p w:rsidR="00D60154" w:rsidRPr="00D60154" w:rsidRDefault="00C51E65" w:rsidP="00C51E65">
            <w:pPr>
              <w:overflowPunct/>
              <w:autoSpaceDE/>
              <w:autoSpaceDN/>
              <w:adjustRightInd/>
              <w:spacing w:before="0" w:after="0"/>
              <w:jc w:val="center"/>
              <w:textAlignment w:val="auto"/>
              <w:rPr>
                <w:rFonts w:ascii="Arial" w:hAnsi="Arial" w:cs="Arial"/>
                <w:noProof w:val="0"/>
                <w:sz w:val="20"/>
              </w:rPr>
            </w:pPr>
            <w:r>
              <w:rPr>
                <w:rFonts w:ascii="Arial" w:hAnsi="Arial" w:cs="Arial"/>
                <w:noProof w:val="0"/>
                <w:sz w:val="20"/>
              </w:rPr>
              <w:t>S</w:t>
            </w:r>
            <w:r w:rsidR="00D60154" w:rsidRPr="00D60154">
              <w:rPr>
                <w:rFonts w:ascii="Arial" w:hAnsi="Arial" w:cs="Arial"/>
                <w:noProof w:val="0"/>
                <w:sz w:val="20"/>
              </w:rPr>
              <w:t>ingle center</w:t>
            </w:r>
          </w:p>
        </w:tc>
      </w:tr>
      <w:tr w:rsidR="00D60154" w:rsidRPr="00D60154" w:rsidTr="00D60154">
        <w:trPr>
          <w:trHeight w:val="319"/>
        </w:trPr>
        <w:tc>
          <w:tcPr>
            <w:tcW w:w="1980" w:type="dxa"/>
            <w:tcBorders>
              <w:top w:val="nil"/>
              <w:left w:val="nil"/>
              <w:bottom w:val="nil"/>
              <w:right w:val="nil"/>
            </w:tcBorders>
            <w:shd w:val="clear" w:color="auto" w:fill="auto"/>
            <w:hideMark/>
          </w:tcPr>
          <w:p w:rsidR="00D60154" w:rsidRPr="00D60154" w:rsidRDefault="00D60154" w:rsidP="00D60154">
            <w:pPr>
              <w:overflowPunct/>
              <w:autoSpaceDE/>
              <w:autoSpaceDN/>
              <w:adjustRightInd/>
              <w:spacing w:before="0" w:after="0"/>
              <w:textAlignment w:val="auto"/>
              <w:rPr>
                <w:rFonts w:ascii="Arial" w:hAnsi="Arial" w:cs="Arial"/>
                <w:noProof w:val="0"/>
                <w:szCs w:val="24"/>
              </w:rPr>
            </w:pPr>
          </w:p>
        </w:tc>
        <w:tc>
          <w:tcPr>
            <w:tcW w:w="1580" w:type="dxa"/>
            <w:tcBorders>
              <w:top w:val="nil"/>
              <w:left w:val="nil"/>
              <w:bottom w:val="nil"/>
              <w:right w:val="nil"/>
            </w:tcBorders>
            <w:shd w:val="clear" w:color="auto" w:fill="auto"/>
            <w:hideMark/>
          </w:tcPr>
          <w:p w:rsidR="00D60154" w:rsidRPr="00D60154" w:rsidRDefault="00D60154" w:rsidP="00D60154">
            <w:pPr>
              <w:overflowPunct/>
              <w:autoSpaceDE/>
              <w:autoSpaceDN/>
              <w:adjustRightInd/>
              <w:spacing w:before="0" w:after="0"/>
              <w:textAlignment w:val="auto"/>
              <w:rPr>
                <w:rFonts w:ascii="Arial" w:hAnsi="Arial" w:cs="Arial"/>
                <w:noProof w:val="0"/>
                <w:szCs w:val="24"/>
              </w:rPr>
            </w:pPr>
          </w:p>
        </w:tc>
        <w:tc>
          <w:tcPr>
            <w:tcW w:w="660" w:type="dxa"/>
            <w:tcBorders>
              <w:top w:val="nil"/>
              <w:left w:val="nil"/>
              <w:bottom w:val="nil"/>
              <w:right w:val="nil"/>
            </w:tcBorders>
            <w:shd w:val="clear" w:color="auto" w:fill="auto"/>
            <w:hideMark/>
          </w:tcPr>
          <w:p w:rsidR="00D60154" w:rsidRPr="00D60154" w:rsidRDefault="00D60154" w:rsidP="00D60154">
            <w:pPr>
              <w:overflowPunct/>
              <w:autoSpaceDE/>
              <w:autoSpaceDN/>
              <w:adjustRightInd/>
              <w:spacing w:before="0" w:after="0"/>
              <w:textAlignment w:val="auto"/>
              <w:rPr>
                <w:rFonts w:ascii="Arial" w:hAnsi="Arial" w:cs="Arial"/>
                <w:noProof w:val="0"/>
                <w:szCs w:val="24"/>
              </w:rPr>
            </w:pPr>
          </w:p>
        </w:tc>
        <w:tc>
          <w:tcPr>
            <w:tcW w:w="5704" w:type="dxa"/>
            <w:gridSpan w:val="8"/>
            <w:tcBorders>
              <w:top w:val="nil"/>
              <w:left w:val="nil"/>
              <w:bottom w:val="nil"/>
              <w:right w:val="nil"/>
            </w:tcBorders>
            <w:shd w:val="clear" w:color="auto" w:fill="auto"/>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 --------------------------</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A. Takii</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Centerstone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50.4</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16.0</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T-433</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63.2</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35.2</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0.0</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Bejo</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Calibra</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38.4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51.2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10.4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Crockett</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13.6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45.6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34.4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Delgado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37.3</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42.2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9.5</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20.5</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11.0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Desperado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31.2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37.6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31.2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14.4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Gunnison</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37.6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60.8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Legend</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35.2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52.0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Sedona</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19.2</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48.0</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32.8</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24.0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Crookham</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The Rock</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0.0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78.4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78.4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White Cloud</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W</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28.0</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44.0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28.0</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20.0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Morpheus</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14.2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3.9</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79.4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75.4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Oracle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16.8</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70.4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Advantage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10.4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80.0</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69.6</w:t>
            </w:r>
          </w:p>
        </w:tc>
      </w:tr>
      <w:tr w:rsidR="00D60154" w:rsidRPr="00D60154" w:rsidTr="00C460C1">
        <w:trPr>
          <w:trHeight w:val="20"/>
        </w:trPr>
        <w:tc>
          <w:tcPr>
            <w:tcW w:w="1980" w:type="dxa"/>
            <w:tcBorders>
              <w:top w:val="nil"/>
              <w:left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Esteem</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19.2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13.6</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75.2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61.6</w:t>
            </w:r>
          </w:p>
        </w:tc>
      </w:tr>
      <w:tr w:rsidR="00D60154" w:rsidRPr="00D60154" w:rsidTr="00C460C1">
        <w:trPr>
          <w:trHeight w:val="20"/>
        </w:trPr>
        <w:tc>
          <w:tcPr>
            <w:tcW w:w="1980" w:type="dxa"/>
            <w:tcBorders>
              <w:top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OLYX06-25</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15.2</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76.0</w:t>
            </w:r>
          </w:p>
        </w:tc>
        <w:tc>
          <w:tcPr>
            <w:tcW w:w="1080" w:type="dxa"/>
            <w:gridSpan w:val="2"/>
            <w:tcBorders>
              <w:top w:val="nil"/>
              <w:left w:val="nil"/>
              <w:bottom w:val="dotted" w:sz="4" w:space="0" w:color="auto"/>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74.4</w:t>
            </w:r>
          </w:p>
        </w:tc>
      </w:tr>
      <w:tr w:rsidR="00D60154" w:rsidRPr="00D60154" w:rsidTr="00C460C1">
        <w:trPr>
          <w:trHeight w:val="20"/>
        </w:trPr>
        <w:tc>
          <w:tcPr>
            <w:tcW w:w="1980" w:type="dxa"/>
            <w:tcBorders>
              <w:top w:val="dotted" w:sz="4" w:space="0" w:color="auto"/>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D. Palmer</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Mesquite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34.4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33.6</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27.2</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Tequila</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25.6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42.4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33.6</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Sarape Café</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32.0</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37.6</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30.4</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25.6</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Nickerson-Zwaan</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NIZ 7026</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22.1</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67.6</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NIZ 7044</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12.0</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35.2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52.8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46.4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NIZ 37-64</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11.2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53.6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9.6</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35.2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25.6</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NIZ</w:t>
            </w:r>
            <w:r w:rsidR="00C51E65">
              <w:rPr>
                <w:rFonts w:ascii="Arial" w:hAnsi="Arial" w:cs="Arial"/>
                <w:noProof w:val="0"/>
                <w:color w:val="000000"/>
                <w:sz w:val="20"/>
              </w:rPr>
              <w:t xml:space="preserve"> </w:t>
            </w:r>
            <w:r w:rsidRPr="00D60154">
              <w:rPr>
                <w:rFonts w:ascii="Arial" w:hAnsi="Arial" w:cs="Arial"/>
                <w:noProof w:val="0"/>
                <w:color w:val="000000"/>
                <w:sz w:val="20"/>
              </w:rPr>
              <w:t>4012</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24.8</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15.2</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71.2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56.0</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Maverick</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32.8</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22.4</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44.8</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37.6</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Nippon Norin</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NN65</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34.4</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12.0</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59.2</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47.2</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Nunhems</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Arcero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19.2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72.0</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68.0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Granero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17.6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25.6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54.4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Joaquin</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17.6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11.2</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79.2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68.0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Sabroso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11.2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29.6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59.2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47.2</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Ranchero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19.2</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68.0</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60.0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Vaquero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25.6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61.6</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56.8</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4E5AAE">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NUN7015</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0.8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92.8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92.0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Cometa</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W</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21.6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9.6</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73.6</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Solstice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W</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26.4</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67.2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55.2</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Salsa</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R</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35.7</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55.5</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43.4</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Marenge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R</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0.8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14.4</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12.8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84.8</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72.0</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Countach</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R</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31.2</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24.8</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61.6</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36.8</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Sakata</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Bello Blanco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W</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28.8</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13.6</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62.4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48.8</w:t>
            </w:r>
          </w:p>
        </w:tc>
      </w:tr>
      <w:tr w:rsidR="00D60154" w:rsidRPr="00D60154" w:rsidTr="00C460C1">
        <w:trPr>
          <w:trHeight w:val="20"/>
        </w:trPr>
        <w:tc>
          <w:tcPr>
            <w:tcW w:w="19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 </w:t>
            </w:r>
          </w:p>
        </w:tc>
        <w:tc>
          <w:tcPr>
            <w:tcW w:w="15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Arruba</w:t>
            </w:r>
          </w:p>
        </w:tc>
        <w:tc>
          <w:tcPr>
            <w:tcW w:w="6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color w:val="000000"/>
                <w:sz w:val="20"/>
              </w:rPr>
            </w:pPr>
            <w:r w:rsidRPr="00D60154">
              <w:rPr>
                <w:rFonts w:ascii="Arial" w:hAnsi="Arial" w:cs="Arial"/>
                <w:noProof w:val="0"/>
                <w:color w:val="000000"/>
                <w:sz w:val="20"/>
              </w:rPr>
              <w:t>Y</w:t>
            </w:r>
          </w:p>
        </w:tc>
        <w:tc>
          <w:tcPr>
            <w:tcW w:w="7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16.8</w:t>
            </w:r>
          </w:p>
        </w:tc>
        <w:tc>
          <w:tcPr>
            <w:tcW w:w="1328"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30.4</w:t>
            </w:r>
          </w:p>
        </w:tc>
        <w:tc>
          <w:tcPr>
            <w:tcW w:w="88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w:t>
            </w:r>
          </w:p>
        </w:tc>
        <w:tc>
          <w:tcPr>
            <w:tcW w:w="396"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52.8</w:t>
            </w:r>
          </w:p>
        </w:tc>
        <w:tc>
          <w:tcPr>
            <w:tcW w:w="1080" w:type="dxa"/>
            <w:gridSpan w:val="2"/>
            <w:tcBorders>
              <w:top w:val="nil"/>
              <w:left w:val="nil"/>
              <w:bottom w:val="dotted"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48.8</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Seminis</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Barbaro</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16.0</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8.8</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78.4</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69.6</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Belmar</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6.4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17.6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76.0</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72.0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Charismatic</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23.2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41.6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10.4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35.2</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24.8</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Swale</w:t>
            </w: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Y</w:t>
            </w: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22.4</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29.6</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14.4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48.0</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33.6</w:t>
            </w:r>
          </w:p>
        </w:tc>
      </w:tr>
      <w:tr w:rsidR="00D60154" w:rsidRPr="00D60154" w:rsidTr="00C460C1">
        <w:trPr>
          <w:trHeight w:val="20"/>
        </w:trPr>
        <w:tc>
          <w:tcPr>
            <w:tcW w:w="198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58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Mercury</w:t>
            </w:r>
          </w:p>
        </w:tc>
        <w:tc>
          <w:tcPr>
            <w:tcW w:w="66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R</w:t>
            </w:r>
          </w:p>
        </w:tc>
        <w:tc>
          <w:tcPr>
            <w:tcW w:w="76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40.0</w:t>
            </w:r>
          </w:p>
        </w:tc>
        <w:tc>
          <w:tcPr>
            <w:tcW w:w="1328"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38.4</w:t>
            </w:r>
          </w:p>
        </w:tc>
        <w:tc>
          <w:tcPr>
            <w:tcW w:w="88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5.6</w:t>
            </w:r>
          </w:p>
        </w:tc>
        <w:tc>
          <w:tcPr>
            <w:tcW w:w="396" w:type="dxa"/>
            <w:gridSpan w:val="2"/>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21.6</w:t>
            </w:r>
          </w:p>
        </w:tc>
        <w:tc>
          <w:tcPr>
            <w:tcW w:w="1080" w:type="dxa"/>
            <w:gridSpan w:val="2"/>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16.0</w:t>
            </w:r>
          </w:p>
        </w:tc>
      </w:tr>
      <w:tr w:rsidR="00D60154" w:rsidRPr="00D60154" w:rsidTr="00C460C1">
        <w:trPr>
          <w:trHeight w:val="20"/>
        </w:trPr>
        <w:tc>
          <w:tcPr>
            <w:tcW w:w="1980" w:type="dxa"/>
            <w:tcBorders>
              <w:top w:val="nil"/>
              <w:left w:val="nil"/>
              <w:bottom w:val="nil"/>
              <w:right w:val="nil"/>
            </w:tcBorders>
            <w:shd w:val="clear" w:color="auto" w:fill="auto"/>
            <w:noWrap/>
            <w:vAlign w:val="bottom"/>
            <w:hideMark/>
          </w:tcPr>
          <w:p w:rsidR="00D60154" w:rsidRPr="00D60154" w:rsidRDefault="00D60154" w:rsidP="00C46D6F">
            <w:pPr>
              <w:overflowPunct/>
              <w:autoSpaceDE/>
              <w:autoSpaceDN/>
              <w:adjustRightInd/>
              <w:spacing w:before="0" w:after="0"/>
              <w:textAlignment w:val="auto"/>
              <w:rPr>
                <w:rFonts w:ascii="Arial" w:hAnsi="Arial" w:cs="Arial"/>
                <w:noProof w:val="0"/>
                <w:sz w:val="20"/>
              </w:rPr>
            </w:pPr>
            <w:r w:rsidRPr="00D60154">
              <w:rPr>
                <w:rFonts w:ascii="Arial" w:hAnsi="Arial" w:cs="Arial"/>
                <w:noProof w:val="0"/>
                <w:sz w:val="20"/>
              </w:rPr>
              <w:t>average</w:t>
            </w:r>
          </w:p>
        </w:tc>
        <w:tc>
          <w:tcPr>
            <w:tcW w:w="15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6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7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16.2</w:t>
            </w:r>
          </w:p>
        </w:tc>
        <w:tc>
          <w:tcPr>
            <w:tcW w:w="1328"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29.7</w:t>
            </w:r>
          </w:p>
        </w:tc>
        <w:tc>
          <w:tcPr>
            <w:tcW w:w="88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8.4</w:t>
            </w:r>
          </w:p>
        </w:tc>
        <w:tc>
          <w:tcPr>
            <w:tcW w:w="396"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p>
        </w:tc>
        <w:tc>
          <w:tcPr>
            <w:tcW w:w="1260" w:type="dxa"/>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54.1</w:t>
            </w:r>
          </w:p>
        </w:tc>
        <w:tc>
          <w:tcPr>
            <w:tcW w:w="1080" w:type="dxa"/>
            <w:gridSpan w:val="2"/>
            <w:tcBorders>
              <w:top w:val="nil"/>
              <w:left w:val="nil"/>
              <w:bottom w:val="nil"/>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45.7</w:t>
            </w:r>
          </w:p>
        </w:tc>
      </w:tr>
      <w:tr w:rsidR="00D60154" w:rsidRPr="00D60154" w:rsidTr="002031A2">
        <w:trPr>
          <w:trHeight w:val="20"/>
        </w:trPr>
        <w:tc>
          <w:tcPr>
            <w:tcW w:w="1980" w:type="dxa"/>
            <w:tcBorders>
              <w:top w:val="nil"/>
              <w:left w:val="nil"/>
              <w:bottom w:val="single" w:sz="4" w:space="0" w:color="auto"/>
              <w:right w:val="nil"/>
            </w:tcBorders>
            <w:shd w:val="clear" w:color="auto" w:fill="auto"/>
            <w:noWrap/>
            <w:vAlign w:val="bottom"/>
            <w:hideMark/>
          </w:tcPr>
          <w:p w:rsidR="00D60154" w:rsidRPr="00D60154" w:rsidRDefault="00D60154" w:rsidP="00C46D6F">
            <w:pPr>
              <w:overflowPunct/>
              <w:autoSpaceDE/>
              <w:autoSpaceDN/>
              <w:adjustRightInd/>
              <w:spacing w:before="0" w:after="0"/>
              <w:textAlignment w:val="auto"/>
              <w:rPr>
                <w:rFonts w:ascii="Arial" w:hAnsi="Arial" w:cs="Arial"/>
                <w:noProof w:val="0"/>
                <w:color w:val="000000"/>
                <w:sz w:val="20"/>
              </w:rPr>
            </w:pPr>
            <w:r w:rsidRPr="00D60154">
              <w:rPr>
                <w:rFonts w:ascii="Arial" w:hAnsi="Arial" w:cs="Arial"/>
                <w:noProof w:val="0"/>
                <w:color w:val="000000"/>
                <w:sz w:val="20"/>
              </w:rPr>
              <w:t>LSD (0.05)</w:t>
            </w:r>
          </w:p>
        </w:tc>
        <w:tc>
          <w:tcPr>
            <w:tcW w:w="158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66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76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11.7</w:t>
            </w:r>
          </w:p>
        </w:tc>
        <w:tc>
          <w:tcPr>
            <w:tcW w:w="1328"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16.3</w:t>
            </w:r>
          </w:p>
        </w:tc>
        <w:tc>
          <w:tcPr>
            <w:tcW w:w="88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9.8</w:t>
            </w:r>
          </w:p>
        </w:tc>
        <w:tc>
          <w:tcPr>
            <w:tcW w:w="396" w:type="dxa"/>
            <w:gridSpan w:val="2"/>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 </w:t>
            </w:r>
          </w:p>
        </w:tc>
        <w:tc>
          <w:tcPr>
            <w:tcW w:w="1260" w:type="dxa"/>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16.6</w:t>
            </w:r>
          </w:p>
        </w:tc>
        <w:tc>
          <w:tcPr>
            <w:tcW w:w="1080" w:type="dxa"/>
            <w:gridSpan w:val="2"/>
            <w:tcBorders>
              <w:top w:val="nil"/>
              <w:left w:val="nil"/>
              <w:bottom w:val="single" w:sz="4" w:space="0" w:color="auto"/>
              <w:right w:val="nil"/>
            </w:tcBorders>
            <w:shd w:val="clear" w:color="auto" w:fill="auto"/>
            <w:noWrap/>
            <w:vAlign w:val="bottom"/>
            <w:hideMark/>
          </w:tcPr>
          <w:p w:rsidR="00D60154" w:rsidRPr="00D60154" w:rsidRDefault="00D60154" w:rsidP="00D60154">
            <w:pPr>
              <w:overflowPunct/>
              <w:autoSpaceDE/>
              <w:autoSpaceDN/>
              <w:adjustRightInd/>
              <w:spacing w:before="0" w:after="0"/>
              <w:jc w:val="center"/>
              <w:textAlignment w:val="auto"/>
              <w:rPr>
                <w:rFonts w:ascii="Arial" w:hAnsi="Arial" w:cs="Arial"/>
                <w:noProof w:val="0"/>
                <w:sz w:val="20"/>
              </w:rPr>
            </w:pPr>
            <w:r w:rsidRPr="00D60154">
              <w:rPr>
                <w:rFonts w:ascii="Arial" w:hAnsi="Arial" w:cs="Arial"/>
                <w:noProof w:val="0"/>
                <w:sz w:val="20"/>
              </w:rPr>
              <w:t>14.1</w:t>
            </w:r>
          </w:p>
        </w:tc>
      </w:tr>
    </w:tbl>
    <w:p w:rsidR="00CC1BAD" w:rsidRDefault="00C8537E">
      <w:pPr>
        <w:pStyle w:val="DefaultText0"/>
        <w:rPr>
          <w:sz w:val="20"/>
        </w:rPr>
      </w:pPr>
      <w:r>
        <w:rPr>
          <w:sz w:val="20"/>
          <w:vertAlign w:val="superscript"/>
        </w:rPr>
        <w:t>a</w:t>
      </w:r>
      <w:r>
        <w:rPr>
          <w:sz w:val="20"/>
        </w:rPr>
        <w:t xml:space="preserve"> single center + small multiple center</w:t>
      </w:r>
      <w:r w:rsidR="00C51E65">
        <w:rPr>
          <w:sz w:val="20"/>
        </w:rPr>
        <w:t>.</w:t>
      </w:r>
    </w:p>
    <w:p w:rsidR="00A252D8" w:rsidRDefault="00A252D8">
      <w:pPr>
        <w:pStyle w:val="DefaultText0"/>
        <w:rPr>
          <w:sz w:val="20"/>
        </w:rPr>
        <w:sectPr w:rsidR="00A252D8" w:rsidSect="00C6021B">
          <w:footerReference w:type="default" r:id="rId9"/>
          <w:pgSz w:w="12240" w:h="15840"/>
          <w:pgMar w:top="1440" w:right="1440" w:bottom="1440" w:left="1440" w:header="648" w:footer="648" w:gutter="0"/>
          <w:cols w:space="720"/>
          <w:docGrid w:linePitch="326"/>
        </w:sectPr>
      </w:pPr>
    </w:p>
    <w:tbl>
      <w:tblPr>
        <w:tblW w:w="0" w:type="auto"/>
        <w:tblInd w:w="84" w:type="dxa"/>
        <w:tblLook w:val="04A0"/>
      </w:tblPr>
      <w:tblGrid>
        <w:gridCol w:w="1830"/>
        <w:gridCol w:w="1383"/>
        <w:gridCol w:w="730"/>
        <w:gridCol w:w="794"/>
        <w:gridCol w:w="741"/>
        <w:gridCol w:w="850"/>
        <w:gridCol w:w="913"/>
        <w:gridCol w:w="741"/>
        <w:gridCol w:w="913"/>
        <w:gridCol w:w="580"/>
        <w:gridCol w:w="741"/>
        <w:gridCol w:w="729"/>
        <w:gridCol w:w="739"/>
        <w:gridCol w:w="737"/>
        <w:gridCol w:w="987"/>
        <w:gridCol w:w="1124"/>
      </w:tblGrid>
      <w:tr w:rsidR="00742D0F" w:rsidRPr="00742D0F" w:rsidTr="00742D0F">
        <w:trPr>
          <w:trHeight w:val="645"/>
        </w:trPr>
        <w:tc>
          <w:tcPr>
            <w:tcW w:w="0" w:type="auto"/>
            <w:gridSpan w:val="16"/>
            <w:tcBorders>
              <w:top w:val="nil"/>
              <w:left w:val="nil"/>
              <w:bottom w:val="single" w:sz="4" w:space="0" w:color="auto"/>
              <w:right w:val="nil"/>
            </w:tcBorders>
            <w:shd w:val="clear" w:color="auto" w:fill="auto"/>
            <w:vAlign w:val="bottom"/>
            <w:hideMark/>
          </w:tcPr>
          <w:p w:rsidR="00742D0F" w:rsidRPr="00742D0F" w:rsidRDefault="00742D0F" w:rsidP="00C6021B">
            <w:pPr>
              <w:overflowPunct/>
              <w:autoSpaceDE/>
              <w:autoSpaceDN/>
              <w:adjustRightInd/>
              <w:spacing w:before="0" w:after="120"/>
              <w:textAlignment w:val="auto"/>
              <w:rPr>
                <w:rFonts w:ascii="Arial" w:hAnsi="Arial" w:cs="Arial"/>
                <w:noProof w:val="0"/>
                <w:color w:val="000000"/>
                <w:szCs w:val="24"/>
              </w:rPr>
            </w:pPr>
            <w:r w:rsidRPr="00742D0F">
              <w:rPr>
                <w:rFonts w:ascii="Arial" w:hAnsi="Arial" w:cs="Arial"/>
                <w:noProof w:val="0"/>
                <w:color w:val="000000"/>
                <w:szCs w:val="24"/>
              </w:rPr>
              <w:lastRenderedPageBreak/>
              <w:t>Table 4. Yield and grade of full-season experimental and commercial onion varieties graded out of storage in January 2011, Malheur Experiment Station, Oregon State University, Ontario, OR.</w:t>
            </w:r>
            <w:r w:rsidR="00CB1D43">
              <w:rPr>
                <w:rFonts w:ascii="Arial" w:hAnsi="Arial" w:cs="Arial"/>
                <w:noProof w:val="0"/>
                <w:color w:val="000000"/>
                <w:szCs w:val="24"/>
              </w:rPr>
              <w:t xml:space="preserve"> </w:t>
            </w:r>
            <w:r>
              <w:rPr>
                <w:rFonts w:ascii="Arial" w:hAnsi="Arial" w:cs="Arial"/>
                <w:noProof w:val="0"/>
                <w:color w:val="000000"/>
                <w:szCs w:val="24"/>
              </w:rPr>
              <w:t>Continued on next page.</w:t>
            </w: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Marketable yield by grade</w:t>
            </w:r>
          </w:p>
        </w:tc>
        <w:tc>
          <w:tcPr>
            <w:tcW w:w="0" w:type="auto"/>
            <w:gridSpan w:val="5"/>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w:t>
            </w:r>
          </w:p>
        </w:tc>
        <w:tc>
          <w:tcPr>
            <w:tcW w:w="0" w:type="auto"/>
            <w:vMerge w:val="restart"/>
            <w:tcBorders>
              <w:top w:val="nil"/>
              <w:left w:val="nil"/>
              <w:bottom w:val="single" w:sz="4" w:space="0" w:color="000000"/>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Bulb counts &gt;4¼ in</w:t>
            </w:r>
          </w:p>
        </w:tc>
        <w:tc>
          <w:tcPr>
            <w:tcW w:w="0" w:type="auto"/>
            <w:vMerge w:val="restart"/>
            <w:tcBorders>
              <w:top w:val="nil"/>
              <w:left w:val="nil"/>
              <w:bottom w:val="single" w:sz="4" w:space="0" w:color="000000"/>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Thrips damage</w:t>
            </w:r>
            <w:r w:rsidRPr="00742D0F">
              <w:rPr>
                <w:rFonts w:ascii="Arial" w:hAnsi="Arial" w:cs="Arial"/>
                <w:noProof w:val="0"/>
                <w:sz w:val="20"/>
                <w:vertAlign w:val="superscript"/>
              </w:rPr>
              <w:t>a</w:t>
            </w:r>
          </w:p>
        </w:tc>
      </w:tr>
      <w:tr w:rsidR="00742D0F" w:rsidRPr="00742D0F" w:rsidTr="00742D0F">
        <w:trPr>
          <w:trHeight w:val="525"/>
        </w:trPr>
        <w:tc>
          <w:tcPr>
            <w:tcW w:w="0" w:type="auto"/>
            <w:tcBorders>
              <w:top w:val="nil"/>
              <w:left w:val="nil"/>
              <w:bottom w:val="single" w:sz="4" w:space="0" w:color="auto"/>
              <w:right w:val="nil"/>
            </w:tcBorders>
            <w:shd w:val="clear" w:color="auto" w:fill="auto"/>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Seed company</w:t>
            </w:r>
          </w:p>
        </w:tc>
        <w:tc>
          <w:tcPr>
            <w:tcW w:w="0" w:type="auto"/>
            <w:tcBorders>
              <w:top w:val="nil"/>
              <w:left w:val="nil"/>
              <w:bottom w:val="single" w:sz="4" w:space="0" w:color="auto"/>
              <w:right w:val="nil"/>
            </w:tcBorders>
            <w:shd w:val="clear" w:color="auto" w:fill="auto"/>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Variety</w:t>
            </w:r>
          </w:p>
        </w:tc>
        <w:tc>
          <w:tcPr>
            <w:tcW w:w="0" w:type="auto"/>
            <w:tcBorders>
              <w:top w:val="nil"/>
              <w:left w:val="nil"/>
              <w:bottom w:val="single" w:sz="4" w:space="0" w:color="auto"/>
              <w:right w:val="nil"/>
            </w:tcBorders>
            <w:shd w:val="clear" w:color="auto" w:fill="auto"/>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Bulb color</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Total yield</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Total</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&gt;4¼ in</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4-4¼ in</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3-4 in</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2¼-3 in</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No. 2s</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Small</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Total rot</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Neck rot</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Plate rot</w:t>
            </w:r>
          </w:p>
        </w:tc>
        <w:tc>
          <w:tcPr>
            <w:tcW w:w="0" w:type="auto"/>
            <w:vMerge/>
            <w:tcBorders>
              <w:top w:val="nil"/>
              <w:left w:val="nil"/>
              <w:bottom w:val="single" w:sz="4" w:space="0" w:color="000000"/>
              <w:right w:val="nil"/>
            </w:tcBorders>
            <w:vAlign w:val="center"/>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vMerge/>
            <w:tcBorders>
              <w:top w:val="nil"/>
              <w:left w:val="nil"/>
              <w:bottom w:val="single" w:sz="4" w:space="0" w:color="000000"/>
              <w:right w:val="nil"/>
            </w:tcBorders>
            <w:vAlign w:val="center"/>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r>
      <w:tr w:rsidR="00742D0F" w:rsidRPr="00742D0F" w:rsidTr="00742D0F">
        <w:trPr>
          <w:trHeight w:val="300"/>
        </w:trPr>
        <w:tc>
          <w:tcPr>
            <w:tcW w:w="0" w:type="auto"/>
            <w:tcBorders>
              <w:top w:val="nil"/>
              <w:left w:val="nil"/>
              <w:bottom w:val="nil"/>
              <w:right w:val="nil"/>
            </w:tcBorders>
            <w:shd w:val="clear" w:color="auto" w:fill="auto"/>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gridSpan w:val="8"/>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cwt/acre ------------------------------</w:t>
            </w:r>
          </w:p>
        </w:tc>
        <w:tc>
          <w:tcPr>
            <w:tcW w:w="0" w:type="auto"/>
            <w:gridSpan w:val="3"/>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 of total yield ---</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#/50 lb</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0-10</w:t>
            </w: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A. Takii</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Centerstone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402.9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376.6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280.7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93.3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T-433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757.8</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732.5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228.9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480.2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0.8</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Bejo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Calibra</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485.0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456.7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390.1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28.1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Crockett</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525.5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509.6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432.9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71.1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Delgado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534.1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Desperado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618.9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597.2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39.6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528.7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28.9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Gunnison</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383.5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353.9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227.6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Legend</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576.0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555.8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504.7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Sedona</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604.9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588.8</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27.9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512.3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48.6</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0.8</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Crookham</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The Rock</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639.4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633.2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101.0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492.0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33.9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White Cloud</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W</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770.9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97.0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498.7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21.5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Morpheus</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725.5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702.2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104.0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572.9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Oracle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736.3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706.1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119.0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556.3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Advantage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803.2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744.3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160.9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533.3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26.8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Esteem</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528.9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500.9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435.2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OLYX06-25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742.4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717.9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110.1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569.3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D. Palmer</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Mesquite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689.0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626.1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121.7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470.3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27.4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40.6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Tequila</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792.7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718.8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535.0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Sarape Café</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620.1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597.0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45.2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504.3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44.6</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Nickerson-Zwaan</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NIZ 7026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702.4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659.5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117.0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512.3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26.7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NIZ 7044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666.8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613.0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62.4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NIZ 37-64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472.5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445.5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369.0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NIZ</w:t>
            </w:r>
            <w:r w:rsidR="00306456">
              <w:rPr>
                <w:rFonts w:ascii="Arial" w:hAnsi="Arial" w:cs="Arial"/>
                <w:noProof w:val="0"/>
                <w:color w:val="000000"/>
                <w:sz w:val="20"/>
              </w:rPr>
              <w:t xml:space="preserve"> </w:t>
            </w:r>
            <w:r w:rsidRPr="00742D0F">
              <w:rPr>
                <w:rFonts w:ascii="Arial" w:hAnsi="Arial" w:cs="Arial"/>
                <w:noProof w:val="0"/>
                <w:color w:val="000000"/>
                <w:sz w:val="20"/>
              </w:rPr>
              <w:t>4012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413.0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334.9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Maverick</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753.1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715.2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152.7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534.7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Nippon Norin</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NN65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668.3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638.7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54.4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553.7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26.3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bl>
    <w:p w:rsidR="00CC1BAD" w:rsidRDefault="00CC1BAD">
      <w:pPr>
        <w:pStyle w:val="DefaultText0"/>
        <w:rPr>
          <w:sz w:val="20"/>
        </w:rPr>
      </w:pPr>
    </w:p>
    <w:p w:rsidR="00742D0F" w:rsidRDefault="00742D0F">
      <w:pPr>
        <w:pStyle w:val="DefaultText0"/>
        <w:rPr>
          <w:sz w:val="20"/>
        </w:rPr>
      </w:pPr>
    </w:p>
    <w:p w:rsidR="00742D0F" w:rsidRDefault="00742D0F">
      <w:pPr>
        <w:pStyle w:val="DefaultText0"/>
        <w:rPr>
          <w:sz w:val="20"/>
        </w:rPr>
      </w:pPr>
    </w:p>
    <w:tbl>
      <w:tblPr>
        <w:tblW w:w="0" w:type="auto"/>
        <w:tblInd w:w="84" w:type="dxa"/>
        <w:tblLook w:val="04A0"/>
      </w:tblPr>
      <w:tblGrid>
        <w:gridCol w:w="1234"/>
        <w:gridCol w:w="111"/>
        <w:gridCol w:w="111"/>
        <w:gridCol w:w="664"/>
        <w:gridCol w:w="664"/>
        <w:gridCol w:w="805"/>
        <w:gridCol w:w="856"/>
        <w:gridCol w:w="717"/>
        <w:gridCol w:w="823"/>
        <w:gridCol w:w="884"/>
        <w:gridCol w:w="717"/>
        <w:gridCol w:w="884"/>
        <w:gridCol w:w="619"/>
        <w:gridCol w:w="717"/>
        <w:gridCol w:w="766"/>
        <w:gridCol w:w="775"/>
        <w:gridCol w:w="774"/>
        <w:gridCol w:w="1192"/>
        <w:gridCol w:w="1219"/>
      </w:tblGrid>
      <w:tr w:rsidR="00742D0F" w:rsidRPr="00742D0F" w:rsidTr="00742D0F">
        <w:trPr>
          <w:trHeight w:val="300"/>
        </w:trPr>
        <w:tc>
          <w:tcPr>
            <w:tcW w:w="0" w:type="auto"/>
            <w:gridSpan w:val="2"/>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lastRenderedPageBreak/>
              <w:t> </w:t>
            </w:r>
          </w:p>
        </w:tc>
        <w:tc>
          <w:tcPr>
            <w:tcW w:w="0" w:type="auto"/>
            <w:gridSpan w:val="3"/>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 </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Marketable yield by grade</w:t>
            </w:r>
          </w:p>
        </w:tc>
        <w:tc>
          <w:tcPr>
            <w:tcW w:w="0" w:type="auto"/>
            <w:gridSpan w:val="5"/>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w:t>
            </w:r>
          </w:p>
        </w:tc>
        <w:tc>
          <w:tcPr>
            <w:tcW w:w="0" w:type="auto"/>
            <w:vMerge w:val="restart"/>
            <w:tcBorders>
              <w:top w:val="single" w:sz="4" w:space="0" w:color="auto"/>
              <w:left w:val="nil"/>
              <w:bottom w:val="single" w:sz="4" w:space="0" w:color="000000"/>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Bulb counts &gt;4¼ in</w:t>
            </w:r>
          </w:p>
        </w:tc>
        <w:tc>
          <w:tcPr>
            <w:tcW w:w="0" w:type="auto"/>
            <w:vMerge w:val="restart"/>
            <w:tcBorders>
              <w:top w:val="single" w:sz="4" w:space="0" w:color="auto"/>
              <w:left w:val="nil"/>
              <w:bottom w:val="single" w:sz="4" w:space="0" w:color="000000"/>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Thrips damage</w:t>
            </w:r>
            <w:r w:rsidRPr="00742D0F">
              <w:rPr>
                <w:rFonts w:ascii="Arial" w:hAnsi="Arial" w:cs="Arial"/>
                <w:noProof w:val="0"/>
                <w:sz w:val="20"/>
                <w:vertAlign w:val="superscript"/>
              </w:rPr>
              <w:t>a</w:t>
            </w:r>
          </w:p>
        </w:tc>
      </w:tr>
      <w:tr w:rsidR="00742D0F" w:rsidRPr="00742D0F" w:rsidTr="00742D0F">
        <w:trPr>
          <w:trHeight w:val="525"/>
        </w:trPr>
        <w:tc>
          <w:tcPr>
            <w:tcW w:w="0" w:type="auto"/>
            <w:gridSpan w:val="2"/>
            <w:tcBorders>
              <w:top w:val="nil"/>
              <w:left w:val="nil"/>
              <w:bottom w:val="single" w:sz="4" w:space="0" w:color="auto"/>
              <w:right w:val="nil"/>
            </w:tcBorders>
            <w:shd w:val="clear" w:color="auto" w:fill="auto"/>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Seed company</w:t>
            </w:r>
          </w:p>
        </w:tc>
        <w:tc>
          <w:tcPr>
            <w:tcW w:w="0" w:type="auto"/>
            <w:gridSpan w:val="3"/>
            <w:tcBorders>
              <w:top w:val="nil"/>
              <w:left w:val="nil"/>
              <w:bottom w:val="single" w:sz="4" w:space="0" w:color="auto"/>
              <w:right w:val="nil"/>
            </w:tcBorders>
            <w:shd w:val="clear" w:color="auto" w:fill="auto"/>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Variety</w:t>
            </w:r>
          </w:p>
        </w:tc>
        <w:tc>
          <w:tcPr>
            <w:tcW w:w="0" w:type="auto"/>
            <w:tcBorders>
              <w:top w:val="nil"/>
              <w:left w:val="nil"/>
              <w:bottom w:val="single" w:sz="4" w:space="0" w:color="auto"/>
              <w:right w:val="nil"/>
            </w:tcBorders>
            <w:shd w:val="clear" w:color="auto" w:fill="auto"/>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Bulb color</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Total yield</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Total</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&gt;4¼ in</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4-4¼ in</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3-4 in</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2¼-3 in</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No. 2s</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Small</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Total rot</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Neck rot</w:t>
            </w:r>
          </w:p>
        </w:tc>
        <w:tc>
          <w:tcPr>
            <w:tcW w:w="0" w:type="auto"/>
            <w:tcBorders>
              <w:top w:val="nil"/>
              <w:left w:val="nil"/>
              <w:bottom w:val="single" w:sz="4" w:space="0" w:color="auto"/>
              <w:right w:val="nil"/>
            </w:tcBorders>
            <w:shd w:val="clear" w:color="auto" w:fill="auto"/>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Plate rot</w:t>
            </w:r>
          </w:p>
        </w:tc>
        <w:tc>
          <w:tcPr>
            <w:tcW w:w="0" w:type="auto"/>
            <w:vMerge/>
            <w:tcBorders>
              <w:top w:val="single" w:sz="4" w:space="0" w:color="auto"/>
              <w:left w:val="nil"/>
              <w:bottom w:val="single" w:sz="4" w:space="0" w:color="000000"/>
              <w:right w:val="nil"/>
            </w:tcBorders>
            <w:vAlign w:val="center"/>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vMerge/>
            <w:tcBorders>
              <w:top w:val="single" w:sz="4" w:space="0" w:color="auto"/>
              <w:left w:val="nil"/>
              <w:bottom w:val="single" w:sz="4" w:space="0" w:color="000000"/>
              <w:right w:val="nil"/>
            </w:tcBorders>
            <w:vAlign w:val="center"/>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r>
      <w:tr w:rsidR="00742D0F" w:rsidRPr="00742D0F" w:rsidTr="00742D0F">
        <w:trPr>
          <w:trHeight w:val="300"/>
        </w:trPr>
        <w:tc>
          <w:tcPr>
            <w:tcW w:w="0" w:type="auto"/>
            <w:gridSpan w:val="2"/>
            <w:tcBorders>
              <w:top w:val="nil"/>
              <w:left w:val="nil"/>
              <w:bottom w:val="nil"/>
              <w:right w:val="nil"/>
            </w:tcBorders>
            <w:shd w:val="clear" w:color="auto" w:fill="auto"/>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gridSpan w:val="3"/>
            <w:tcBorders>
              <w:top w:val="nil"/>
              <w:left w:val="nil"/>
              <w:bottom w:val="nil"/>
              <w:right w:val="nil"/>
            </w:tcBorders>
            <w:shd w:val="clear" w:color="auto" w:fill="auto"/>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hideMark/>
          </w:tcPr>
          <w:p w:rsidR="00742D0F" w:rsidRPr="00742D0F" w:rsidRDefault="00742D0F" w:rsidP="00742D0F">
            <w:pPr>
              <w:overflowPunct/>
              <w:autoSpaceDE/>
              <w:autoSpaceDN/>
              <w:adjustRightInd/>
              <w:spacing w:before="0" w:after="0"/>
              <w:textAlignment w:val="auto"/>
              <w:rPr>
                <w:rFonts w:ascii="Arial" w:hAnsi="Arial" w:cs="Arial"/>
                <w:noProof w:val="0"/>
                <w:sz w:val="20"/>
              </w:rPr>
            </w:pPr>
          </w:p>
        </w:tc>
        <w:tc>
          <w:tcPr>
            <w:tcW w:w="0" w:type="auto"/>
            <w:gridSpan w:val="8"/>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cwt/acre ------------------------------</w:t>
            </w:r>
          </w:p>
        </w:tc>
        <w:tc>
          <w:tcPr>
            <w:tcW w:w="0" w:type="auto"/>
            <w:gridSpan w:val="3"/>
            <w:tcBorders>
              <w:top w:val="single"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 of total yield ---</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#/50 lb</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0-10</w:t>
            </w: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Nunhems</w:t>
            </w: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Arcero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672.1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657.8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62.8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575.4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dotted" w:sz="4" w:space="0" w:color="auto"/>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Granero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697.5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683.9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72.7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593.7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27.6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Joaquin</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751.8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730.6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189.2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505.2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38.7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Sabroso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431.0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412.7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70.5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Ranchero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790.2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771.1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27.0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179.7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546.4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Vaquero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781.0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738.3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110.7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588.8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33.9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NUN7015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656.4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616.2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544.3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41.7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Cometa</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W</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750.4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665.3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147.2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487.3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Solstice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W</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617.3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595.7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522.8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Salsa</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R</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329.3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302.7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205.3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97.5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Marenge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R</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296.6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259.7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91.1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168.7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1.2</w:t>
            </w:r>
          </w:p>
        </w:tc>
      </w:tr>
      <w:tr w:rsidR="00742D0F" w:rsidRPr="00742D0F" w:rsidTr="00742D0F">
        <w:trPr>
          <w:trHeight w:val="300"/>
        </w:trPr>
        <w:tc>
          <w:tcPr>
            <w:tcW w:w="0" w:type="auto"/>
            <w:gridSpan w:val="2"/>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gridSpan w:val="3"/>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Countach</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R</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292.1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251.1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109.8</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141.3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28.1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4.5</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w:t>
            </w: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Sakata</w:t>
            </w: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Bello Blanco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W</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733.5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681.1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95.4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542.7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gridSpan w:val="3"/>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Arruba</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Y</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743.8</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698.3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148.0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515.4</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24.7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16.1</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2.7</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30.3</w:t>
            </w:r>
          </w:p>
        </w:tc>
        <w:tc>
          <w:tcPr>
            <w:tcW w:w="0" w:type="auto"/>
            <w:tcBorders>
              <w:top w:val="nil"/>
              <w:left w:val="nil"/>
              <w:bottom w:val="dotted"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Seminis</w:t>
            </w: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Barbaro</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722.0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699.5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158.9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509.8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Belmar</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568.7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545.9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453.4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39.9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Charismatic</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948.5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845.5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173.0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612.5</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42.0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3.8</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31.3</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p>
        </w:tc>
        <w:tc>
          <w:tcPr>
            <w:tcW w:w="0" w:type="auto"/>
            <w:gridSpan w:val="3"/>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Swale</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Y</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778.2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758.4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11.2</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193.4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523.7</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1.6</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0.4</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32.9</w:t>
            </w:r>
          </w:p>
        </w:tc>
        <w:tc>
          <w:tcPr>
            <w:tcW w:w="0" w:type="auto"/>
            <w:tcBorders>
              <w:top w:val="nil"/>
              <w:left w:val="nil"/>
              <w:bottom w:val="nil"/>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p>
        </w:tc>
      </w:tr>
      <w:tr w:rsidR="00742D0F" w:rsidRPr="00742D0F" w:rsidTr="00742D0F">
        <w:trPr>
          <w:trHeight w:val="300"/>
        </w:trPr>
        <w:tc>
          <w:tcPr>
            <w:tcW w:w="0" w:type="auto"/>
            <w:gridSpan w:val="2"/>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 </w:t>
            </w:r>
          </w:p>
        </w:tc>
        <w:tc>
          <w:tcPr>
            <w:tcW w:w="0" w:type="auto"/>
            <w:gridSpan w:val="3"/>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Mercury</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sz w:val="20"/>
              </w:rPr>
            </w:pPr>
            <w:r w:rsidRPr="00742D0F">
              <w:rPr>
                <w:rFonts w:ascii="Arial" w:hAnsi="Arial" w:cs="Arial"/>
                <w:noProof w:val="0"/>
                <w:sz w:val="20"/>
              </w:rPr>
              <w:t>R</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395.2</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336.6</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204.7</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131.8</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27.7</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6.4</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2.8</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3.6</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 </w:t>
            </w:r>
          </w:p>
        </w:tc>
        <w:tc>
          <w:tcPr>
            <w:tcW w:w="0" w:type="auto"/>
            <w:tcBorders>
              <w:top w:val="nil"/>
              <w:left w:val="nil"/>
              <w:bottom w:val="single" w:sz="4" w:space="0" w:color="auto"/>
              <w:right w:val="nil"/>
            </w:tcBorders>
            <w:shd w:val="clear" w:color="auto" w:fill="auto"/>
            <w:noWrap/>
            <w:vAlign w:val="bottom"/>
            <w:hideMark/>
          </w:tcPr>
          <w:p w:rsidR="00742D0F" w:rsidRPr="00742D0F" w:rsidRDefault="00742D0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w:t>
            </w:r>
          </w:p>
        </w:tc>
      </w:tr>
      <w:tr w:rsidR="00C46D6F" w:rsidRPr="00742D0F" w:rsidTr="006E1A4A">
        <w:trPr>
          <w:trHeight w:val="300"/>
        </w:trPr>
        <w:tc>
          <w:tcPr>
            <w:tcW w:w="0" w:type="auto"/>
            <w:tcBorders>
              <w:top w:val="nil"/>
              <w:left w:val="nil"/>
              <w:bottom w:val="nil"/>
              <w:right w:val="nil"/>
            </w:tcBorders>
            <w:shd w:val="clear" w:color="auto" w:fill="auto"/>
            <w:noWrap/>
            <w:vAlign w:val="bottom"/>
            <w:hideMark/>
          </w:tcPr>
          <w:p w:rsidR="00C46D6F" w:rsidRPr="00742D0F" w:rsidRDefault="00C46D6F" w:rsidP="00C46D6F">
            <w:pPr>
              <w:overflowPunct/>
              <w:autoSpaceDE/>
              <w:autoSpaceDN/>
              <w:adjustRightInd/>
              <w:spacing w:before="0" w:after="0"/>
              <w:textAlignment w:val="auto"/>
              <w:rPr>
                <w:rFonts w:ascii="Arial" w:hAnsi="Arial" w:cs="Arial"/>
                <w:noProof w:val="0"/>
                <w:sz w:val="20"/>
              </w:rPr>
            </w:pPr>
            <w:r w:rsidRPr="00742D0F">
              <w:rPr>
                <w:rFonts w:ascii="Arial" w:hAnsi="Arial" w:cs="Arial"/>
                <w:noProof w:val="0"/>
                <w:sz w:val="20"/>
              </w:rPr>
              <w:t>average</w:t>
            </w:r>
          </w:p>
        </w:tc>
        <w:tc>
          <w:tcPr>
            <w:tcW w:w="0" w:type="auto"/>
            <w:gridSpan w:val="2"/>
            <w:tcBorders>
              <w:top w:val="nil"/>
              <w:left w:val="nil"/>
              <w:bottom w:val="nil"/>
              <w:right w:val="nil"/>
            </w:tcBorders>
            <w:shd w:val="clear" w:color="auto" w:fill="auto"/>
            <w:vAlign w:val="bottom"/>
          </w:tcPr>
          <w:p w:rsidR="00C46D6F" w:rsidRPr="00742D0F" w:rsidRDefault="00C46D6F" w:rsidP="00C46D6F">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vAlign w:val="bottom"/>
          </w:tcPr>
          <w:p w:rsidR="00C46D6F" w:rsidRPr="00742D0F" w:rsidRDefault="00C46D6F" w:rsidP="00C46D6F">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vAlign w:val="bottom"/>
          </w:tcPr>
          <w:p w:rsidR="00C46D6F" w:rsidRPr="00742D0F" w:rsidRDefault="00C46D6F" w:rsidP="00C46D6F">
            <w:pPr>
              <w:overflowPunct/>
              <w:autoSpaceDE/>
              <w:autoSpaceDN/>
              <w:adjustRightInd/>
              <w:spacing w:before="0" w:after="0"/>
              <w:textAlignment w:val="auto"/>
              <w:rPr>
                <w:rFonts w:ascii="Arial" w:hAnsi="Arial" w:cs="Arial"/>
                <w:noProof w:val="0"/>
                <w:sz w:val="20"/>
              </w:rPr>
            </w:pP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textAlignment w:val="auto"/>
              <w:rPr>
                <w:rFonts w:ascii="Calibri" w:hAnsi="Calibri" w:cs="Calibri"/>
                <w:noProof w:val="0"/>
                <w:color w:val="000000"/>
                <w:sz w:val="22"/>
                <w:szCs w:val="22"/>
              </w:rPr>
            </w:pP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629.4</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592.8</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5.2</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77.3</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462.4</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47.9</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0.0</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11.3</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3.7</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1.8</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2.0</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34.1</w:t>
            </w:r>
          </w:p>
        </w:tc>
        <w:tc>
          <w:tcPr>
            <w:tcW w:w="0" w:type="auto"/>
            <w:tcBorders>
              <w:top w:val="nil"/>
              <w:left w:val="nil"/>
              <w:bottom w:val="nil"/>
              <w:right w:val="nil"/>
            </w:tcBorders>
            <w:shd w:val="clear" w:color="auto" w:fill="auto"/>
            <w:noWrap/>
            <w:vAlign w:val="bottom"/>
            <w:hideMark/>
          </w:tcPr>
          <w:p w:rsidR="00C46D6F" w:rsidRPr="00742D0F" w:rsidRDefault="00C46D6F"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1.3</w:t>
            </w:r>
          </w:p>
        </w:tc>
      </w:tr>
      <w:tr w:rsidR="00CB1D43" w:rsidRPr="00742D0F" w:rsidTr="006E1A4A">
        <w:trPr>
          <w:trHeight w:val="300"/>
        </w:trPr>
        <w:tc>
          <w:tcPr>
            <w:tcW w:w="0" w:type="auto"/>
            <w:gridSpan w:val="5"/>
            <w:tcBorders>
              <w:top w:val="nil"/>
              <w:left w:val="nil"/>
              <w:bottom w:val="single" w:sz="4" w:space="0" w:color="auto"/>
              <w:right w:val="nil"/>
            </w:tcBorders>
            <w:shd w:val="clear" w:color="auto" w:fill="auto"/>
            <w:noWrap/>
            <w:vAlign w:val="bottom"/>
            <w:hideMark/>
          </w:tcPr>
          <w:p w:rsidR="00CB1D43" w:rsidRPr="00742D0F" w:rsidRDefault="00CB1D43" w:rsidP="00C46D6F">
            <w:pPr>
              <w:overflowPunct/>
              <w:autoSpaceDE/>
              <w:autoSpaceDN/>
              <w:adjustRightInd/>
              <w:spacing w:before="0" w:after="0"/>
              <w:textAlignment w:val="auto"/>
              <w:rPr>
                <w:rFonts w:ascii="Arial" w:hAnsi="Arial" w:cs="Arial"/>
                <w:noProof w:val="0"/>
                <w:color w:val="000000"/>
                <w:sz w:val="20"/>
              </w:rPr>
            </w:pPr>
            <w:r w:rsidRPr="00742D0F">
              <w:rPr>
                <w:rFonts w:ascii="Arial" w:hAnsi="Arial" w:cs="Arial"/>
                <w:noProof w:val="0"/>
                <w:color w:val="000000"/>
                <w:sz w:val="20"/>
              </w:rPr>
              <w:t>LSD (0.05)</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textAlignment w:val="auto"/>
              <w:rPr>
                <w:rFonts w:ascii="Calibri" w:hAnsi="Calibri" w:cs="Calibri"/>
                <w:noProof w:val="0"/>
                <w:color w:val="000000"/>
                <w:sz w:val="22"/>
                <w:szCs w:val="22"/>
              </w:rPr>
            </w:pPr>
            <w:r w:rsidRPr="00742D0F">
              <w:rPr>
                <w:rFonts w:ascii="Calibri" w:hAnsi="Calibri" w:cs="Calibri"/>
                <w:noProof w:val="0"/>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109.0</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98.4</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10.1</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59.5</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86.3</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29.9</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NS</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11.8</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4.4</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3.5</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2.0</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3.9</w:t>
            </w:r>
          </w:p>
        </w:tc>
        <w:tc>
          <w:tcPr>
            <w:tcW w:w="0" w:type="auto"/>
            <w:tcBorders>
              <w:top w:val="nil"/>
              <w:left w:val="nil"/>
              <w:bottom w:val="single" w:sz="4" w:space="0" w:color="auto"/>
              <w:right w:val="nil"/>
            </w:tcBorders>
            <w:shd w:val="clear" w:color="auto" w:fill="auto"/>
            <w:noWrap/>
            <w:vAlign w:val="bottom"/>
            <w:hideMark/>
          </w:tcPr>
          <w:p w:rsidR="00CB1D43" w:rsidRPr="00742D0F" w:rsidRDefault="00CB1D43" w:rsidP="00742D0F">
            <w:pPr>
              <w:overflowPunct/>
              <w:autoSpaceDE/>
              <w:autoSpaceDN/>
              <w:adjustRightInd/>
              <w:spacing w:before="0" w:after="0"/>
              <w:jc w:val="center"/>
              <w:textAlignment w:val="auto"/>
              <w:rPr>
                <w:rFonts w:ascii="Arial" w:hAnsi="Arial" w:cs="Arial"/>
                <w:noProof w:val="0"/>
                <w:color w:val="000000"/>
                <w:sz w:val="20"/>
              </w:rPr>
            </w:pPr>
            <w:r w:rsidRPr="00742D0F">
              <w:rPr>
                <w:rFonts w:ascii="Arial" w:hAnsi="Arial" w:cs="Arial"/>
                <w:noProof w:val="0"/>
                <w:color w:val="000000"/>
                <w:sz w:val="20"/>
              </w:rPr>
              <w:t>NS</w:t>
            </w:r>
          </w:p>
        </w:tc>
      </w:tr>
    </w:tbl>
    <w:p w:rsidR="004E7245" w:rsidRDefault="004E7245" w:rsidP="004E7245">
      <w:pPr>
        <w:pStyle w:val="DefaultText0"/>
        <w:rPr>
          <w:sz w:val="20"/>
        </w:rPr>
      </w:pPr>
      <w:r>
        <w:rPr>
          <w:sz w:val="20"/>
          <w:vertAlign w:val="superscript"/>
        </w:rPr>
        <w:t>a</w:t>
      </w:r>
      <w:r>
        <w:rPr>
          <w:sz w:val="20"/>
        </w:rPr>
        <w:t xml:space="preserve"> Thrips damage on the surface of red onions at the end of the storage January 5 and 6: 0 = least damage, 5 = most damage.</w:t>
      </w:r>
    </w:p>
    <w:p w:rsidR="00742D0F" w:rsidRDefault="00742D0F">
      <w:pPr>
        <w:pStyle w:val="DefaultText0"/>
        <w:rPr>
          <w:sz w:val="20"/>
        </w:rPr>
      </w:pPr>
    </w:p>
    <w:p w:rsidR="00742D0F" w:rsidRDefault="00742D0F">
      <w:pPr>
        <w:pStyle w:val="DefaultText0"/>
        <w:rPr>
          <w:sz w:val="20"/>
        </w:rPr>
      </w:pPr>
    </w:p>
    <w:p w:rsidR="00742D0F" w:rsidRDefault="00742D0F">
      <w:pPr>
        <w:pStyle w:val="DefaultText0"/>
        <w:rPr>
          <w:sz w:val="20"/>
        </w:rPr>
        <w:sectPr w:rsidR="00742D0F" w:rsidSect="00CC1BAD">
          <w:footerReference w:type="default" r:id="rId10"/>
          <w:pgSz w:w="15840" w:h="12240" w:orient="landscape"/>
          <w:pgMar w:top="720" w:right="720" w:bottom="720" w:left="720" w:header="648" w:footer="648" w:gutter="0"/>
          <w:cols w:space="720"/>
          <w:docGrid w:linePitch="326"/>
        </w:sectPr>
      </w:pPr>
    </w:p>
    <w:p w:rsidR="00CC1BAD" w:rsidRDefault="00CC1BAD" w:rsidP="00C6021B">
      <w:pPr>
        <w:pStyle w:val="DefaultText0"/>
        <w:spacing w:after="120"/>
      </w:pPr>
      <w:r>
        <w:lastRenderedPageBreak/>
        <w:t xml:space="preserve">Table </w:t>
      </w:r>
      <w:r w:rsidR="00956CDF">
        <w:t>5</w:t>
      </w:r>
      <w:r>
        <w:t>. I</w:t>
      </w:r>
      <w:r w:rsidR="00306456">
        <w:t>ris yellow spot virus incidence</w:t>
      </w:r>
      <w:r w:rsidR="001125F9">
        <w:t xml:space="preserve">, </w:t>
      </w:r>
      <w:r>
        <w:t>maturity ratings</w:t>
      </w:r>
      <w:r w:rsidR="001125F9">
        <w:t>, and percentage of plate rot</w:t>
      </w:r>
      <w:r>
        <w:t xml:space="preserve"> for full-season </w:t>
      </w:r>
      <w:r w:rsidR="00306456">
        <w:t xml:space="preserve">onion </w:t>
      </w:r>
      <w:r>
        <w:t>varieties. Malheur Experiment Station, Oregon State University, Ontario, OR, 20</w:t>
      </w:r>
      <w:r w:rsidR="001125F9">
        <w:t>10</w:t>
      </w:r>
      <w:r>
        <w:t>.</w:t>
      </w:r>
    </w:p>
    <w:tbl>
      <w:tblPr>
        <w:tblW w:w="9589" w:type="dxa"/>
        <w:jc w:val="center"/>
        <w:tblInd w:w="84" w:type="dxa"/>
        <w:tblLook w:val="04A0"/>
      </w:tblPr>
      <w:tblGrid>
        <w:gridCol w:w="2087"/>
        <w:gridCol w:w="1571"/>
        <w:gridCol w:w="650"/>
        <w:gridCol w:w="1458"/>
        <w:gridCol w:w="272"/>
        <w:gridCol w:w="714"/>
        <w:gridCol w:w="917"/>
        <w:gridCol w:w="839"/>
        <w:gridCol w:w="66"/>
        <w:gridCol w:w="1015"/>
      </w:tblGrid>
      <w:tr w:rsidR="008D4387" w:rsidRPr="008D4387" w:rsidTr="002975A5">
        <w:trPr>
          <w:trHeight w:val="315"/>
          <w:jc w:val="center"/>
        </w:trPr>
        <w:tc>
          <w:tcPr>
            <w:tcW w:w="2087" w:type="dxa"/>
            <w:tcBorders>
              <w:top w:val="single" w:sz="4" w:space="0" w:color="auto"/>
              <w:left w:val="nil"/>
              <w:bottom w:val="nil"/>
              <w:right w:val="nil"/>
            </w:tcBorders>
            <w:shd w:val="clear" w:color="auto" w:fill="auto"/>
            <w:hideMark/>
          </w:tcPr>
          <w:p w:rsidR="008D4387" w:rsidRPr="008D4387" w:rsidRDefault="008D4387" w:rsidP="008D4387">
            <w:pPr>
              <w:overflowPunct/>
              <w:autoSpaceDE/>
              <w:autoSpaceDN/>
              <w:adjustRightInd/>
              <w:spacing w:before="0" w:after="0"/>
              <w:textAlignment w:val="auto"/>
              <w:rPr>
                <w:rFonts w:ascii="Arial" w:hAnsi="Arial" w:cs="Arial"/>
                <w:noProof w:val="0"/>
                <w:szCs w:val="24"/>
              </w:rPr>
            </w:pPr>
            <w:r w:rsidRPr="008D4387">
              <w:rPr>
                <w:rFonts w:ascii="Arial" w:hAnsi="Arial" w:cs="Arial"/>
                <w:noProof w:val="0"/>
                <w:szCs w:val="24"/>
              </w:rPr>
              <w:t> </w:t>
            </w:r>
          </w:p>
        </w:tc>
        <w:tc>
          <w:tcPr>
            <w:tcW w:w="1571" w:type="dxa"/>
            <w:tcBorders>
              <w:top w:val="single" w:sz="4" w:space="0" w:color="auto"/>
              <w:left w:val="nil"/>
              <w:bottom w:val="nil"/>
              <w:right w:val="nil"/>
            </w:tcBorders>
            <w:shd w:val="clear" w:color="auto" w:fill="auto"/>
            <w:hideMark/>
          </w:tcPr>
          <w:p w:rsidR="008D4387" w:rsidRPr="008D4387" w:rsidRDefault="008D4387" w:rsidP="008D4387">
            <w:pPr>
              <w:overflowPunct/>
              <w:autoSpaceDE/>
              <w:autoSpaceDN/>
              <w:adjustRightInd/>
              <w:spacing w:before="0" w:after="0"/>
              <w:textAlignment w:val="auto"/>
              <w:rPr>
                <w:rFonts w:ascii="Arial" w:hAnsi="Arial" w:cs="Arial"/>
                <w:noProof w:val="0"/>
                <w:szCs w:val="24"/>
              </w:rPr>
            </w:pPr>
            <w:r w:rsidRPr="008D4387">
              <w:rPr>
                <w:rFonts w:ascii="Arial" w:hAnsi="Arial" w:cs="Arial"/>
                <w:noProof w:val="0"/>
                <w:szCs w:val="24"/>
              </w:rPr>
              <w:t> </w:t>
            </w:r>
          </w:p>
        </w:tc>
        <w:tc>
          <w:tcPr>
            <w:tcW w:w="650" w:type="dxa"/>
            <w:tcBorders>
              <w:top w:val="single" w:sz="4" w:space="0" w:color="auto"/>
              <w:left w:val="nil"/>
              <w:bottom w:val="nil"/>
              <w:right w:val="nil"/>
            </w:tcBorders>
            <w:shd w:val="clear" w:color="auto" w:fill="auto"/>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1458" w:type="dxa"/>
            <w:vMerge w:val="restart"/>
            <w:tcBorders>
              <w:top w:val="single" w:sz="4" w:space="0" w:color="auto"/>
              <w:left w:val="nil"/>
              <w:bottom w:val="single" w:sz="4" w:space="0" w:color="000000"/>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Iris yellow spot virus rating</w:t>
            </w:r>
            <w:r w:rsidRPr="008D4387">
              <w:rPr>
                <w:rFonts w:ascii="Arial" w:hAnsi="Arial" w:cs="Arial"/>
                <w:noProof w:val="0"/>
                <w:sz w:val="20"/>
                <w:vertAlign w:val="superscript"/>
              </w:rPr>
              <w:t>a</w:t>
            </w:r>
          </w:p>
        </w:tc>
        <w:tc>
          <w:tcPr>
            <w:tcW w:w="272" w:type="dxa"/>
            <w:tcBorders>
              <w:top w:val="single" w:sz="4" w:space="0" w:color="auto"/>
              <w:left w:val="nil"/>
              <w:bottom w:val="nil"/>
              <w:right w:val="nil"/>
            </w:tcBorders>
            <w:shd w:val="clear" w:color="auto" w:fill="auto"/>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1631" w:type="dxa"/>
            <w:gridSpan w:val="2"/>
            <w:tcBorders>
              <w:top w:val="single" w:sz="4" w:space="0" w:color="auto"/>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Maturity Sept. 1</w:t>
            </w:r>
          </w:p>
        </w:tc>
        <w:tc>
          <w:tcPr>
            <w:tcW w:w="905" w:type="dxa"/>
            <w:gridSpan w:val="2"/>
            <w:vMerge w:val="restart"/>
            <w:tcBorders>
              <w:top w:val="single" w:sz="4" w:space="0" w:color="auto"/>
              <w:left w:val="nil"/>
              <w:bottom w:val="single" w:sz="4" w:space="0" w:color="000000"/>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Bolters  Sept. 1</w:t>
            </w:r>
          </w:p>
        </w:tc>
        <w:tc>
          <w:tcPr>
            <w:tcW w:w="1015" w:type="dxa"/>
            <w:tcBorders>
              <w:top w:val="single" w:sz="4"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r>
      <w:tr w:rsidR="008D4387" w:rsidRPr="008D4387" w:rsidTr="002975A5">
        <w:trPr>
          <w:trHeight w:val="602"/>
          <w:jc w:val="center"/>
        </w:trPr>
        <w:tc>
          <w:tcPr>
            <w:tcW w:w="2087" w:type="dxa"/>
            <w:tcBorders>
              <w:top w:val="nil"/>
              <w:left w:val="nil"/>
              <w:bottom w:val="single" w:sz="4" w:space="0" w:color="auto"/>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Seed company</w:t>
            </w:r>
          </w:p>
        </w:tc>
        <w:tc>
          <w:tcPr>
            <w:tcW w:w="1571" w:type="dxa"/>
            <w:tcBorders>
              <w:top w:val="nil"/>
              <w:left w:val="nil"/>
              <w:bottom w:val="single" w:sz="4" w:space="0" w:color="auto"/>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Variety</w:t>
            </w:r>
          </w:p>
        </w:tc>
        <w:tc>
          <w:tcPr>
            <w:tcW w:w="650" w:type="dxa"/>
            <w:tcBorders>
              <w:top w:val="nil"/>
              <w:left w:val="nil"/>
              <w:bottom w:val="single" w:sz="4" w:space="0" w:color="auto"/>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Bulb color</w:t>
            </w:r>
          </w:p>
        </w:tc>
        <w:tc>
          <w:tcPr>
            <w:tcW w:w="1458" w:type="dxa"/>
            <w:vMerge/>
            <w:tcBorders>
              <w:top w:val="nil"/>
              <w:left w:val="nil"/>
              <w:bottom w:val="single" w:sz="4" w:space="0" w:color="000000"/>
              <w:right w:val="nil"/>
            </w:tcBorders>
            <w:vAlign w:val="center"/>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272"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single" w:sz="4" w:space="0" w:color="auto"/>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Tops down</w:t>
            </w:r>
          </w:p>
        </w:tc>
        <w:tc>
          <w:tcPr>
            <w:tcW w:w="917" w:type="dxa"/>
            <w:tcBorders>
              <w:top w:val="nil"/>
              <w:left w:val="nil"/>
              <w:bottom w:val="single" w:sz="4" w:space="0" w:color="auto"/>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Leaf dryness</w:t>
            </w:r>
          </w:p>
        </w:tc>
        <w:tc>
          <w:tcPr>
            <w:tcW w:w="905" w:type="dxa"/>
            <w:gridSpan w:val="2"/>
            <w:vMerge/>
            <w:tcBorders>
              <w:top w:val="single" w:sz="4" w:space="0" w:color="auto"/>
              <w:left w:val="nil"/>
              <w:bottom w:val="single" w:sz="4" w:space="0" w:color="000000"/>
              <w:right w:val="nil"/>
            </w:tcBorders>
            <w:vAlign w:val="center"/>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1015" w:type="dxa"/>
            <w:tcBorders>
              <w:top w:val="nil"/>
              <w:left w:val="nil"/>
              <w:bottom w:val="single" w:sz="4" w:space="0" w:color="auto"/>
              <w:right w:val="nil"/>
            </w:tcBorders>
            <w:shd w:val="clear" w:color="auto" w:fill="auto"/>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Plate rot at harvest</w:t>
            </w:r>
            <w:r w:rsidRPr="008D4387">
              <w:rPr>
                <w:rFonts w:ascii="Arial" w:hAnsi="Arial" w:cs="Arial"/>
                <w:noProof w:val="0"/>
                <w:sz w:val="20"/>
                <w:vertAlign w:val="superscript"/>
              </w:rPr>
              <w:t>b</w:t>
            </w:r>
          </w:p>
        </w:tc>
      </w:tr>
      <w:tr w:rsidR="008D4387" w:rsidRPr="008D4387" w:rsidTr="002975A5">
        <w:trPr>
          <w:trHeight w:val="20"/>
          <w:jc w:val="center"/>
        </w:trPr>
        <w:tc>
          <w:tcPr>
            <w:tcW w:w="2087" w:type="dxa"/>
            <w:tcBorders>
              <w:top w:val="nil"/>
              <w:left w:val="nil"/>
              <w:bottom w:val="nil"/>
              <w:right w:val="nil"/>
            </w:tcBorders>
            <w:shd w:val="clear" w:color="auto" w:fill="auto"/>
            <w:hideMark/>
          </w:tcPr>
          <w:p w:rsidR="008D4387" w:rsidRPr="008D4387" w:rsidRDefault="008D4387" w:rsidP="008D4387">
            <w:pPr>
              <w:overflowPunct/>
              <w:autoSpaceDE/>
              <w:autoSpaceDN/>
              <w:adjustRightInd/>
              <w:spacing w:before="0" w:after="0"/>
              <w:textAlignment w:val="auto"/>
              <w:rPr>
                <w:rFonts w:ascii="Arial" w:hAnsi="Arial" w:cs="Arial"/>
                <w:noProof w:val="0"/>
                <w:szCs w:val="24"/>
              </w:rPr>
            </w:pPr>
          </w:p>
        </w:tc>
        <w:tc>
          <w:tcPr>
            <w:tcW w:w="1571" w:type="dxa"/>
            <w:tcBorders>
              <w:top w:val="nil"/>
              <w:left w:val="nil"/>
              <w:bottom w:val="nil"/>
              <w:right w:val="nil"/>
            </w:tcBorders>
            <w:shd w:val="clear" w:color="auto" w:fill="auto"/>
            <w:hideMark/>
          </w:tcPr>
          <w:p w:rsidR="008D4387" w:rsidRPr="008D4387" w:rsidRDefault="008D4387" w:rsidP="008D4387">
            <w:pPr>
              <w:overflowPunct/>
              <w:autoSpaceDE/>
              <w:autoSpaceDN/>
              <w:adjustRightInd/>
              <w:spacing w:before="0" w:after="0"/>
              <w:textAlignment w:val="auto"/>
              <w:rPr>
                <w:rFonts w:ascii="Arial" w:hAnsi="Arial" w:cs="Arial"/>
                <w:noProof w:val="0"/>
                <w:szCs w:val="24"/>
              </w:rPr>
            </w:pPr>
          </w:p>
        </w:tc>
        <w:tc>
          <w:tcPr>
            <w:tcW w:w="650" w:type="dxa"/>
            <w:tcBorders>
              <w:top w:val="nil"/>
              <w:left w:val="nil"/>
              <w:bottom w:val="nil"/>
              <w:right w:val="nil"/>
            </w:tcBorders>
            <w:shd w:val="clear" w:color="auto" w:fill="auto"/>
            <w:hideMark/>
          </w:tcPr>
          <w:p w:rsidR="008D4387" w:rsidRPr="008D4387" w:rsidRDefault="008D4387" w:rsidP="008D4387">
            <w:pPr>
              <w:overflowPunct/>
              <w:autoSpaceDE/>
              <w:autoSpaceDN/>
              <w:adjustRightInd/>
              <w:spacing w:before="0" w:after="0"/>
              <w:textAlignment w:val="auto"/>
              <w:rPr>
                <w:rFonts w:ascii="Arial" w:hAnsi="Arial" w:cs="Arial"/>
                <w:noProof w:val="0"/>
                <w:szCs w:val="24"/>
              </w:rPr>
            </w:pPr>
          </w:p>
        </w:tc>
        <w:tc>
          <w:tcPr>
            <w:tcW w:w="1458" w:type="dxa"/>
            <w:tcBorders>
              <w:top w:val="nil"/>
              <w:left w:val="nil"/>
              <w:bottom w:val="nil"/>
              <w:right w:val="nil"/>
            </w:tcBorders>
            <w:shd w:val="clear" w:color="auto" w:fill="auto"/>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-- 0-5 --</w:t>
            </w:r>
          </w:p>
        </w:tc>
        <w:tc>
          <w:tcPr>
            <w:tcW w:w="272" w:type="dxa"/>
            <w:tcBorders>
              <w:top w:val="nil"/>
              <w:left w:val="nil"/>
              <w:bottom w:val="nil"/>
              <w:right w:val="nil"/>
            </w:tcBorders>
            <w:shd w:val="clear" w:color="auto" w:fill="auto"/>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3551" w:type="dxa"/>
            <w:gridSpan w:val="5"/>
            <w:tcBorders>
              <w:top w:val="nil"/>
              <w:left w:val="nil"/>
              <w:bottom w:val="nil"/>
              <w:right w:val="nil"/>
            </w:tcBorders>
            <w:shd w:val="clear" w:color="auto" w:fill="auto"/>
            <w:noWrap/>
            <w:vAlign w:val="bottom"/>
            <w:hideMark/>
          </w:tcPr>
          <w:p w:rsidR="008D4387" w:rsidRPr="008D4387" w:rsidRDefault="008D4387" w:rsidP="002A2673">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 --------------------</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A. Takii</w:t>
            </w: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Centerstone</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1.2</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68</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3.0</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T-433</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32</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1.5</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Bejo</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Calibra</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78</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66</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1.6</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Crockett</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44</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Delgado</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46</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Desperado</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46</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Gunnison</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1.2</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84</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Legend</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54</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48</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Sedona</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60</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44</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1.8</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Crookham</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The Rock</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34</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32</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0.6</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1.7</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White Cloud</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W</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54</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36</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0.2</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Morpheus</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0.9</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36</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1.5</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Oracle</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44</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0.8</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0.8</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Advantage</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36</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Esteem</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64</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1.7</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OLYX06-25</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34</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32</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D. Palmer</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Mesquite</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36</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1.2</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2.4</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Tequila</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40</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0.5</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1.5</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Sarape Café</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74</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56</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1.6</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Nickerson-Zwaan</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NIZ 7026</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54</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46</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2.9</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NIZ 7044</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70</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64</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3.6</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NIZ 37-64</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70</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66</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2.4</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NIZ</w:t>
            </w:r>
            <w:r w:rsidR="00306456">
              <w:rPr>
                <w:rFonts w:ascii="Arial" w:hAnsi="Arial" w:cs="Arial"/>
                <w:noProof w:val="0"/>
                <w:color w:val="000000"/>
                <w:sz w:val="20"/>
              </w:rPr>
              <w:t xml:space="preserve"> </w:t>
            </w:r>
            <w:r w:rsidRPr="008D4387">
              <w:rPr>
                <w:rFonts w:ascii="Arial" w:hAnsi="Arial" w:cs="Arial"/>
                <w:noProof w:val="0"/>
                <w:color w:val="000000"/>
                <w:sz w:val="20"/>
              </w:rPr>
              <w:t>4012</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70</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2.6</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Maverick</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34</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44</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4.1</w:t>
            </w:r>
          </w:p>
        </w:tc>
      </w:tr>
      <w:tr w:rsidR="008D4387" w:rsidRPr="008D4387" w:rsidTr="002975A5">
        <w:trPr>
          <w:trHeight w:val="20"/>
          <w:jc w:val="center"/>
        </w:trPr>
        <w:tc>
          <w:tcPr>
            <w:tcW w:w="2087"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Nippon Norin</w:t>
            </w:r>
          </w:p>
        </w:tc>
        <w:tc>
          <w:tcPr>
            <w:tcW w:w="1571"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NN65</w:t>
            </w:r>
          </w:p>
        </w:tc>
        <w:tc>
          <w:tcPr>
            <w:tcW w:w="650"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28</w:t>
            </w:r>
          </w:p>
        </w:tc>
        <w:tc>
          <w:tcPr>
            <w:tcW w:w="917"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42</w:t>
            </w:r>
          </w:p>
        </w:tc>
        <w:tc>
          <w:tcPr>
            <w:tcW w:w="839" w:type="dxa"/>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dotted" w:sz="8" w:space="0" w:color="auto"/>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1.5</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Nunhems</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Arcero</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40</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50</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1.7</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Granero</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42</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0.4</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Joaquin</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32</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0.4</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Sabroso</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62</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2.5</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Ranchero</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50</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40</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Vaquero</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52</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44</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2A2673">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NUN7015</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48</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2.7</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Cometa</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W</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0.9</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32</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34</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2.3</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0.9</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Solstice</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W</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62</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42</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0.3</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Salsa</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R</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1.3</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82</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78</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1.7</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Marenge</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R</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1.6</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94</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90</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Countach</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R</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88</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86</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2.0</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Sakata</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Bello Blanco</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W</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46</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40</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0.4</w:t>
            </w:r>
          </w:p>
        </w:tc>
      </w:tr>
      <w:tr w:rsidR="008D4387" w:rsidRPr="008D4387" w:rsidTr="002975A5">
        <w:trPr>
          <w:trHeight w:val="20"/>
          <w:jc w:val="center"/>
        </w:trPr>
        <w:tc>
          <w:tcPr>
            <w:tcW w:w="208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 </w:t>
            </w:r>
          </w:p>
        </w:tc>
        <w:tc>
          <w:tcPr>
            <w:tcW w:w="1571"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Arruba</w:t>
            </w:r>
          </w:p>
        </w:tc>
        <w:tc>
          <w:tcPr>
            <w:tcW w:w="650"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color w:val="000000"/>
                <w:sz w:val="20"/>
              </w:rPr>
            </w:pPr>
            <w:r w:rsidRPr="008D4387">
              <w:rPr>
                <w:rFonts w:ascii="Arial" w:hAnsi="Arial" w:cs="Arial"/>
                <w:noProof w:val="0"/>
                <w:color w:val="000000"/>
                <w:sz w:val="20"/>
              </w:rPr>
              <w:t>Y</w:t>
            </w:r>
          </w:p>
        </w:tc>
        <w:tc>
          <w:tcPr>
            <w:tcW w:w="1458"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54</w:t>
            </w:r>
          </w:p>
        </w:tc>
        <w:tc>
          <w:tcPr>
            <w:tcW w:w="917"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839" w:type="dxa"/>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0.4</w:t>
            </w:r>
          </w:p>
        </w:tc>
        <w:tc>
          <w:tcPr>
            <w:tcW w:w="1081" w:type="dxa"/>
            <w:gridSpan w:val="2"/>
            <w:tcBorders>
              <w:top w:val="nil"/>
              <w:left w:val="nil"/>
              <w:bottom w:val="dotted" w:sz="8"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0.9</w:t>
            </w:r>
          </w:p>
        </w:tc>
      </w:tr>
      <w:tr w:rsidR="008D4387" w:rsidRPr="008D4387" w:rsidTr="002975A5">
        <w:trPr>
          <w:trHeight w:val="20"/>
          <w:jc w:val="center"/>
        </w:trPr>
        <w:tc>
          <w:tcPr>
            <w:tcW w:w="208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Seminis</w:t>
            </w:r>
          </w:p>
        </w:tc>
        <w:tc>
          <w:tcPr>
            <w:tcW w:w="1571"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Barbaro</w:t>
            </w:r>
          </w:p>
        </w:tc>
        <w:tc>
          <w:tcPr>
            <w:tcW w:w="650"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Y</w:t>
            </w:r>
          </w:p>
        </w:tc>
        <w:tc>
          <w:tcPr>
            <w:tcW w:w="1458"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38</w:t>
            </w:r>
          </w:p>
        </w:tc>
        <w:tc>
          <w:tcPr>
            <w:tcW w:w="917"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44</w:t>
            </w:r>
          </w:p>
        </w:tc>
        <w:tc>
          <w:tcPr>
            <w:tcW w:w="839" w:type="dxa"/>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0.2</w:t>
            </w:r>
          </w:p>
        </w:tc>
        <w:tc>
          <w:tcPr>
            <w:tcW w:w="1081" w:type="dxa"/>
            <w:gridSpan w:val="2"/>
            <w:tcBorders>
              <w:top w:val="dotted" w:sz="8" w:space="0" w:color="auto"/>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Belmar</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50</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46</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0.1</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1.3</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Charismatic</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48</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42</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1.8</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2.1</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Swale</w:t>
            </w: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Y</w:t>
            </w: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1.0</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42</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40</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0.2</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0.9</w:t>
            </w:r>
          </w:p>
        </w:tc>
      </w:tr>
      <w:tr w:rsidR="008D4387" w:rsidRPr="008D4387" w:rsidTr="002975A5">
        <w:trPr>
          <w:trHeight w:val="20"/>
          <w:jc w:val="center"/>
        </w:trPr>
        <w:tc>
          <w:tcPr>
            <w:tcW w:w="2087"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1571"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Mercury</w:t>
            </w:r>
          </w:p>
        </w:tc>
        <w:tc>
          <w:tcPr>
            <w:tcW w:w="650"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R</w:t>
            </w:r>
          </w:p>
        </w:tc>
        <w:tc>
          <w:tcPr>
            <w:tcW w:w="1458"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1.4</w:t>
            </w:r>
          </w:p>
        </w:tc>
        <w:tc>
          <w:tcPr>
            <w:tcW w:w="272"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88</w:t>
            </w:r>
          </w:p>
        </w:tc>
        <w:tc>
          <w:tcPr>
            <w:tcW w:w="917"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86</w:t>
            </w:r>
          </w:p>
        </w:tc>
        <w:tc>
          <w:tcPr>
            <w:tcW w:w="839"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0.0</w:t>
            </w:r>
          </w:p>
        </w:tc>
        <w:tc>
          <w:tcPr>
            <w:tcW w:w="1081" w:type="dxa"/>
            <w:gridSpan w:val="2"/>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2.7</w:t>
            </w:r>
          </w:p>
        </w:tc>
      </w:tr>
      <w:tr w:rsidR="008D4387" w:rsidRPr="008D4387" w:rsidTr="002975A5">
        <w:trPr>
          <w:trHeight w:val="20"/>
          <w:jc w:val="center"/>
        </w:trPr>
        <w:tc>
          <w:tcPr>
            <w:tcW w:w="2087" w:type="dxa"/>
            <w:tcBorders>
              <w:top w:val="nil"/>
              <w:left w:val="nil"/>
              <w:bottom w:val="nil"/>
              <w:right w:val="nil"/>
            </w:tcBorders>
            <w:shd w:val="clear" w:color="auto" w:fill="auto"/>
            <w:noWrap/>
            <w:vAlign w:val="bottom"/>
            <w:hideMark/>
          </w:tcPr>
          <w:p w:rsidR="008D4387" w:rsidRPr="008D4387" w:rsidRDefault="008D4387" w:rsidP="00C46D6F">
            <w:pPr>
              <w:overflowPunct/>
              <w:autoSpaceDE/>
              <w:autoSpaceDN/>
              <w:adjustRightInd/>
              <w:spacing w:before="0" w:after="0"/>
              <w:textAlignment w:val="auto"/>
              <w:rPr>
                <w:rFonts w:ascii="Arial" w:hAnsi="Arial" w:cs="Arial"/>
                <w:noProof w:val="0"/>
                <w:sz w:val="20"/>
              </w:rPr>
            </w:pPr>
            <w:r w:rsidRPr="008D4387">
              <w:rPr>
                <w:rFonts w:ascii="Arial" w:hAnsi="Arial" w:cs="Arial"/>
                <w:noProof w:val="0"/>
                <w:sz w:val="20"/>
              </w:rPr>
              <w:t>average</w:t>
            </w:r>
          </w:p>
        </w:tc>
        <w:tc>
          <w:tcPr>
            <w:tcW w:w="1571"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650"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1458"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1.1</w:t>
            </w:r>
          </w:p>
        </w:tc>
        <w:tc>
          <w:tcPr>
            <w:tcW w:w="272"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p>
        </w:tc>
        <w:tc>
          <w:tcPr>
            <w:tcW w:w="714"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55</w:t>
            </w:r>
          </w:p>
        </w:tc>
        <w:tc>
          <w:tcPr>
            <w:tcW w:w="917"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50</w:t>
            </w:r>
          </w:p>
        </w:tc>
        <w:tc>
          <w:tcPr>
            <w:tcW w:w="839" w:type="dxa"/>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0.3</w:t>
            </w:r>
          </w:p>
        </w:tc>
        <w:tc>
          <w:tcPr>
            <w:tcW w:w="1081" w:type="dxa"/>
            <w:gridSpan w:val="2"/>
            <w:tcBorders>
              <w:top w:val="nil"/>
              <w:left w:val="nil"/>
              <w:bottom w:val="nil"/>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1.7</w:t>
            </w:r>
          </w:p>
        </w:tc>
      </w:tr>
      <w:tr w:rsidR="008D4387" w:rsidRPr="008D4387" w:rsidTr="002975A5">
        <w:trPr>
          <w:trHeight w:val="20"/>
          <w:jc w:val="center"/>
        </w:trPr>
        <w:tc>
          <w:tcPr>
            <w:tcW w:w="2087" w:type="dxa"/>
            <w:tcBorders>
              <w:top w:val="nil"/>
              <w:left w:val="nil"/>
              <w:bottom w:val="single" w:sz="4" w:space="0" w:color="auto"/>
              <w:right w:val="nil"/>
            </w:tcBorders>
            <w:shd w:val="clear" w:color="auto" w:fill="auto"/>
            <w:noWrap/>
            <w:vAlign w:val="bottom"/>
            <w:hideMark/>
          </w:tcPr>
          <w:p w:rsidR="008D4387" w:rsidRPr="008D4387" w:rsidRDefault="008D4387" w:rsidP="00C46D6F">
            <w:pPr>
              <w:overflowPunct/>
              <w:autoSpaceDE/>
              <w:autoSpaceDN/>
              <w:adjustRightInd/>
              <w:spacing w:before="0" w:after="0"/>
              <w:textAlignment w:val="auto"/>
              <w:rPr>
                <w:rFonts w:ascii="Arial" w:hAnsi="Arial" w:cs="Arial"/>
                <w:noProof w:val="0"/>
                <w:color w:val="000000"/>
                <w:sz w:val="20"/>
              </w:rPr>
            </w:pPr>
            <w:r w:rsidRPr="008D4387">
              <w:rPr>
                <w:rFonts w:ascii="Arial" w:hAnsi="Arial" w:cs="Arial"/>
                <w:noProof w:val="0"/>
                <w:color w:val="000000"/>
                <w:sz w:val="20"/>
              </w:rPr>
              <w:t>LSD (0.05)</w:t>
            </w:r>
          </w:p>
        </w:tc>
        <w:tc>
          <w:tcPr>
            <w:tcW w:w="1571"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650"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1458"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0.2</w:t>
            </w:r>
          </w:p>
        </w:tc>
        <w:tc>
          <w:tcPr>
            <w:tcW w:w="272"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 </w:t>
            </w:r>
          </w:p>
        </w:tc>
        <w:tc>
          <w:tcPr>
            <w:tcW w:w="714"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9</w:t>
            </w:r>
          </w:p>
        </w:tc>
        <w:tc>
          <w:tcPr>
            <w:tcW w:w="917"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7</w:t>
            </w:r>
          </w:p>
        </w:tc>
        <w:tc>
          <w:tcPr>
            <w:tcW w:w="839" w:type="dxa"/>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0.6</w:t>
            </w:r>
          </w:p>
        </w:tc>
        <w:tc>
          <w:tcPr>
            <w:tcW w:w="1081" w:type="dxa"/>
            <w:gridSpan w:val="2"/>
            <w:tcBorders>
              <w:top w:val="nil"/>
              <w:left w:val="nil"/>
              <w:bottom w:val="single" w:sz="4" w:space="0" w:color="auto"/>
              <w:right w:val="nil"/>
            </w:tcBorders>
            <w:shd w:val="clear" w:color="auto" w:fill="auto"/>
            <w:noWrap/>
            <w:vAlign w:val="bottom"/>
            <w:hideMark/>
          </w:tcPr>
          <w:p w:rsidR="008D4387" w:rsidRPr="008D4387" w:rsidRDefault="008D4387" w:rsidP="008D4387">
            <w:pPr>
              <w:overflowPunct/>
              <w:autoSpaceDE/>
              <w:autoSpaceDN/>
              <w:adjustRightInd/>
              <w:spacing w:before="0" w:after="0"/>
              <w:jc w:val="center"/>
              <w:textAlignment w:val="auto"/>
              <w:rPr>
                <w:rFonts w:ascii="Arial" w:hAnsi="Arial" w:cs="Arial"/>
                <w:noProof w:val="0"/>
                <w:sz w:val="20"/>
              </w:rPr>
            </w:pPr>
            <w:r w:rsidRPr="008D4387">
              <w:rPr>
                <w:rFonts w:ascii="Arial" w:hAnsi="Arial" w:cs="Arial"/>
                <w:noProof w:val="0"/>
                <w:sz w:val="20"/>
              </w:rPr>
              <w:t>1.8</w:t>
            </w:r>
          </w:p>
        </w:tc>
      </w:tr>
    </w:tbl>
    <w:p w:rsidR="00CC1BAD" w:rsidRDefault="00CC1BAD" w:rsidP="00CC1BAD">
      <w:pPr>
        <w:pStyle w:val="DefaultText0"/>
        <w:rPr>
          <w:sz w:val="20"/>
        </w:rPr>
      </w:pPr>
      <w:r>
        <w:rPr>
          <w:sz w:val="20"/>
          <w:vertAlign w:val="superscript"/>
        </w:rPr>
        <w:t>a</w:t>
      </w:r>
      <w:r>
        <w:rPr>
          <w:sz w:val="20"/>
        </w:rPr>
        <w:t xml:space="preserve"> IYSV: 0 = no symptoms, 1 = 1-25% of foliage diseased, 2 = 26-50% of foliage diseased, 3 = 51-75% of foliage diseased, 4 = 76-99% of foliage diseased, and 5 = 100% of foliage diseased.</w:t>
      </w:r>
    </w:p>
    <w:p w:rsidR="00CC1BAD" w:rsidRDefault="001125F9">
      <w:pPr>
        <w:pStyle w:val="DefaultText0"/>
      </w:pPr>
      <w:r>
        <w:rPr>
          <w:sz w:val="20"/>
          <w:vertAlign w:val="superscript"/>
        </w:rPr>
        <w:t>b</w:t>
      </w:r>
      <w:r>
        <w:rPr>
          <w:sz w:val="20"/>
        </w:rPr>
        <w:t>percent of total number of bulbs that had plate rot.</w:t>
      </w:r>
    </w:p>
    <w:sectPr w:rsidR="00CC1BAD" w:rsidSect="002975A5">
      <w:footerReference w:type="default" r:id="rId11"/>
      <w:pgSz w:w="12240" w:h="15840"/>
      <w:pgMar w:top="432" w:right="1440" w:bottom="1152" w:left="1440" w:header="288" w:footer="6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F7" w:rsidRDefault="007168F7" w:rsidP="00C8537E">
      <w:r>
        <w:separator/>
      </w:r>
    </w:p>
  </w:endnote>
  <w:endnote w:type="continuationSeparator" w:id="0">
    <w:p w:rsidR="007168F7" w:rsidRDefault="007168F7" w:rsidP="00C85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5A" w:rsidRPr="00C6021B" w:rsidRDefault="0078035A" w:rsidP="00C6021B">
    <w:pPr>
      <w:pStyle w:val="Footer"/>
      <w:pBdr>
        <w:top w:val="single" w:sz="4" w:space="1" w:color="auto"/>
      </w:pBdr>
      <w:tabs>
        <w:tab w:val="right" w:pos="9360"/>
      </w:tabs>
    </w:pPr>
    <w:r>
      <w:rPr>
        <w:i/>
        <w:sz w:val="20"/>
      </w:rPr>
      <w:t>2010 Onion Variety Trials</w:t>
    </w:r>
    <w:r>
      <w:rPr>
        <w:i/>
        <w:sz w:val="20"/>
      </w:rPr>
      <w:tab/>
    </w:r>
    <w:r w:rsidR="00DF3CD5" w:rsidRPr="00471324">
      <w:rPr>
        <w:rStyle w:val="PageNumber"/>
        <w:i/>
        <w:sz w:val="20"/>
      </w:rPr>
      <w:fldChar w:fldCharType="begin"/>
    </w:r>
    <w:r w:rsidRPr="00471324">
      <w:rPr>
        <w:rStyle w:val="PageNumber"/>
        <w:i/>
        <w:sz w:val="20"/>
      </w:rPr>
      <w:instrText xml:space="preserve"> PAGE </w:instrText>
    </w:r>
    <w:r w:rsidR="00DF3CD5" w:rsidRPr="00471324">
      <w:rPr>
        <w:rStyle w:val="PageNumber"/>
        <w:i/>
        <w:sz w:val="20"/>
      </w:rPr>
      <w:fldChar w:fldCharType="separate"/>
    </w:r>
    <w:r w:rsidR="00362F9A">
      <w:rPr>
        <w:rStyle w:val="PageNumber"/>
        <w:i/>
        <w:sz w:val="20"/>
      </w:rPr>
      <w:t>14</w:t>
    </w:r>
    <w:r w:rsidR="00DF3CD5" w:rsidRPr="00471324">
      <w:rPr>
        <w:rStyle w:val="PageNumber"/>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71" w:rsidRPr="00471324" w:rsidRDefault="00237971" w:rsidP="00237971">
    <w:pPr>
      <w:pStyle w:val="Footer"/>
      <w:pBdr>
        <w:top w:val="single" w:sz="4" w:space="1" w:color="auto"/>
      </w:pBdr>
      <w:tabs>
        <w:tab w:val="right" w:pos="9360"/>
      </w:tabs>
      <w:rPr>
        <w:i/>
        <w:sz w:val="20"/>
      </w:rPr>
    </w:pPr>
    <w:r>
      <w:rPr>
        <w:i/>
        <w:sz w:val="20"/>
      </w:rPr>
      <w:t>2010 Onion Variety Trials</w:t>
    </w:r>
    <w:r>
      <w:rPr>
        <w:i/>
        <w:sz w:val="20"/>
      </w:rPr>
      <w:tab/>
    </w:r>
    <w:r w:rsidR="00DF3CD5" w:rsidRPr="00471324">
      <w:rPr>
        <w:rStyle w:val="PageNumber"/>
        <w:i/>
        <w:sz w:val="20"/>
      </w:rPr>
      <w:fldChar w:fldCharType="begin"/>
    </w:r>
    <w:r w:rsidRPr="00471324">
      <w:rPr>
        <w:rStyle w:val="PageNumber"/>
        <w:i/>
        <w:sz w:val="20"/>
      </w:rPr>
      <w:instrText xml:space="preserve"> PAGE </w:instrText>
    </w:r>
    <w:r w:rsidR="00DF3CD5" w:rsidRPr="00471324">
      <w:rPr>
        <w:rStyle w:val="PageNumber"/>
        <w:i/>
        <w:sz w:val="20"/>
      </w:rPr>
      <w:fldChar w:fldCharType="separate"/>
    </w:r>
    <w:r w:rsidR="00362F9A">
      <w:rPr>
        <w:rStyle w:val="PageNumber"/>
        <w:i/>
        <w:sz w:val="20"/>
      </w:rPr>
      <w:t>19</w:t>
    </w:r>
    <w:r w:rsidR="00DF3CD5" w:rsidRPr="00471324">
      <w:rPr>
        <w:rStyle w:val="PageNumber"/>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71" w:rsidRPr="006F58F2" w:rsidRDefault="00237971" w:rsidP="006F58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71" w:rsidRPr="00237971" w:rsidRDefault="00237971" w:rsidP="00237971">
    <w:pPr>
      <w:pStyle w:val="Footer"/>
      <w:pBdr>
        <w:top w:val="single" w:sz="4" w:space="1" w:color="auto"/>
      </w:pBdr>
      <w:tabs>
        <w:tab w:val="right" w:pos="9360"/>
      </w:tabs>
      <w:rPr>
        <w:i/>
        <w:sz w:val="20"/>
      </w:rPr>
    </w:pPr>
    <w:r>
      <w:rPr>
        <w:i/>
        <w:sz w:val="20"/>
      </w:rPr>
      <w:t xml:space="preserve">2010 Onion Variety Trials    </w:t>
    </w:r>
    <w:r>
      <w:rPr>
        <w:i/>
        <w:sz w:val="20"/>
      </w:rPr>
      <w:tab/>
      <w:t xml:space="preserve">        </w:t>
    </w:r>
    <w:r w:rsidR="00DF3CD5" w:rsidRPr="00471324">
      <w:rPr>
        <w:rStyle w:val="PageNumber"/>
        <w:i/>
        <w:sz w:val="20"/>
      </w:rPr>
      <w:fldChar w:fldCharType="begin"/>
    </w:r>
    <w:r w:rsidRPr="00471324">
      <w:rPr>
        <w:rStyle w:val="PageNumber"/>
        <w:i/>
        <w:sz w:val="20"/>
      </w:rPr>
      <w:instrText xml:space="preserve"> PAGE </w:instrText>
    </w:r>
    <w:r w:rsidR="00DF3CD5" w:rsidRPr="00471324">
      <w:rPr>
        <w:rStyle w:val="PageNumber"/>
        <w:i/>
        <w:sz w:val="20"/>
      </w:rPr>
      <w:fldChar w:fldCharType="separate"/>
    </w:r>
    <w:r w:rsidR="00362F9A">
      <w:rPr>
        <w:rStyle w:val="PageNumber"/>
        <w:i/>
        <w:sz w:val="20"/>
      </w:rPr>
      <w:t>22</w:t>
    </w:r>
    <w:r w:rsidR="00DF3CD5" w:rsidRPr="00471324">
      <w:rPr>
        <w:rStyle w:val="PageNumbe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F7" w:rsidRDefault="007168F7" w:rsidP="00C8537E">
      <w:r>
        <w:separator/>
      </w:r>
    </w:p>
  </w:footnote>
  <w:footnote w:type="continuationSeparator" w:id="0">
    <w:p w:rsidR="007168F7" w:rsidRDefault="007168F7" w:rsidP="00C85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5A" w:rsidRDefault="0078035A" w:rsidP="00820730">
    <w:pPr>
      <w:pStyle w:val="Header"/>
      <w:tabs>
        <w:tab w:val="clear" w:pos="4320"/>
        <w:tab w:val="clear" w:pos="8640"/>
        <w:tab w:val="left" w:pos="6324"/>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55298"/>
  </w:hdrShapeDefaults>
  <w:footnotePr>
    <w:footnote w:id="-1"/>
    <w:footnote w:id="0"/>
  </w:footnotePr>
  <w:endnotePr>
    <w:endnote w:id="-1"/>
    <w:endnote w:id="0"/>
  </w:endnotePr>
  <w:compat>
    <w:balanceSingleByteDoubleByteWidth/>
    <w:doNotLeaveBackslashAlone/>
    <w:ulTrailSpace/>
    <w:doNotExpandShiftReturn/>
  </w:compat>
  <w:rsids>
    <w:rsidRoot w:val="00763F75"/>
    <w:rsid w:val="00004E69"/>
    <w:rsid w:val="00012218"/>
    <w:rsid w:val="00016A30"/>
    <w:rsid w:val="00025FCE"/>
    <w:rsid w:val="00043F39"/>
    <w:rsid w:val="000752BF"/>
    <w:rsid w:val="000B31FA"/>
    <w:rsid w:val="000B52B9"/>
    <w:rsid w:val="000F5EDE"/>
    <w:rsid w:val="00102B68"/>
    <w:rsid w:val="001125F9"/>
    <w:rsid w:val="0012014F"/>
    <w:rsid w:val="00125988"/>
    <w:rsid w:val="001309E3"/>
    <w:rsid w:val="0015283E"/>
    <w:rsid w:val="0015370A"/>
    <w:rsid w:val="00165E57"/>
    <w:rsid w:val="00176607"/>
    <w:rsid w:val="00177F1D"/>
    <w:rsid w:val="0018534C"/>
    <w:rsid w:val="001B137D"/>
    <w:rsid w:val="001E6773"/>
    <w:rsid w:val="002031A2"/>
    <w:rsid w:val="00210512"/>
    <w:rsid w:val="00237452"/>
    <w:rsid w:val="00237971"/>
    <w:rsid w:val="0024228B"/>
    <w:rsid w:val="00244DFC"/>
    <w:rsid w:val="00247645"/>
    <w:rsid w:val="00281B70"/>
    <w:rsid w:val="002975A5"/>
    <w:rsid w:val="002A1C23"/>
    <w:rsid w:val="002A1E50"/>
    <w:rsid w:val="002A2673"/>
    <w:rsid w:val="002B0AF8"/>
    <w:rsid w:val="002B4AAB"/>
    <w:rsid w:val="002C1681"/>
    <w:rsid w:val="002D38ED"/>
    <w:rsid w:val="002E14CE"/>
    <w:rsid w:val="002E613A"/>
    <w:rsid w:val="00302E40"/>
    <w:rsid w:val="00306456"/>
    <w:rsid w:val="00315D5C"/>
    <w:rsid w:val="00320E9F"/>
    <w:rsid w:val="00341FAF"/>
    <w:rsid w:val="00344FBF"/>
    <w:rsid w:val="00351D87"/>
    <w:rsid w:val="00362F9A"/>
    <w:rsid w:val="00367579"/>
    <w:rsid w:val="00383710"/>
    <w:rsid w:val="00391ED1"/>
    <w:rsid w:val="00396E98"/>
    <w:rsid w:val="003A1575"/>
    <w:rsid w:val="003A1942"/>
    <w:rsid w:val="003A46B1"/>
    <w:rsid w:val="003C3D16"/>
    <w:rsid w:val="003D0271"/>
    <w:rsid w:val="003D0A3A"/>
    <w:rsid w:val="003D2084"/>
    <w:rsid w:val="003E453F"/>
    <w:rsid w:val="003F135C"/>
    <w:rsid w:val="003F3329"/>
    <w:rsid w:val="003F7778"/>
    <w:rsid w:val="004228A6"/>
    <w:rsid w:val="0043553F"/>
    <w:rsid w:val="0044395A"/>
    <w:rsid w:val="00451693"/>
    <w:rsid w:val="00460762"/>
    <w:rsid w:val="00461542"/>
    <w:rsid w:val="00462C03"/>
    <w:rsid w:val="00480A8E"/>
    <w:rsid w:val="00486FB3"/>
    <w:rsid w:val="00491804"/>
    <w:rsid w:val="0049250A"/>
    <w:rsid w:val="004B7C4B"/>
    <w:rsid w:val="004C1B93"/>
    <w:rsid w:val="004E2F95"/>
    <w:rsid w:val="004E3A42"/>
    <w:rsid w:val="004E532A"/>
    <w:rsid w:val="004E5AAE"/>
    <w:rsid w:val="004E6511"/>
    <w:rsid w:val="004E6886"/>
    <w:rsid w:val="004E7245"/>
    <w:rsid w:val="004F4A04"/>
    <w:rsid w:val="00506A96"/>
    <w:rsid w:val="00517575"/>
    <w:rsid w:val="00554D27"/>
    <w:rsid w:val="005750C8"/>
    <w:rsid w:val="00592DE6"/>
    <w:rsid w:val="005C429F"/>
    <w:rsid w:val="005F01C6"/>
    <w:rsid w:val="005F0F0B"/>
    <w:rsid w:val="005F3BE4"/>
    <w:rsid w:val="00615281"/>
    <w:rsid w:val="00622585"/>
    <w:rsid w:val="00630FB9"/>
    <w:rsid w:val="00633279"/>
    <w:rsid w:val="006556D5"/>
    <w:rsid w:val="006717D2"/>
    <w:rsid w:val="006A22B8"/>
    <w:rsid w:val="006A6BB9"/>
    <w:rsid w:val="006C2BC0"/>
    <w:rsid w:val="006C3DFB"/>
    <w:rsid w:val="006E1A4A"/>
    <w:rsid w:val="006F58F2"/>
    <w:rsid w:val="007046A7"/>
    <w:rsid w:val="007168F7"/>
    <w:rsid w:val="007236B0"/>
    <w:rsid w:val="0072564B"/>
    <w:rsid w:val="00742257"/>
    <w:rsid w:val="00742D0F"/>
    <w:rsid w:val="00753D10"/>
    <w:rsid w:val="0076343D"/>
    <w:rsid w:val="00763F75"/>
    <w:rsid w:val="007758E5"/>
    <w:rsid w:val="0078035A"/>
    <w:rsid w:val="007905AC"/>
    <w:rsid w:val="007B0D5D"/>
    <w:rsid w:val="007B56A8"/>
    <w:rsid w:val="007D24A0"/>
    <w:rsid w:val="007F77EE"/>
    <w:rsid w:val="00800728"/>
    <w:rsid w:val="00802999"/>
    <w:rsid w:val="00820730"/>
    <w:rsid w:val="00820A07"/>
    <w:rsid w:val="00832807"/>
    <w:rsid w:val="00832B26"/>
    <w:rsid w:val="00840CB5"/>
    <w:rsid w:val="00841880"/>
    <w:rsid w:val="00851494"/>
    <w:rsid w:val="0085154E"/>
    <w:rsid w:val="00854049"/>
    <w:rsid w:val="00856001"/>
    <w:rsid w:val="00873DEC"/>
    <w:rsid w:val="00896A66"/>
    <w:rsid w:val="008A7AAC"/>
    <w:rsid w:val="008C568D"/>
    <w:rsid w:val="008D2583"/>
    <w:rsid w:val="008D4387"/>
    <w:rsid w:val="008E1644"/>
    <w:rsid w:val="008F12B1"/>
    <w:rsid w:val="008F1389"/>
    <w:rsid w:val="009040AB"/>
    <w:rsid w:val="009059E1"/>
    <w:rsid w:val="00922447"/>
    <w:rsid w:val="00924E9C"/>
    <w:rsid w:val="009263B7"/>
    <w:rsid w:val="0093646F"/>
    <w:rsid w:val="009469F5"/>
    <w:rsid w:val="00951551"/>
    <w:rsid w:val="00956CDF"/>
    <w:rsid w:val="00966AEA"/>
    <w:rsid w:val="00977E03"/>
    <w:rsid w:val="00980151"/>
    <w:rsid w:val="009874FB"/>
    <w:rsid w:val="009A0FED"/>
    <w:rsid w:val="009A1544"/>
    <w:rsid w:val="009B3938"/>
    <w:rsid w:val="009B49F3"/>
    <w:rsid w:val="009F0AD3"/>
    <w:rsid w:val="009F21E5"/>
    <w:rsid w:val="00A008DB"/>
    <w:rsid w:val="00A1222D"/>
    <w:rsid w:val="00A252D8"/>
    <w:rsid w:val="00A32FCA"/>
    <w:rsid w:val="00A400B5"/>
    <w:rsid w:val="00A43E71"/>
    <w:rsid w:val="00A50D76"/>
    <w:rsid w:val="00A5297D"/>
    <w:rsid w:val="00A53C61"/>
    <w:rsid w:val="00A54173"/>
    <w:rsid w:val="00A54301"/>
    <w:rsid w:val="00A668B1"/>
    <w:rsid w:val="00A84CA7"/>
    <w:rsid w:val="00AB4AF5"/>
    <w:rsid w:val="00AE254A"/>
    <w:rsid w:val="00AF7184"/>
    <w:rsid w:val="00B0479F"/>
    <w:rsid w:val="00B0767B"/>
    <w:rsid w:val="00B16A4A"/>
    <w:rsid w:val="00B22D65"/>
    <w:rsid w:val="00B46A30"/>
    <w:rsid w:val="00B46D34"/>
    <w:rsid w:val="00B60A75"/>
    <w:rsid w:val="00B63CB4"/>
    <w:rsid w:val="00B85D65"/>
    <w:rsid w:val="00BA48A3"/>
    <w:rsid w:val="00BA5A81"/>
    <w:rsid w:val="00BD0B05"/>
    <w:rsid w:val="00BD377B"/>
    <w:rsid w:val="00C02D61"/>
    <w:rsid w:val="00C04C3A"/>
    <w:rsid w:val="00C27211"/>
    <w:rsid w:val="00C315C8"/>
    <w:rsid w:val="00C460C1"/>
    <w:rsid w:val="00C46D6F"/>
    <w:rsid w:val="00C515DA"/>
    <w:rsid w:val="00C51E65"/>
    <w:rsid w:val="00C6021B"/>
    <w:rsid w:val="00C6327A"/>
    <w:rsid w:val="00C8537E"/>
    <w:rsid w:val="00CA3938"/>
    <w:rsid w:val="00CB1D43"/>
    <w:rsid w:val="00CC1BAD"/>
    <w:rsid w:val="00CF28D4"/>
    <w:rsid w:val="00CF4AEE"/>
    <w:rsid w:val="00D03704"/>
    <w:rsid w:val="00D04339"/>
    <w:rsid w:val="00D12752"/>
    <w:rsid w:val="00D342E0"/>
    <w:rsid w:val="00D46758"/>
    <w:rsid w:val="00D52479"/>
    <w:rsid w:val="00D54103"/>
    <w:rsid w:val="00D54C75"/>
    <w:rsid w:val="00D55B92"/>
    <w:rsid w:val="00D60154"/>
    <w:rsid w:val="00D80D81"/>
    <w:rsid w:val="00D90114"/>
    <w:rsid w:val="00DA2363"/>
    <w:rsid w:val="00DB3258"/>
    <w:rsid w:val="00DC4A80"/>
    <w:rsid w:val="00DE3613"/>
    <w:rsid w:val="00DE4B8A"/>
    <w:rsid w:val="00DF3CD5"/>
    <w:rsid w:val="00E01566"/>
    <w:rsid w:val="00E23AE8"/>
    <w:rsid w:val="00E26EE6"/>
    <w:rsid w:val="00E30391"/>
    <w:rsid w:val="00E37733"/>
    <w:rsid w:val="00E417D4"/>
    <w:rsid w:val="00E53C19"/>
    <w:rsid w:val="00E5576F"/>
    <w:rsid w:val="00E62476"/>
    <w:rsid w:val="00E75935"/>
    <w:rsid w:val="00EE06C7"/>
    <w:rsid w:val="00EE3C07"/>
    <w:rsid w:val="00EF5FA7"/>
    <w:rsid w:val="00EF7034"/>
    <w:rsid w:val="00F159B5"/>
    <w:rsid w:val="00F40B6A"/>
    <w:rsid w:val="00F41311"/>
    <w:rsid w:val="00F473BC"/>
    <w:rsid w:val="00F52DBF"/>
    <w:rsid w:val="00F747E8"/>
    <w:rsid w:val="00F90353"/>
    <w:rsid w:val="00F91AAB"/>
    <w:rsid w:val="00F93304"/>
    <w:rsid w:val="00FA3441"/>
    <w:rsid w:val="00FC290C"/>
    <w:rsid w:val="00FD07BF"/>
    <w:rsid w:val="00FD7D2C"/>
    <w:rsid w:val="00FF4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8ED"/>
    <w:pPr>
      <w:overflowPunct w:val="0"/>
      <w:autoSpaceDE w:val="0"/>
      <w:autoSpaceDN w:val="0"/>
      <w:adjustRightInd w:val="0"/>
      <w:spacing w:before="100" w:after="100"/>
      <w:textAlignment w:val="baseline"/>
    </w:pPr>
    <w:rPr>
      <w:noProof/>
      <w:sz w:val="24"/>
    </w:rPr>
  </w:style>
  <w:style w:type="paragraph" w:styleId="Heading1">
    <w:name w:val="heading 1"/>
    <w:basedOn w:val="Normal"/>
    <w:qFormat/>
    <w:rsid w:val="002D38ED"/>
    <w:pPr>
      <w:spacing w:before="240" w:after="0"/>
      <w:outlineLvl w:val="0"/>
    </w:pPr>
    <w:rPr>
      <w:rFonts w:ascii="Arial" w:hAnsi="Arial"/>
    </w:rPr>
  </w:style>
  <w:style w:type="paragraph" w:styleId="Heading2">
    <w:name w:val="heading 2"/>
    <w:basedOn w:val="Normal"/>
    <w:qFormat/>
    <w:rsid w:val="002D38ED"/>
    <w:pPr>
      <w:spacing w:before="120" w:after="0"/>
      <w:outlineLvl w:val="1"/>
    </w:pPr>
    <w:rPr>
      <w:rFonts w:ascii="Arial" w:hAnsi="Arial"/>
      <w:b/>
    </w:rPr>
  </w:style>
  <w:style w:type="paragraph" w:styleId="Heading3">
    <w:name w:val="heading 3"/>
    <w:basedOn w:val="Normal"/>
    <w:qFormat/>
    <w:rsid w:val="002D38ED"/>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8ED"/>
    <w:pPr>
      <w:spacing w:before="0" w:after="0"/>
    </w:pPr>
    <w:rPr>
      <w:rFonts w:ascii="Arial" w:hAnsi="Arial"/>
    </w:rPr>
  </w:style>
  <w:style w:type="paragraph" w:styleId="Title">
    <w:name w:val="Title"/>
    <w:basedOn w:val="Normal"/>
    <w:qFormat/>
    <w:rsid w:val="002D38ED"/>
    <w:pPr>
      <w:spacing w:before="0" w:after="240"/>
      <w:jc w:val="center"/>
    </w:pPr>
    <w:rPr>
      <w:rFonts w:ascii="Arial Black" w:hAnsi="Arial Black"/>
      <w:sz w:val="48"/>
    </w:rPr>
  </w:style>
  <w:style w:type="paragraph" w:customStyle="1" w:styleId="defaulttext">
    <w:name w:val="default text"/>
    <w:basedOn w:val="Normal"/>
    <w:rsid w:val="002D38ED"/>
    <w:pPr>
      <w:spacing w:before="0" w:after="0"/>
      <w:ind w:left="-30"/>
    </w:pPr>
    <w:rPr>
      <w:rFonts w:ascii="Arial" w:hAnsi="Arial"/>
    </w:rPr>
  </w:style>
  <w:style w:type="paragraph" w:customStyle="1" w:styleId="literat">
    <w:name w:val="literat"/>
    <w:basedOn w:val="Normal"/>
    <w:rsid w:val="002D38ED"/>
    <w:pPr>
      <w:spacing w:before="0" w:after="0" w:line="480" w:lineRule="auto"/>
      <w:ind w:left="432" w:hanging="432"/>
    </w:pPr>
    <w:rPr>
      <w:rFonts w:ascii="Arial" w:hAnsi="Arial"/>
    </w:rPr>
  </w:style>
  <w:style w:type="paragraph" w:customStyle="1" w:styleId="Heading">
    <w:name w:val="Heading"/>
    <w:basedOn w:val="Normal"/>
    <w:rsid w:val="002D38ED"/>
    <w:pPr>
      <w:keepNext/>
      <w:keepLines/>
      <w:spacing w:before="144" w:after="288"/>
      <w:jc w:val="center"/>
    </w:pPr>
    <w:rPr>
      <w:rFonts w:ascii="Arial" w:hAnsi="Arial"/>
      <w:u w:val="single"/>
    </w:rPr>
  </w:style>
  <w:style w:type="paragraph" w:customStyle="1" w:styleId="TableTitle">
    <w:name w:val="Table Title"/>
    <w:basedOn w:val="Normal"/>
    <w:rsid w:val="002D38ED"/>
    <w:pPr>
      <w:spacing w:before="0" w:after="0"/>
      <w:ind w:left="1008" w:hanging="1008"/>
    </w:pPr>
    <w:rPr>
      <w:rFonts w:ascii="Arial" w:hAnsi="Arial"/>
    </w:rPr>
  </w:style>
  <w:style w:type="paragraph" w:customStyle="1" w:styleId="OutlineNotIndented">
    <w:name w:val="Outline (Not Indented)"/>
    <w:basedOn w:val="Normal"/>
    <w:rsid w:val="002D38ED"/>
    <w:pPr>
      <w:spacing w:before="0" w:after="0"/>
    </w:pPr>
    <w:rPr>
      <w:rFonts w:ascii="Arial" w:hAnsi="Arial"/>
    </w:rPr>
  </w:style>
  <w:style w:type="paragraph" w:customStyle="1" w:styleId="OutlineIndented">
    <w:name w:val="Outline (Indented)"/>
    <w:basedOn w:val="Normal"/>
    <w:rsid w:val="002D38ED"/>
    <w:pPr>
      <w:spacing w:before="0" w:after="0"/>
    </w:pPr>
    <w:rPr>
      <w:rFonts w:ascii="Arial" w:hAnsi="Arial"/>
    </w:rPr>
  </w:style>
  <w:style w:type="paragraph" w:customStyle="1" w:styleId="TableText">
    <w:name w:val="Table Text"/>
    <w:basedOn w:val="Normal"/>
    <w:rsid w:val="002D38ED"/>
    <w:pPr>
      <w:tabs>
        <w:tab w:val="decimal" w:pos="0"/>
      </w:tabs>
      <w:spacing w:before="0" w:after="0"/>
    </w:pPr>
    <w:rPr>
      <w:rFonts w:ascii="Arial" w:hAnsi="Arial"/>
    </w:rPr>
  </w:style>
  <w:style w:type="paragraph" w:customStyle="1" w:styleId="NumberList">
    <w:name w:val="Number List"/>
    <w:basedOn w:val="Normal"/>
    <w:rsid w:val="002D38ED"/>
    <w:pPr>
      <w:spacing w:before="0" w:after="0"/>
    </w:pPr>
    <w:rPr>
      <w:rFonts w:ascii="Arial" w:hAnsi="Arial"/>
    </w:rPr>
  </w:style>
  <w:style w:type="paragraph" w:customStyle="1" w:styleId="FirstLineIndent">
    <w:name w:val="First Line Indent"/>
    <w:basedOn w:val="Normal"/>
    <w:rsid w:val="002D38ED"/>
    <w:pPr>
      <w:spacing w:before="0" w:after="0"/>
      <w:ind w:firstLine="720"/>
    </w:pPr>
    <w:rPr>
      <w:rFonts w:ascii="Arial" w:hAnsi="Arial"/>
    </w:rPr>
  </w:style>
  <w:style w:type="paragraph" w:customStyle="1" w:styleId="Bullet2">
    <w:name w:val="Bullet 2"/>
    <w:basedOn w:val="Normal"/>
    <w:rsid w:val="002D38ED"/>
    <w:pPr>
      <w:spacing w:before="0" w:after="0"/>
    </w:pPr>
    <w:rPr>
      <w:rFonts w:ascii="Arial" w:hAnsi="Arial"/>
    </w:rPr>
  </w:style>
  <w:style w:type="paragraph" w:customStyle="1" w:styleId="Bullet1">
    <w:name w:val="Bullet 1"/>
    <w:basedOn w:val="Normal"/>
    <w:rsid w:val="002D38ED"/>
    <w:pPr>
      <w:spacing w:before="0" w:after="0"/>
    </w:pPr>
    <w:rPr>
      <w:rFonts w:ascii="Arial" w:hAnsi="Arial"/>
    </w:rPr>
  </w:style>
  <w:style w:type="paragraph" w:customStyle="1" w:styleId="BodySingle">
    <w:name w:val="Body Single"/>
    <w:basedOn w:val="Normal"/>
    <w:rsid w:val="002D38ED"/>
    <w:pPr>
      <w:spacing w:before="0" w:after="0"/>
    </w:pPr>
    <w:rPr>
      <w:rFonts w:ascii="Arial" w:hAnsi="Arial"/>
    </w:rPr>
  </w:style>
  <w:style w:type="paragraph" w:customStyle="1" w:styleId="DefaultText0">
    <w:name w:val="Default Text"/>
    <w:basedOn w:val="Normal"/>
    <w:uiPriority w:val="99"/>
    <w:rsid w:val="002D38ED"/>
    <w:pPr>
      <w:spacing w:before="0" w:after="0"/>
    </w:pPr>
    <w:rPr>
      <w:rFonts w:ascii="Arial" w:hAnsi="Arial"/>
    </w:rPr>
  </w:style>
  <w:style w:type="paragraph" w:styleId="Header">
    <w:name w:val="header"/>
    <w:basedOn w:val="Normal"/>
    <w:rsid w:val="008D2583"/>
    <w:pPr>
      <w:tabs>
        <w:tab w:val="center" w:pos="4320"/>
        <w:tab w:val="right" w:pos="8640"/>
      </w:tabs>
    </w:pPr>
  </w:style>
  <w:style w:type="character" w:styleId="PageNumber">
    <w:name w:val="page number"/>
    <w:basedOn w:val="DefaultParagraphFont"/>
    <w:rsid w:val="008D2583"/>
  </w:style>
  <w:style w:type="paragraph" w:customStyle="1" w:styleId="defaulttext00">
    <w:name w:val="defaulttext0"/>
    <w:basedOn w:val="Normal"/>
    <w:rsid w:val="006A6BB9"/>
    <w:pPr>
      <w:overflowPunct/>
      <w:autoSpaceDE/>
      <w:autoSpaceDN/>
      <w:adjustRightInd/>
      <w:spacing w:beforeAutospacing="1" w:afterAutospacing="1"/>
      <w:textAlignment w:val="auto"/>
    </w:pPr>
    <w:rPr>
      <w:noProof w:val="0"/>
      <w:szCs w:val="24"/>
    </w:rPr>
  </w:style>
  <w:style w:type="character" w:customStyle="1" w:styleId="FooterChar">
    <w:name w:val="Footer Char"/>
    <w:basedOn w:val="DefaultParagraphFont"/>
    <w:link w:val="Footer"/>
    <w:uiPriority w:val="99"/>
    <w:rsid w:val="00D46758"/>
    <w:rPr>
      <w:rFonts w:ascii="Arial" w:hAnsi="Arial"/>
      <w:noProof/>
      <w:sz w:val="24"/>
    </w:rPr>
  </w:style>
  <w:style w:type="paragraph" w:styleId="BalloonText">
    <w:name w:val="Balloon Text"/>
    <w:basedOn w:val="Normal"/>
    <w:link w:val="BalloonTextChar"/>
    <w:rsid w:val="00506A96"/>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6A9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48042984">
      <w:bodyDiv w:val="1"/>
      <w:marLeft w:val="0"/>
      <w:marRight w:val="0"/>
      <w:marTop w:val="0"/>
      <w:marBottom w:val="0"/>
      <w:divBdr>
        <w:top w:val="none" w:sz="0" w:space="0" w:color="auto"/>
        <w:left w:val="none" w:sz="0" w:space="0" w:color="auto"/>
        <w:bottom w:val="none" w:sz="0" w:space="0" w:color="auto"/>
        <w:right w:val="none" w:sz="0" w:space="0" w:color="auto"/>
      </w:divBdr>
    </w:div>
    <w:div w:id="428703307">
      <w:bodyDiv w:val="1"/>
      <w:marLeft w:val="0"/>
      <w:marRight w:val="0"/>
      <w:marTop w:val="0"/>
      <w:marBottom w:val="0"/>
      <w:divBdr>
        <w:top w:val="none" w:sz="0" w:space="0" w:color="auto"/>
        <w:left w:val="none" w:sz="0" w:space="0" w:color="auto"/>
        <w:bottom w:val="none" w:sz="0" w:space="0" w:color="auto"/>
        <w:right w:val="none" w:sz="0" w:space="0" w:color="auto"/>
      </w:divBdr>
    </w:div>
    <w:div w:id="509411612">
      <w:bodyDiv w:val="1"/>
      <w:marLeft w:val="0"/>
      <w:marRight w:val="0"/>
      <w:marTop w:val="0"/>
      <w:marBottom w:val="0"/>
      <w:divBdr>
        <w:top w:val="none" w:sz="0" w:space="0" w:color="auto"/>
        <w:left w:val="none" w:sz="0" w:space="0" w:color="auto"/>
        <w:bottom w:val="none" w:sz="0" w:space="0" w:color="auto"/>
        <w:right w:val="none" w:sz="0" w:space="0" w:color="auto"/>
      </w:divBdr>
    </w:div>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561260380">
      <w:bodyDiv w:val="1"/>
      <w:marLeft w:val="0"/>
      <w:marRight w:val="0"/>
      <w:marTop w:val="0"/>
      <w:marBottom w:val="0"/>
      <w:divBdr>
        <w:top w:val="none" w:sz="0" w:space="0" w:color="auto"/>
        <w:left w:val="none" w:sz="0" w:space="0" w:color="auto"/>
        <w:bottom w:val="none" w:sz="0" w:space="0" w:color="auto"/>
        <w:right w:val="none" w:sz="0" w:space="0" w:color="auto"/>
      </w:divBdr>
    </w:div>
    <w:div w:id="645818911">
      <w:bodyDiv w:val="1"/>
      <w:marLeft w:val="0"/>
      <w:marRight w:val="0"/>
      <w:marTop w:val="0"/>
      <w:marBottom w:val="0"/>
      <w:divBdr>
        <w:top w:val="none" w:sz="0" w:space="0" w:color="auto"/>
        <w:left w:val="none" w:sz="0" w:space="0" w:color="auto"/>
        <w:bottom w:val="none" w:sz="0" w:space="0" w:color="auto"/>
        <w:right w:val="none" w:sz="0" w:space="0" w:color="auto"/>
      </w:divBdr>
    </w:div>
    <w:div w:id="770857054">
      <w:bodyDiv w:val="1"/>
      <w:marLeft w:val="0"/>
      <w:marRight w:val="0"/>
      <w:marTop w:val="0"/>
      <w:marBottom w:val="0"/>
      <w:divBdr>
        <w:top w:val="none" w:sz="0" w:space="0" w:color="auto"/>
        <w:left w:val="none" w:sz="0" w:space="0" w:color="auto"/>
        <w:bottom w:val="none" w:sz="0" w:space="0" w:color="auto"/>
        <w:right w:val="none" w:sz="0" w:space="0" w:color="auto"/>
      </w:divBdr>
    </w:div>
    <w:div w:id="843516777">
      <w:bodyDiv w:val="1"/>
      <w:marLeft w:val="0"/>
      <w:marRight w:val="0"/>
      <w:marTop w:val="0"/>
      <w:marBottom w:val="0"/>
      <w:divBdr>
        <w:top w:val="none" w:sz="0" w:space="0" w:color="auto"/>
        <w:left w:val="none" w:sz="0" w:space="0" w:color="auto"/>
        <w:bottom w:val="none" w:sz="0" w:space="0" w:color="auto"/>
        <w:right w:val="none" w:sz="0" w:space="0" w:color="auto"/>
      </w:divBdr>
    </w:div>
    <w:div w:id="976958768">
      <w:bodyDiv w:val="1"/>
      <w:marLeft w:val="0"/>
      <w:marRight w:val="0"/>
      <w:marTop w:val="0"/>
      <w:marBottom w:val="0"/>
      <w:divBdr>
        <w:top w:val="none" w:sz="0" w:space="0" w:color="auto"/>
        <w:left w:val="none" w:sz="0" w:space="0" w:color="auto"/>
        <w:bottom w:val="none" w:sz="0" w:space="0" w:color="auto"/>
        <w:right w:val="none" w:sz="0" w:space="0" w:color="auto"/>
      </w:divBdr>
    </w:div>
    <w:div w:id="1139759051">
      <w:bodyDiv w:val="1"/>
      <w:marLeft w:val="0"/>
      <w:marRight w:val="0"/>
      <w:marTop w:val="0"/>
      <w:marBottom w:val="0"/>
      <w:divBdr>
        <w:top w:val="none" w:sz="0" w:space="0" w:color="auto"/>
        <w:left w:val="none" w:sz="0" w:space="0" w:color="auto"/>
        <w:bottom w:val="none" w:sz="0" w:space="0" w:color="auto"/>
        <w:right w:val="none" w:sz="0" w:space="0" w:color="auto"/>
      </w:divBdr>
    </w:div>
    <w:div w:id="1159421913">
      <w:bodyDiv w:val="1"/>
      <w:marLeft w:val="0"/>
      <w:marRight w:val="0"/>
      <w:marTop w:val="0"/>
      <w:marBottom w:val="0"/>
      <w:divBdr>
        <w:top w:val="none" w:sz="0" w:space="0" w:color="auto"/>
        <w:left w:val="none" w:sz="0" w:space="0" w:color="auto"/>
        <w:bottom w:val="none" w:sz="0" w:space="0" w:color="auto"/>
        <w:right w:val="none" w:sz="0" w:space="0" w:color="auto"/>
      </w:divBdr>
    </w:div>
    <w:div w:id="1188714471">
      <w:bodyDiv w:val="1"/>
      <w:marLeft w:val="0"/>
      <w:marRight w:val="0"/>
      <w:marTop w:val="0"/>
      <w:marBottom w:val="0"/>
      <w:divBdr>
        <w:top w:val="none" w:sz="0" w:space="0" w:color="auto"/>
        <w:left w:val="none" w:sz="0" w:space="0" w:color="auto"/>
        <w:bottom w:val="none" w:sz="0" w:space="0" w:color="auto"/>
        <w:right w:val="none" w:sz="0" w:space="0" w:color="auto"/>
      </w:divBdr>
    </w:div>
    <w:div w:id="1256203749">
      <w:bodyDiv w:val="1"/>
      <w:marLeft w:val="0"/>
      <w:marRight w:val="0"/>
      <w:marTop w:val="0"/>
      <w:marBottom w:val="0"/>
      <w:divBdr>
        <w:top w:val="none" w:sz="0" w:space="0" w:color="auto"/>
        <w:left w:val="none" w:sz="0" w:space="0" w:color="auto"/>
        <w:bottom w:val="none" w:sz="0" w:space="0" w:color="auto"/>
        <w:right w:val="none" w:sz="0" w:space="0" w:color="auto"/>
      </w:divBdr>
    </w:div>
    <w:div w:id="1303652410">
      <w:bodyDiv w:val="1"/>
      <w:marLeft w:val="0"/>
      <w:marRight w:val="0"/>
      <w:marTop w:val="0"/>
      <w:marBottom w:val="0"/>
      <w:divBdr>
        <w:top w:val="none" w:sz="0" w:space="0" w:color="auto"/>
        <w:left w:val="none" w:sz="0" w:space="0" w:color="auto"/>
        <w:bottom w:val="none" w:sz="0" w:space="0" w:color="auto"/>
        <w:right w:val="none" w:sz="0" w:space="0" w:color="auto"/>
      </w:divBdr>
    </w:div>
    <w:div w:id="1319189792">
      <w:bodyDiv w:val="1"/>
      <w:marLeft w:val="0"/>
      <w:marRight w:val="0"/>
      <w:marTop w:val="0"/>
      <w:marBottom w:val="0"/>
      <w:divBdr>
        <w:top w:val="none" w:sz="0" w:space="0" w:color="auto"/>
        <w:left w:val="none" w:sz="0" w:space="0" w:color="auto"/>
        <w:bottom w:val="none" w:sz="0" w:space="0" w:color="auto"/>
        <w:right w:val="none" w:sz="0" w:space="0" w:color="auto"/>
      </w:divBdr>
    </w:div>
    <w:div w:id="1331710682">
      <w:bodyDiv w:val="1"/>
      <w:marLeft w:val="0"/>
      <w:marRight w:val="0"/>
      <w:marTop w:val="0"/>
      <w:marBottom w:val="0"/>
      <w:divBdr>
        <w:top w:val="none" w:sz="0" w:space="0" w:color="auto"/>
        <w:left w:val="none" w:sz="0" w:space="0" w:color="auto"/>
        <w:bottom w:val="none" w:sz="0" w:space="0" w:color="auto"/>
        <w:right w:val="none" w:sz="0" w:space="0" w:color="auto"/>
      </w:divBdr>
    </w:div>
    <w:div w:id="1393887970">
      <w:bodyDiv w:val="1"/>
      <w:marLeft w:val="0"/>
      <w:marRight w:val="0"/>
      <w:marTop w:val="0"/>
      <w:marBottom w:val="0"/>
      <w:divBdr>
        <w:top w:val="none" w:sz="0" w:space="0" w:color="auto"/>
        <w:left w:val="none" w:sz="0" w:space="0" w:color="auto"/>
        <w:bottom w:val="none" w:sz="0" w:space="0" w:color="auto"/>
        <w:right w:val="none" w:sz="0" w:space="0" w:color="auto"/>
      </w:divBdr>
    </w:div>
    <w:div w:id="1486974183">
      <w:bodyDiv w:val="1"/>
      <w:marLeft w:val="0"/>
      <w:marRight w:val="0"/>
      <w:marTop w:val="0"/>
      <w:marBottom w:val="0"/>
      <w:divBdr>
        <w:top w:val="none" w:sz="0" w:space="0" w:color="auto"/>
        <w:left w:val="none" w:sz="0" w:space="0" w:color="auto"/>
        <w:bottom w:val="none" w:sz="0" w:space="0" w:color="auto"/>
        <w:right w:val="none" w:sz="0" w:space="0" w:color="auto"/>
      </w:divBdr>
    </w:div>
    <w:div w:id="1769231562">
      <w:bodyDiv w:val="1"/>
      <w:marLeft w:val="0"/>
      <w:marRight w:val="0"/>
      <w:marTop w:val="0"/>
      <w:marBottom w:val="0"/>
      <w:divBdr>
        <w:top w:val="none" w:sz="0" w:space="0" w:color="auto"/>
        <w:left w:val="none" w:sz="0" w:space="0" w:color="auto"/>
        <w:bottom w:val="none" w:sz="0" w:space="0" w:color="auto"/>
        <w:right w:val="none" w:sz="0" w:space="0" w:color="auto"/>
      </w:divBdr>
    </w:div>
    <w:div w:id="19972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4D15-2290-43E3-A573-DB1DA6FD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OSU/CN</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Feibert</dc:creator>
  <cp:lastModifiedBy>Community Network</cp:lastModifiedBy>
  <cp:revision>11</cp:revision>
  <cp:lastPrinted>2011-06-15T20:35:00Z</cp:lastPrinted>
  <dcterms:created xsi:type="dcterms:W3CDTF">2011-06-07T17:27:00Z</dcterms:created>
  <dcterms:modified xsi:type="dcterms:W3CDTF">2011-06-15T20:37:00Z</dcterms:modified>
</cp:coreProperties>
</file>