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06" w:rsidRPr="00795185" w:rsidRDefault="00573206" w:rsidP="00573206">
      <w:pPr>
        <w:contextualSpacing/>
      </w:pPr>
      <w:r w:rsidRPr="00795185">
        <w:rPr>
          <w:b/>
        </w:rPr>
        <w:t>Table 1:</w:t>
      </w:r>
      <w:r>
        <w:t xml:space="preserve"> DZT plots are significantly different from conventional plots at 6 inch depth. DZT plots have higher moisture levels (lower </w:t>
      </w:r>
      <w:proofErr w:type="spellStart"/>
      <w:r>
        <w:t>kPa</w:t>
      </w:r>
      <w:proofErr w:type="spellEnd"/>
      <w:r>
        <w:t xml:space="preserve"> levels) than conventional at 6 inch depth. These moisture levels are maintained longer than conventional. The DZT treatment at 9 inch depth shows greater stability in moisture levels than conventional.</w:t>
      </w:r>
      <w:r w:rsidRPr="0019141A">
        <w:rPr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73206" w:rsidRPr="0019141A" w:rsidTr="00A32C33"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141A">
              <w:rPr>
                <w:rFonts w:eastAsia="Times New Roman"/>
                <w:b/>
                <w:sz w:val="24"/>
                <w:szCs w:val="24"/>
              </w:rPr>
              <w:t>Conventional 6”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141A">
              <w:rPr>
                <w:rFonts w:eastAsia="Times New Roman"/>
                <w:b/>
                <w:sz w:val="24"/>
                <w:szCs w:val="24"/>
              </w:rPr>
              <w:t>DZT 6”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141A">
              <w:rPr>
                <w:rFonts w:eastAsia="Times New Roman"/>
                <w:b/>
                <w:sz w:val="24"/>
                <w:szCs w:val="24"/>
              </w:rPr>
              <w:t>Conventional 9”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141A">
              <w:rPr>
                <w:rFonts w:eastAsia="Times New Roman"/>
                <w:b/>
                <w:sz w:val="24"/>
                <w:szCs w:val="24"/>
              </w:rPr>
              <w:t>DZT 9”</w:t>
            </w:r>
          </w:p>
        </w:tc>
      </w:tr>
      <w:tr w:rsidR="00573206" w:rsidRPr="0019141A" w:rsidTr="00A32C33"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Mean   :    69.06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Mean   :    55.03***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Mean   :    66.22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Mean   :    65.21</w:t>
            </w:r>
          </w:p>
        </w:tc>
      </w:tr>
      <w:tr w:rsidR="00573206" w:rsidRPr="0019141A" w:rsidTr="00A32C33"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Min.   :41.50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Min.   :14.05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Min.   :48.20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Min.   :57.90</w:t>
            </w:r>
          </w:p>
        </w:tc>
      </w:tr>
      <w:tr w:rsidR="00573206" w:rsidRPr="0019141A" w:rsidTr="00A32C33"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Max.   :99.45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Max.   :92.55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Max.   :82.60</w:t>
            </w:r>
          </w:p>
        </w:tc>
        <w:tc>
          <w:tcPr>
            <w:tcW w:w="2394" w:type="dxa"/>
            <w:shd w:val="clear" w:color="auto" w:fill="auto"/>
          </w:tcPr>
          <w:p w:rsidR="00573206" w:rsidRPr="0019141A" w:rsidRDefault="00573206" w:rsidP="00A32C3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9141A">
              <w:rPr>
                <w:rFonts w:eastAsia="Times New Roman"/>
                <w:sz w:val="24"/>
                <w:szCs w:val="24"/>
              </w:rPr>
              <w:t>Max.   :75.10</w:t>
            </w:r>
          </w:p>
        </w:tc>
      </w:tr>
    </w:tbl>
    <w:p w:rsidR="00573206" w:rsidRDefault="00573206" w:rsidP="00573206">
      <w:pPr>
        <w:contextualSpacing/>
      </w:pPr>
      <w:r w:rsidRPr="00CA105C">
        <w:rPr>
          <w:b/>
        </w:rPr>
        <w:t>*</w:t>
      </w:r>
      <w:r>
        <w:rPr>
          <w:b/>
        </w:rPr>
        <w:t>**</w:t>
      </w:r>
      <w:r w:rsidRPr="00795185">
        <w:t>DZT is</w:t>
      </w:r>
      <w:r>
        <w:t xml:space="preserve"> s</w:t>
      </w:r>
      <w:r w:rsidRPr="00795185">
        <w:t>ignificantly</w:t>
      </w:r>
      <w:r>
        <w:t xml:space="preserve"> d</w:t>
      </w:r>
      <w:r w:rsidRPr="00795185">
        <w:t>ifferent</w:t>
      </w:r>
      <w:r>
        <w:t xml:space="preserve"> from c</w:t>
      </w:r>
      <w:r w:rsidRPr="00795185">
        <w:t>onventional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73206"/>
    <w:rsid w:val="001B0EAB"/>
    <w:rsid w:val="0057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2011-12-30T19:36:00Z</dcterms:created>
  <dcterms:modified xsi:type="dcterms:W3CDTF">2011-12-30T19:41:00Z</dcterms:modified>
</cp:coreProperties>
</file>