
<file path=[Content_Types].xml><?xml version="1.0" encoding="utf-8"?>
<Types xmlns="http://schemas.openxmlformats.org/package/2006/content-types">
  <Default Extension="xml" ContentType="application/xml"/>
  <Default Extension="jpe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2" Type="http://schemas.openxmlformats.org/package/2006/relationships/metadata/core-properties" Target="docProps/core.xml"/><Relationship Id="rId3" Type="http://schemas.openxmlformats.org/officeDocument/2006/relationships/extended-properties" Target="docProps/app.xml"/><Relationship Id="rId1" Type="http://schemas.openxmlformats.org/officeDocument/2006/relationships/officeDocument" Target="word/document.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29D3E4" w14:textId="77777777" w:rsidR="005D1495" w:rsidRDefault="00430519" w:rsidP="005D1495">
      <w:pPr>
        <w:spacing w:after="0"/>
        <w:jc w:val="center"/>
        <w:rPr>
          <w:b/>
          <w:bCs/>
        </w:rPr>
      </w:pPr>
      <w:r>
        <w:rPr>
          <w:b/>
          <w:bCs/>
        </w:rPr>
        <w:t xml:space="preserve">Field </w:t>
      </w:r>
      <w:r w:rsidRPr="001551D1">
        <w:rPr>
          <w:b/>
          <w:bCs/>
        </w:rPr>
        <w:t xml:space="preserve">Grafting Improved Chestnut Cultivars to Increase Yield:  </w:t>
      </w:r>
    </w:p>
    <w:p w14:paraId="3BE4E7F9" w14:textId="6AB2751E" w:rsidR="005D1495" w:rsidRDefault="00430519" w:rsidP="005D1495">
      <w:pPr>
        <w:spacing w:after="0"/>
        <w:jc w:val="center"/>
        <w:rPr>
          <w:b/>
          <w:bCs/>
        </w:rPr>
      </w:pPr>
      <w:r w:rsidRPr="001551D1">
        <w:rPr>
          <w:b/>
          <w:bCs/>
        </w:rPr>
        <w:t>An Operational Test in an Agroforestry System</w:t>
      </w:r>
    </w:p>
    <w:p w14:paraId="5B43EEF1" w14:textId="77777777" w:rsidR="005D1495" w:rsidRDefault="005D1495" w:rsidP="005D1495">
      <w:pPr>
        <w:spacing w:after="0"/>
        <w:jc w:val="center"/>
        <w:rPr>
          <w:b/>
          <w:bCs/>
        </w:rPr>
      </w:pPr>
    </w:p>
    <w:p w14:paraId="562E6E6B" w14:textId="61F470FF" w:rsidR="009A3F54" w:rsidRDefault="00430519" w:rsidP="005D1495">
      <w:pPr>
        <w:spacing w:after="0"/>
        <w:jc w:val="center"/>
        <w:rPr>
          <w:b/>
          <w:bCs/>
        </w:rPr>
      </w:pPr>
      <w:r>
        <w:rPr>
          <w:b/>
          <w:bCs/>
        </w:rPr>
        <w:t xml:space="preserve">Interim </w:t>
      </w:r>
      <w:r w:rsidR="005D1495">
        <w:rPr>
          <w:b/>
          <w:bCs/>
        </w:rPr>
        <w:t xml:space="preserve">Progress </w:t>
      </w:r>
      <w:r>
        <w:rPr>
          <w:b/>
          <w:bCs/>
        </w:rPr>
        <w:t>Report</w:t>
      </w:r>
      <w:r w:rsidR="00CA63DD">
        <w:rPr>
          <w:b/>
          <w:bCs/>
        </w:rPr>
        <w:t>,</w:t>
      </w:r>
      <w:r w:rsidR="005D1495">
        <w:rPr>
          <w:b/>
          <w:bCs/>
        </w:rPr>
        <w:t xml:space="preserve"> March 21,</w:t>
      </w:r>
      <w:r>
        <w:rPr>
          <w:b/>
          <w:bCs/>
        </w:rPr>
        <w:t xml:space="preserve"> 2012</w:t>
      </w:r>
    </w:p>
    <w:p w14:paraId="583274BB" w14:textId="77777777" w:rsidR="005D1495" w:rsidRDefault="005D1495" w:rsidP="005D1495">
      <w:pPr>
        <w:spacing w:after="0"/>
        <w:jc w:val="center"/>
        <w:rPr>
          <w:b/>
          <w:bCs/>
        </w:rPr>
      </w:pPr>
    </w:p>
    <w:p w14:paraId="18BFCDAD" w14:textId="77777777" w:rsidR="005D1495" w:rsidRDefault="009A3F54" w:rsidP="005D1495">
      <w:pPr>
        <w:spacing w:after="0"/>
        <w:jc w:val="center"/>
        <w:rPr>
          <w:b/>
          <w:bCs/>
        </w:rPr>
      </w:pPr>
      <w:r>
        <w:rPr>
          <w:b/>
          <w:bCs/>
        </w:rPr>
        <w:t xml:space="preserve">Stephen </w:t>
      </w:r>
      <w:r w:rsidRPr="009A3F54">
        <w:rPr>
          <w:b/>
          <w:bCs/>
        </w:rPr>
        <w:t>Shifley</w:t>
      </w:r>
    </w:p>
    <w:p w14:paraId="6BBF23BF" w14:textId="1142326D" w:rsidR="009A3F54" w:rsidRDefault="009A3F54" w:rsidP="005D1495">
      <w:pPr>
        <w:spacing w:after="0"/>
        <w:jc w:val="center"/>
        <w:rPr>
          <w:b/>
          <w:bCs/>
        </w:rPr>
      </w:pPr>
      <w:r>
        <w:rPr>
          <w:b/>
          <w:bCs/>
        </w:rPr>
        <w:t>8780 N. Reams Road</w:t>
      </w:r>
    </w:p>
    <w:p w14:paraId="77DFE688" w14:textId="77777777" w:rsidR="009A3F54" w:rsidRDefault="009A3F54" w:rsidP="005D1495">
      <w:pPr>
        <w:spacing w:after="0"/>
        <w:jc w:val="center"/>
        <w:rPr>
          <w:b/>
          <w:bCs/>
        </w:rPr>
      </w:pPr>
      <w:r>
        <w:rPr>
          <w:b/>
          <w:bCs/>
        </w:rPr>
        <w:t>Centralia MO 65240</w:t>
      </w:r>
    </w:p>
    <w:p w14:paraId="6D6CC636" w14:textId="7B1736AE" w:rsidR="009A3F54" w:rsidRDefault="00B73530" w:rsidP="005D1495">
      <w:pPr>
        <w:spacing w:after="0"/>
        <w:jc w:val="center"/>
        <w:rPr>
          <w:b/>
          <w:bCs/>
        </w:rPr>
      </w:pPr>
      <w:hyperlink r:id="rId8" w:history="1">
        <w:r w:rsidR="009A3F54" w:rsidRPr="00200B34">
          <w:rPr>
            <w:rStyle w:val="Hyperlink"/>
            <w:b/>
            <w:bCs/>
          </w:rPr>
          <w:t>shifley@socket.net</w:t>
        </w:r>
      </w:hyperlink>
    </w:p>
    <w:p w14:paraId="22A3A00F" w14:textId="6A70D51B" w:rsidR="00430519" w:rsidRDefault="009A3F54" w:rsidP="005D1495">
      <w:pPr>
        <w:spacing w:after="0"/>
        <w:jc w:val="center"/>
        <w:rPr>
          <w:b/>
          <w:bCs/>
        </w:rPr>
      </w:pPr>
      <w:r>
        <w:rPr>
          <w:b/>
          <w:bCs/>
        </w:rPr>
        <w:t>573-696-0779</w:t>
      </w:r>
      <w:r w:rsidR="00B73530">
        <w:rPr>
          <w:b/>
          <w:bCs/>
        </w:rPr>
        <w:t xml:space="preserve"> </w:t>
      </w:r>
      <w:bookmarkStart w:id="0" w:name="_GoBack"/>
      <w:bookmarkEnd w:id="0"/>
    </w:p>
    <w:p w14:paraId="7A402820" w14:textId="77777777" w:rsidR="00430519" w:rsidRDefault="00430519" w:rsidP="00430519">
      <w:pPr>
        <w:spacing w:after="0"/>
      </w:pPr>
    </w:p>
    <w:p w14:paraId="0A505B2D" w14:textId="77777777" w:rsidR="00430519" w:rsidRDefault="00430519" w:rsidP="00430519">
      <w:pPr>
        <w:spacing w:after="0"/>
      </w:pPr>
    </w:p>
    <w:p w14:paraId="47C67117" w14:textId="350A0052" w:rsidR="00430519" w:rsidRDefault="009A7B8C" w:rsidP="00430519">
      <w:pPr>
        <w:spacing w:after="0"/>
        <w:rPr>
          <w:b/>
          <w:bCs/>
        </w:rPr>
      </w:pPr>
      <w:r>
        <w:t>The o</w:t>
      </w:r>
      <w:r w:rsidR="00430519">
        <w:t xml:space="preserve">bjective of this grant </w:t>
      </w:r>
      <w:r w:rsidR="00430519">
        <w:rPr>
          <w:b/>
          <w:bCs/>
        </w:rPr>
        <w:t>is to measure the increase in chestnut yields that can be gained by grafting scion wood selected from improved chestnut cultivars to young Chinese chestnut trees established in an agroforestry operation designed to simultaneously produce chestnuts and forage.</w:t>
      </w:r>
    </w:p>
    <w:p w14:paraId="77491134" w14:textId="77777777" w:rsidR="008A3A34" w:rsidRDefault="008A3A34" w:rsidP="008A3A34">
      <w:pPr>
        <w:spacing w:after="0"/>
        <w:rPr>
          <w:b/>
          <w:bCs/>
        </w:rPr>
      </w:pPr>
    </w:p>
    <w:p w14:paraId="58E935EC" w14:textId="77777777" w:rsidR="008A3A34" w:rsidRDefault="008A3A34" w:rsidP="008A3A34">
      <w:pPr>
        <w:spacing w:after="0"/>
      </w:pPr>
      <w:r>
        <w:t>Performance will be measure by:</w:t>
      </w:r>
    </w:p>
    <w:p w14:paraId="6EC93341" w14:textId="68FBBA1C" w:rsidR="008A3A34" w:rsidRDefault="008A3A34" w:rsidP="008A3A34">
      <w:pPr>
        <w:pStyle w:val="ListParagraph"/>
        <w:numPr>
          <w:ilvl w:val="0"/>
          <w:numId w:val="4"/>
        </w:numPr>
        <w:ind w:left="360"/>
      </w:pPr>
      <w:r>
        <w:t xml:space="preserve">Establishment of an experimental design to test outplanting of three improved Chinese chestnut cultivars </w:t>
      </w:r>
    </w:p>
    <w:p w14:paraId="37C03CB9" w14:textId="77777777" w:rsidR="008A3A34" w:rsidRDefault="008A3A34" w:rsidP="008A3A34">
      <w:pPr>
        <w:pStyle w:val="ListParagraph"/>
        <w:numPr>
          <w:ilvl w:val="0"/>
          <w:numId w:val="4"/>
        </w:numPr>
        <w:ind w:left="360"/>
      </w:pPr>
      <w:r>
        <w:t>Grafting trees according to the experimental design</w:t>
      </w:r>
    </w:p>
    <w:p w14:paraId="64E665A3" w14:textId="77777777" w:rsidR="008A3A34" w:rsidRDefault="008A3A34" w:rsidP="008A3A34">
      <w:pPr>
        <w:pStyle w:val="ListParagraph"/>
        <w:numPr>
          <w:ilvl w:val="0"/>
          <w:numId w:val="4"/>
        </w:numPr>
        <w:ind w:left="360"/>
      </w:pPr>
      <w:r>
        <w:t>Measuring graft success rates</w:t>
      </w:r>
    </w:p>
    <w:p w14:paraId="75D615A6" w14:textId="77777777" w:rsidR="008A3A34" w:rsidRDefault="008A3A34" w:rsidP="008A3A34">
      <w:pPr>
        <w:pStyle w:val="ListParagraph"/>
        <w:numPr>
          <w:ilvl w:val="0"/>
          <w:numId w:val="4"/>
        </w:numPr>
        <w:ind w:left="360"/>
      </w:pPr>
      <w:r>
        <w:t>Maintaining grafted trees</w:t>
      </w:r>
    </w:p>
    <w:p w14:paraId="31096FAD" w14:textId="77777777" w:rsidR="008A3A34" w:rsidRDefault="008A3A34" w:rsidP="008A3A34">
      <w:pPr>
        <w:pStyle w:val="ListParagraph"/>
        <w:numPr>
          <w:ilvl w:val="0"/>
          <w:numId w:val="4"/>
        </w:numPr>
        <w:ind w:left="360"/>
      </w:pPr>
      <w:r>
        <w:t xml:space="preserve">Measuring chestnut yield by cultivar for 5 subsequent years </w:t>
      </w:r>
    </w:p>
    <w:p w14:paraId="520E08C1" w14:textId="77777777" w:rsidR="008A3A34" w:rsidRDefault="008A3A34" w:rsidP="008A3A34">
      <w:pPr>
        <w:pStyle w:val="ListParagraph"/>
        <w:numPr>
          <w:ilvl w:val="0"/>
          <w:numId w:val="4"/>
        </w:numPr>
        <w:ind w:left="360"/>
      </w:pPr>
      <w:r>
        <w:t>Reporting results of the analysis</w:t>
      </w:r>
    </w:p>
    <w:p w14:paraId="7F72A3D5" w14:textId="77777777" w:rsidR="008A3A34" w:rsidRDefault="008A3A34" w:rsidP="008A3A34">
      <w:pPr>
        <w:pStyle w:val="ListParagraph"/>
        <w:numPr>
          <w:ilvl w:val="0"/>
          <w:numId w:val="4"/>
        </w:numPr>
        <w:ind w:left="360"/>
      </w:pPr>
      <w:r>
        <w:t>Providing demonstrations or other outreach activities</w:t>
      </w:r>
    </w:p>
    <w:p w14:paraId="22ED4B7C" w14:textId="77777777" w:rsidR="00430519" w:rsidRDefault="00430519" w:rsidP="00430519">
      <w:pPr>
        <w:spacing w:after="0"/>
        <w:rPr>
          <w:b/>
          <w:bCs/>
        </w:rPr>
      </w:pPr>
    </w:p>
    <w:p w14:paraId="04759C82" w14:textId="61FFE5AF" w:rsidR="00C04129" w:rsidRPr="005D1495" w:rsidRDefault="00C04129" w:rsidP="00430519">
      <w:pPr>
        <w:spacing w:after="0"/>
        <w:rPr>
          <w:i/>
        </w:rPr>
      </w:pPr>
      <w:r w:rsidRPr="005D1495">
        <w:rPr>
          <w:i/>
        </w:rPr>
        <w:t>Progress to date</w:t>
      </w:r>
      <w:r w:rsidR="00A91CC3" w:rsidRPr="005D1495">
        <w:rPr>
          <w:i/>
        </w:rPr>
        <w:t xml:space="preserve"> (general)</w:t>
      </w:r>
      <w:r w:rsidRPr="005D1495">
        <w:rPr>
          <w:i/>
        </w:rPr>
        <w:t xml:space="preserve">: </w:t>
      </w:r>
    </w:p>
    <w:p w14:paraId="2F01CD24" w14:textId="056F5E80" w:rsidR="004D4CBD" w:rsidRDefault="00430519" w:rsidP="00430519">
      <w:pPr>
        <w:spacing w:after="0"/>
      </w:pPr>
      <w:r>
        <w:t xml:space="preserve">The expected timing of the SARE grant award in the spring of 2011 was late enough that I anticipated all the chestnut grafting work would take place in spring of 2012.  However, the </w:t>
      </w:r>
      <w:r w:rsidR="00C04129">
        <w:t>SARE grant was finalized early enough in 2011</w:t>
      </w:r>
      <w:r>
        <w:t xml:space="preserve"> </w:t>
      </w:r>
      <w:r w:rsidR="001E61D6">
        <w:t xml:space="preserve">for us to be </w:t>
      </w:r>
      <w:r>
        <w:t>able to initiate the experiment in the spring of 2011 by grafting a</w:t>
      </w:r>
      <w:r w:rsidR="001E61D6">
        <w:t>bout 10 percent of the trees</w:t>
      </w:r>
      <w:r w:rsidR="00764E5A">
        <w:t xml:space="preserve"> in the study</w:t>
      </w:r>
      <w:r w:rsidR="001E61D6">
        <w:t>.  The remainder of the t</w:t>
      </w:r>
      <w:r w:rsidR="00C04129">
        <w:t xml:space="preserve">rees </w:t>
      </w:r>
      <w:r w:rsidR="001E61D6">
        <w:t>will</w:t>
      </w:r>
      <w:r w:rsidR="00C04129">
        <w:t xml:space="preserve"> be grafted in </w:t>
      </w:r>
      <w:r w:rsidR="001E61D6">
        <w:t>late April or early May</w:t>
      </w:r>
      <w:r w:rsidR="00C04129">
        <w:t xml:space="preserve"> of 2012.  </w:t>
      </w:r>
      <w:r>
        <w:t>As part of this process we finalized the experimental design and established the treatments</w:t>
      </w:r>
      <w:r w:rsidR="00C04129">
        <w:t xml:space="preserve"> (details below)</w:t>
      </w:r>
      <w:r>
        <w:t xml:space="preserve">.  Dr. </w:t>
      </w:r>
      <w:r w:rsidR="00C04129">
        <w:t xml:space="preserve">Ken </w:t>
      </w:r>
      <w:r>
        <w:t xml:space="preserve">Hunt grafted </w:t>
      </w:r>
      <w:r w:rsidR="00C04129">
        <w:t xml:space="preserve">a total of </w:t>
      </w:r>
      <w:r w:rsidR="00764E5A">
        <w:t>37</w:t>
      </w:r>
      <w:r>
        <w:t xml:space="preserve"> trees </w:t>
      </w:r>
      <w:r w:rsidR="00890A5B">
        <w:t>(</w:t>
      </w:r>
      <w:r w:rsidR="00140284">
        <w:t xml:space="preserve">additional </w:t>
      </w:r>
      <w:r w:rsidR="00890A5B">
        <w:t xml:space="preserve">details below) </w:t>
      </w:r>
      <w:r w:rsidR="00C04129">
        <w:t xml:space="preserve">with scion wood selected from Chinese chestnut varieties Qing, Gideon, Eaton, and Auburn Super. </w:t>
      </w:r>
      <w:r w:rsidR="00140284">
        <w:t xml:space="preserve">The 2011 garft success rate was 95 percent.  </w:t>
      </w:r>
      <w:r w:rsidR="00764E5A">
        <w:t xml:space="preserve">Ken taught me the basics of caring for grafted trees, and I did so for those that were grated in spring 2011.  </w:t>
      </w:r>
    </w:p>
    <w:p w14:paraId="6452973D" w14:textId="77777777" w:rsidR="00A91CC3" w:rsidRDefault="00A91CC3" w:rsidP="00430519">
      <w:pPr>
        <w:spacing w:after="0"/>
      </w:pPr>
    </w:p>
    <w:p w14:paraId="6272104F" w14:textId="57F2850B" w:rsidR="005D1495" w:rsidRPr="005D1495" w:rsidRDefault="00A91CC3" w:rsidP="005D1495">
      <w:pPr>
        <w:spacing w:after="0"/>
        <w:rPr>
          <w:i/>
        </w:rPr>
      </w:pPr>
      <w:r w:rsidRPr="005D1495">
        <w:rPr>
          <w:i/>
        </w:rPr>
        <w:t>Experimental design</w:t>
      </w:r>
      <w:r w:rsidR="005D1495" w:rsidRPr="005D1495">
        <w:rPr>
          <w:i/>
        </w:rPr>
        <w:t xml:space="preserve"> and </w:t>
      </w:r>
      <w:r w:rsidR="005D1495">
        <w:rPr>
          <w:i/>
        </w:rPr>
        <w:t>p</w:t>
      </w:r>
      <w:r w:rsidR="005D1495" w:rsidRPr="005D1495">
        <w:rPr>
          <w:i/>
        </w:rPr>
        <w:t>reliminary graft trial, 2011:</w:t>
      </w:r>
    </w:p>
    <w:p w14:paraId="124FC277" w14:textId="45621097" w:rsidR="00770BA7" w:rsidRDefault="00A91CC3" w:rsidP="00430519">
      <w:pPr>
        <w:spacing w:after="0"/>
      </w:pPr>
      <w:r>
        <w:t xml:space="preserve">My primary chestnut orchard consists of </w:t>
      </w:r>
      <w:r w:rsidR="00764E5A">
        <w:t>17</w:t>
      </w:r>
      <w:r>
        <w:t xml:space="preserve"> rows</w:t>
      </w:r>
      <w:r w:rsidR="00245431">
        <w:t xml:space="preserve"> (Figure 1)</w:t>
      </w:r>
      <w:r>
        <w:t xml:space="preserve">.  Rows are variable in length; the longest have room for a maximum of 27 </w:t>
      </w:r>
      <w:r w:rsidR="00245431">
        <w:t xml:space="preserve">trees.  Planting locations are on a 26-foot square spacing within and between rows. </w:t>
      </w:r>
      <w:r w:rsidR="00764E5A">
        <w:t xml:space="preserve">I planted unimproved Chinese chestnuts, mostly of the Qing variety, beginning in 2007.  </w:t>
      </w:r>
      <w:r w:rsidR="00245431">
        <w:lastRenderedPageBreak/>
        <w:t>The actual number of live, graftable trees in each row varies</w:t>
      </w:r>
      <w:r w:rsidR="00770BA7">
        <w:t xml:space="preserve"> depending on row length and tree survival; 12 to 14 trees per row </w:t>
      </w:r>
      <w:r w:rsidR="00764E5A">
        <w:t>are</w:t>
      </w:r>
      <w:r w:rsidR="00770BA7">
        <w:t xml:space="preserve"> typical.  </w:t>
      </w:r>
    </w:p>
    <w:p w14:paraId="7D5FD5E6" w14:textId="77777777" w:rsidR="00770BA7" w:rsidRDefault="00770BA7" w:rsidP="00430519">
      <w:pPr>
        <w:spacing w:after="0"/>
      </w:pPr>
    </w:p>
    <w:p w14:paraId="4C2ACE3E" w14:textId="1B24C9AF" w:rsidR="00803E0E" w:rsidRDefault="00770BA7" w:rsidP="00CE32BE">
      <w:pPr>
        <w:spacing w:after="0"/>
      </w:pPr>
      <w:r>
        <w:t xml:space="preserve">In the spring </w:t>
      </w:r>
      <w:r w:rsidR="00C25903">
        <w:t>of</w:t>
      </w:r>
      <w:r>
        <w:t xml:space="preserve"> 2011</w:t>
      </w:r>
      <w:r w:rsidR="00C25903">
        <w:t>,</w:t>
      </w:r>
      <w:r>
        <w:t xml:space="preserve"> </w:t>
      </w:r>
      <w:r w:rsidR="00C25903">
        <w:t xml:space="preserve">I </w:t>
      </w:r>
      <w:r>
        <w:t>set up</w:t>
      </w:r>
      <w:r w:rsidR="00C25903">
        <w:t xml:space="preserve"> </w:t>
      </w:r>
      <w:r>
        <w:t xml:space="preserve">a complete, randomized block experimental design using </w:t>
      </w:r>
      <w:r w:rsidR="00C25903">
        <w:t xml:space="preserve">an orchard row as a treatment unit. </w:t>
      </w:r>
      <w:r w:rsidR="00952C9E">
        <w:t>Each row was assigned one of four grafting treatments:</w:t>
      </w:r>
      <w:r w:rsidR="00764E5A">
        <w:t xml:space="preserve"> (1) </w:t>
      </w:r>
      <w:r w:rsidR="00952C9E">
        <w:t xml:space="preserve">graft with Qing scion wood, </w:t>
      </w:r>
      <w:r w:rsidR="00764E5A">
        <w:t xml:space="preserve">(2) </w:t>
      </w:r>
      <w:r w:rsidR="00952C9E">
        <w:t>graft with Gideon scion wood,</w:t>
      </w:r>
      <w:r w:rsidR="00952C9E" w:rsidRPr="00952C9E">
        <w:t xml:space="preserve"> </w:t>
      </w:r>
      <w:r w:rsidR="00764E5A">
        <w:t xml:space="preserve">(3) </w:t>
      </w:r>
      <w:r w:rsidR="00952C9E">
        <w:t>graft with Eaton scion wood,</w:t>
      </w:r>
      <w:r w:rsidR="00952C9E" w:rsidRPr="00952C9E">
        <w:t xml:space="preserve"> </w:t>
      </w:r>
      <w:r w:rsidR="00764E5A">
        <w:t>and (4)</w:t>
      </w:r>
      <w:r w:rsidR="00952C9E">
        <w:t xml:space="preserve"> control with no graft. </w:t>
      </w:r>
      <w:r w:rsidR="00C25903">
        <w:t xml:space="preserve">Blocks were groups of four adjacent rows that together received a full set of treatments.  </w:t>
      </w:r>
      <w:r w:rsidR="007F7175">
        <w:t>There are four blocks (16 rows) in the experiment.  Treatments were randomly assigned to each row within a block (Table 1).</w:t>
      </w:r>
      <w:r w:rsidR="00CE32BE">
        <w:t xml:space="preserve">   </w:t>
      </w:r>
    </w:p>
    <w:p w14:paraId="07679C92" w14:textId="410B0111" w:rsidR="00A91CC3" w:rsidRDefault="00293AE0" w:rsidP="00430519">
      <w:pPr>
        <w:spacing w:after="0"/>
      </w:pPr>
      <w:r>
        <w:t xml:space="preserve">Table 1.  Experimental design and results of preliminary trial in 2011.  </w:t>
      </w:r>
    </w:p>
    <w:p w14:paraId="05DB2F97" w14:textId="77777777" w:rsidR="007F7175" w:rsidRDefault="007F7175" w:rsidP="00430519">
      <w:pPr>
        <w:spacing w:after="0"/>
      </w:pPr>
    </w:p>
    <w:tbl>
      <w:tblPr>
        <w:tblStyle w:val="TableGrid"/>
        <w:tblW w:w="0" w:type="auto"/>
        <w:tblLook w:val="04A0" w:firstRow="1" w:lastRow="0" w:firstColumn="1" w:lastColumn="0" w:noHBand="0" w:noVBand="1"/>
      </w:tblPr>
      <w:tblGrid>
        <w:gridCol w:w="945"/>
        <w:gridCol w:w="848"/>
        <w:gridCol w:w="1209"/>
        <w:gridCol w:w="3435"/>
        <w:gridCol w:w="1029"/>
      </w:tblGrid>
      <w:tr w:rsidR="00293AE0" w:rsidRPr="007F7175" w14:paraId="3DBF2AAA" w14:textId="77777777" w:rsidTr="004B7208">
        <w:tc>
          <w:tcPr>
            <w:tcW w:w="945" w:type="dxa"/>
          </w:tcPr>
          <w:p w14:paraId="5FF274B5" w14:textId="15D76632" w:rsidR="00293AE0" w:rsidRPr="007F7175" w:rsidRDefault="00293AE0" w:rsidP="00293AE0">
            <w:r>
              <w:t>Orchard Row</w:t>
            </w:r>
          </w:p>
        </w:tc>
        <w:tc>
          <w:tcPr>
            <w:tcW w:w="848" w:type="dxa"/>
          </w:tcPr>
          <w:p w14:paraId="73742502" w14:textId="77777777" w:rsidR="00293AE0" w:rsidRPr="007F7175" w:rsidRDefault="00293AE0" w:rsidP="00293AE0">
            <w:r>
              <w:t>Block</w:t>
            </w:r>
          </w:p>
        </w:tc>
        <w:tc>
          <w:tcPr>
            <w:tcW w:w="1209" w:type="dxa"/>
          </w:tcPr>
          <w:p w14:paraId="49BCB516" w14:textId="77777777" w:rsidR="00293AE0" w:rsidRPr="007F7175" w:rsidRDefault="00293AE0" w:rsidP="00293AE0">
            <w:r>
              <w:t>Treatment</w:t>
            </w:r>
          </w:p>
        </w:tc>
        <w:tc>
          <w:tcPr>
            <w:tcW w:w="3435" w:type="dxa"/>
          </w:tcPr>
          <w:p w14:paraId="677BF477" w14:textId="77777777" w:rsidR="00293AE0" w:rsidRPr="007F7175" w:rsidRDefault="00293AE0" w:rsidP="00293AE0">
            <w:r>
              <w:t>Number of trees grafted in 2011 preliminary trial</w:t>
            </w:r>
          </w:p>
        </w:tc>
        <w:tc>
          <w:tcPr>
            <w:tcW w:w="1029" w:type="dxa"/>
          </w:tcPr>
          <w:p w14:paraId="195E7384" w14:textId="77777777" w:rsidR="00293AE0" w:rsidRDefault="00293AE0" w:rsidP="00293AE0">
            <w:r>
              <w:t>Surviving</w:t>
            </w:r>
          </w:p>
          <w:p w14:paraId="57825336" w14:textId="77777777" w:rsidR="00293AE0" w:rsidRDefault="00293AE0" w:rsidP="00293AE0">
            <w:r>
              <w:t>Fall 2011</w:t>
            </w:r>
          </w:p>
        </w:tc>
      </w:tr>
      <w:tr w:rsidR="00293AE0" w:rsidRPr="007F7175" w14:paraId="3CD6E148" w14:textId="77777777" w:rsidTr="004B7208">
        <w:tc>
          <w:tcPr>
            <w:tcW w:w="945" w:type="dxa"/>
          </w:tcPr>
          <w:p w14:paraId="69D492BF" w14:textId="77777777" w:rsidR="00293AE0" w:rsidRDefault="00293AE0" w:rsidP="00293AE0">
            <w:r>
              <w:t>B</w:t>
            </w:r>
          </w:p>
        </w:tc>
        <w:tc>
          <w:tcPr>
            <w:tcW w:w="848" w:type="dxa"/>
          </w:tcPr>
          <w:p w14:paraId="1B0EA52C" w14:textId="77777777" w:rsidR="00293AE0" w:rsidRDefault="00293AE0" w:rsidP="00293AE0">
            <w:r>
              <w:t>1</w:t>
            </w:r>
          </w:p>
        </w:tc>
        <w:tc>
          <w:tcPr>
            <w:tcW w:w="1209" w:type="dxa"/>
          </w:tcPr>
          <w:p w14:paraId="1BE33F29" w14:textId="77777777" w:rsidR="00293AE0" w:rsidRDefault="00293AE0" w:rsidP="00293AE0">
            <w:r>
              <w:t>Gideon</w:t>
            </w:r>
          </w:p>
        </w:tc>
        <w:tc>
          <w:tcPr>
            <w:tcW w:w="3435" w:type="dxa"/>
          </w:tcPr>
          <w:p w14:paraId="77FAC7E1" w14:textId="77777777" w:rsidR="00293AE0" w:rsidRDefault="00293AE0" w:rsidP="00293AE0">
            <w:pPr>
              <w:jc w:val="center"/>
            </w:pPr>
            <w:r>
              <w:t>3</w:t>
            </w:r>
          </w:p>
        </w:tc>
        <w:tc>
          <w:tcPr>
            <w:tcW w:w="1029" w:type="dxa"/>
          </w:tcPr>
          <w:p w14:paraId="6AD30795" w14:textId="77777777" w:rsidR="00293AE0" w:rsidRDefault="00293AE0" w:rsidP="00293AE0">
            <w:pPr>
              <w:jc w:val="center"/>
            </w:pPr>
            <w:r>
              <w:t>3</w:t>
            </w:r>
          </w:p>
        </w:tc>
      </w:tr>
      <w:tr w:rsidR="00293AE0" w:rsidRPr="007F7175" w14:paraId="3DEEAE8B" w14:textId="77777777" w:rsidTr="004B7208">
        <w:tc>
          <w:tcPr>
            <w:tcW w:w="945" w:type="dxa"/>
          </w:tcPr>
          <w:p w14:paraId="1A8D4E44" w14:textId="77777777" w:rsidR="00293AE0" w:rsidRDefault="00293AE0" w:rsidP="00293AE0">
            <w:r>
              <w:t>C</w:t>
            </w:r>
          </w:p>
        </w:tc>
        <w:tc>
          <w:tcPr>
            <w:tcW w:w="848" w:type="dxa"/>
          </w:tcPr>
          <w:p w14:paraId="3A0048A4" w14:textId="77777777" w:rsidR="00293AE0" w:rsidRDefault="00293AE0" w:rsidP="00293AE0">
            <w:r>
              <w:t>1</w:t>
            </w:r>
          </w:p>
        </w:tc>
        <w:tc>
          <w:tcPr>
            <w:tcW w:w="1209" w:type="dxa"/>
          </w:tcPr>
          <w:p w14:paraId="37EF8F6C" w14:textId="77777777" w:rsidR="00293AE0" w:rsidRDefault="00293AE0" w:rsidP="00293AE0">
            <w:r>
              <w:t>Eaton</w:t>
            </w:r>
          </w:p>
        </w:tc>
        <w:tc>
          <w:tcPr>
            <w:tcW w:w="3435" w:type="dxa"/>
          </w:tcPr>
          <w:p w14:paraId="7C5E05E3" w14:textId="77777777" w:rsidR="00293AE0" w:rsidRDefault="00293AE0" w:rsidP="00293AE0">
            <w:pPr>
              <w:jc w:val="center"/>
            </w:pPr>
            <w:r>
              <w:t>3</w:t>
            </w:r>
          </w:p>
        </w:tc>
        <w:tc>
          <w:tcPr>
            <w:tcW w:w="1029" w:type="dxa"/>
          </w:tcPr>
          <w:p w14:paraId="3E14C5A2" w14:textId="77777777" w:rsidR="00293AE0" w:rsidRDefault="00293AE0" w:rsidP="00293AE0">
            <w:pPr>
              <w:jc w:val="center"/>
            </w:pPr>
            <w:r>
              <w:t>2</w:t>
            </w:r>
          </w:p>
        </w:tc>
      </w:tr>
      <w:tr w:rsidR="00293AE0" w:rsidRPr="007F7175" w14:paraId="540FAC0B" w14:textId="77777777" w:rsidTr="004B7208">
        <w:tc>
          <w:tcPr>
            <w:tcW w:w="945" w:type="dxa"/>
          </w:tcPr>
          <w:p w14:paraId="08AAEA68" w14:textId="77777777" w:rsidR="00293AE0" w:rsidRDefault="00293AE0" w:rsidP="00293AE0">
            <w:r>
              <w:t>D</w:t>
            </w:r>
          </w:p>
        </w:tc>
        <w:tc>
          <w:tcPr>
            <w:tcW w:w="848" w:type="dxa"/>
          </w:tcPr>
          <w:p w14:paraId="1FEF5E71" w14:textId="77777777" w:rsidR="00293AE0" w:rsidRDefault="00293AE0" w:rsidP="00293AE0">
            <w:r>
              <w:t>1</w:t>
            </w:r>
          </w:p>
        </w:tc>
        <w:tc>
          <w:tcPr>
            <w:tcW w:w="1209" w:type="dxa"/>
          </w:tcPr>
          <w:p w14:paraId="3D06D38B" w14:textId="77777777" w:rsidR="00293AE0" w:rsidRDefault="00293AE0" w:rsidP="00293AE0">
            <w:r>
              <w:t>Control</w:t>
            </w:r>
          </w:p>
        </w:tc>
        <w:tc>
          <w:tcPr>
            <w:tcW w:w="3435" w:type="dxa"/>
          </w:tcPr>
          <w:p w14:paraId="49EE41B4" w14:textId="77777777" w:rsidR="00293AE0" w:rsidRDefault="00293AE0" w:rsidP="00293AE0">
            <w:pPr>
              <w:jc w:val="center"/>
            </w:pPr>
            <w:r>
              <w:t>0</w:t>
            </w:r>
          </w:p>
        </w:tc>
        <w:tc>
          <w:tcPr>
            <w:tcW w:w="1029" w:type="dxa"/>
          </w:tcPr>
          <w:p w14:paraId="545B77CC" w14:textId="77777777" w:rsidR="00293AE0" w:rsidRDefault="00293AE0" w:rsidP="00293AE0">
            <w:pPr>
              <w:jc w:val="center"/>
            </w:pPr>
            <w:r>
              <w:t>NA</w:t>
            </w:r>
          </w:p>
        </w:tc>
      </w:tr>
      <w:tr w:rsidR="00293AE0" w:rsidRPr="007F7175" w14:paraId="1C548A93" w14:textId="77777777" w:rsidTr="004B7208">
        <w:tc>
          <w:tcPr>
            <w:tcW w:w="945" w:type="dxa"/>
          </w:tcPr>
          <w:p w14:paraId="78480127" w14:textId="77777777" w:rsidR="00293AE0" w:rsidRDefault="00293AE0" w:rsidP="00293AE0">
            <w:r>
              <w:t>E</w:t>
            </w:r>
          </w:p>
        </w:tc>
        <w:tc>
          <w:tcPr>
            <w:tcW w:w="848" w:type="dxa"/>
          </w:tcPr>
          <w:p w14:paraId="7D61293A" w14:textId="77777777" w:rsidR="00293AE0" w:rsidRDefault="00293AE0" w:rsidP="00293AE0">
            <w:r>
              <w:t>1</w:t>
            </w:r>
          </w:p>
        </w:tc>
        <w:tc>
          <w:tcPr>
            <w:tcW w:w="1209" w:type="dxa"/>
          </w:tcPr>
          <w:p w14:paraId="1377A436" w14:textId="77777777" w:rsidR="00293AE0" w:rsidRDefault="00293AE0" w:rsidP="00293AE0">
            <w:r>
              <w:t>Qing</w:t>
            </w:r>
          </w:p>
        </w:tc>
        <w:tc>
          <w:tcPr>
            <w:tcW w:w="3435" w:type="dxa"/>
          </w:tcPr>
          <w:p w14:paraId="6FE3751F" w14:textId="77777777" w:rsidR="00293AE0" w:rsidRDefault="00293AE0" w:rsidP="00293AE0">
            <w:pPr>
              <w:jc w:val="center"/>
            </w:pPr>
            <w:r>
              <w:t>3</w:t>
            </w:r>
          </w:p>
        </w:tc>
        <w:tc>
          <w:tcPr>
            <w:tcW w:w="1029" w:type="dxa"/>
          </w:tcPr>
          <w:p w14:paraId="0411075F" w14:textId="77777777" w:rsidR="00293AE0" w:rsidRDefault="00293AE0" w:rsidP="00293AE0">
            <w:pPr>
              <w:jc w:val="center"/>
            </w:pPr>
            <w:r>
              <w:t>2</w:t>
            </w:r>
          </w:p>
        </w:tc>
      </w:tr>
      <w:tr w:rsidR="00293AE0" w:rsidRPr="007F7175" w14:paraId="199A0B49" w14:textId="77777777" w:rsidTr="004B7208">
        <w:tc>
          <w:tcPr>
            <w:tcW w:w="945" w:type="dxa"/>
            <w:shd w:val="clear" w:color="auto" w:fill="D9D9D9" w:themeFill="background1" w:themeFillShade="D9"/>
          </w:tcPr>
          <w:p w14:paraId="7254F2AE" w14:textId="77777777" w:rsidR="00293AE0" w:rsidRDefault="00293AE0" w:rsidP="00293AE0">
            <w:r>
              <w:t>F</w:t>
            </w:r>
          </w:p>
        </w:tc>
        <w:tc>
          <w:tcPr>
            <w:tcW w:w="848" w:type="dxa"/>
            <w:shd w:val="clear" w:color="auto" w:fill="D9D9D9" w:themeFill="background1" w:themeFillShade="D9"/>
          </w:tcPr>
          <w:p w14:paraId="3FEEEFC7" w14:textId="77777777" w:rsidR="00293AE0" w:rsidRDefault="00293AE0" w:rsidP="00293AE0">
            <w:r>
              <w:t>2</w:t>
            </w:r>
          </w:p>
        </w:tc>
        <w:tc>
          <w:tcPr>
            <w:tcW w:w="1209" w:type="dxa"/>
            <w:shd w:val="clear" w:color="auto" w:fill="D9D9D9" w:themeFill="background1" w:themeFillShade="D9"/>
          </w:tcPr>
          <w:p w14:paraId="4C7174CB" w14:textId="77777777" w:rsidR="00293AE0" w:rsidRDefault="00293AE0" w:rsidP="00293AE0">
            <w:r>
              <w:t>Control</w:t>
            </w:r>
          </w:p>
        </w:tc>
        <w:tc>
          <w:tcPr>
            <w:tcW w:w="3435" w:type="dxa"/>
            <w:shd w:val="clear" w:color="auto" w:fill="D9D9D9" w:themeFill="background1" w:themeFillShade="D9"/>
          </w:tcPr>
          <w:p w14:paraId="379A5EDF" w14:textId="77777777" w:rsidR="00293AE0" w:rsidRDefault="00293AE0" w:rsidP="00293AE0">
            <w:pPr>
              <w:jc w:val="center"/>
            </w:pPr>
            <w:r>
              <w:t>0</w:t>
            </w:r>
          </w:p>
        </w:tc>
        <w:tc>
          <w:tcPr>
            <w:tcW w:w="1029" w:type="dxa"/>
            <w:shd w:val="clear" w:color="auto" w:fill="D9D9D9" w:themeFill="background1" w:themeFillShade="D9"/>
          </w:tcPr>
          <w:p w14:paraId="383663A9" w14:textId="77777777" w:rsidR="00293AE0" w:rsidRDefault="00293AE0" w:rsidP="00293AE0">
            <w:pPr>
              <w:jc w:val="center"/>
            </w:pPr>
            <w:r>
              <w:t>NA</w:t>
            </w:r>
          </w:p>
        </w:tc>
      </w:tr>
      <w:tr w:rsidR="00293AE0" w:rsidRPr="007F7175" w14:paraId="60C5C88F" w14:textId="77777777" w:rsidTr="004B7208">
        <w:tc>
          <w:tcPr>
            <w:tcW w:w="945" w:type="dxa"/>
            <w:shd w:val="clear" w:color="auto" w:fill="D9D9D9" w:themeFill="background1" w:themeFillShade="D9"/>
          </w:tcPr>
          <w:p w14:paraId="45AFAE89" w14:textId="77777777" w:rsidR="00293AE0" w:rsidRDefault="00293AE0" w:rsidP="00293AE0">
            <w:r>
              <w:t>G</w:t>
            </w:r>
          </w:p>
        </w:tc>
        <w:tc>
          <w:tcPr>
            <w:tcW w:w="848" w:type="dxa"/>
            <w:shd w:val="clear" w:color="auto" w:fill="D9D9D9" w:themeFill="background1" w:themeFillShade="D9"/>
          </w:tcPr>
          <w:p w14:paraId="7FC78E64" w14:textId="77777777" w:rsidR="00293AE0" w:rsidRDefault="00293AE0" w:rsidP="00293AE0">
            <w:r>
              <w:t>2</w:t>
            </w:r>
          </w:p>
        </w:tc>
        <w:tc>
          <w:tcPr>
            <w:tcW w:w="1209" w:type="dxa"/>
            <w:shd w:val="clear" w:color="auto" w:fill="D9D9D9" w:themeFill="background1" w:themeFillShade="D9"/>
          </w:tcPr>
          <w:p w14:paraId="25AE7D41" w14:textId="77777777" w:rsidR="00293AE0" w:rsidRDefault="00293AE0" w:rsidP="00293AE0">
            <w:r>
              <w:t>Gideon</w:t>
            </w:r>
          </w:p>
        </w:tc>
        <w:tc>
          <w:tcPr>
            <w:tcW w:w="3435" w:type="dxa"/>
            <w:shd w:val="clear" w:color="auto" w:fill="D9D9D9" w:themeFill="background1" w:themeFillShade="D9"/>
          </w:tcPr>
          <w:p w14:paraId="3207E1E2" w14:textId="77777777" w:rsidR="00293AE0" w:rsidRDefault="00293AE0" w:rsidP="00293AE0">
            <w:pPr>
              <w:jc w:val="center"/>
            </w:pPr>
            <w:r>
              <w:t>3</w:t>
            </w:r>
          </w:p>
        </w:tc>
        <w:tc>
          <w:tcPr>
            <w:tcW w:w="1029" w:type="dxa"/>
            <w:shd w:val="clear" w:color="auto" w:fill="D9D9D9" w:themeFill="background1" w:themeFillShade="D9"/>
          </w:tcPr>
          <w:p w14:paraId="73716893" w14:textId="3BCDEA7E" w:rsidR="00293AE0" w:rsidRDefault="004B7208" w:rsidP="00293AE0">
            <w:pPr>
              <w:jc w:val="center"/>
            </w:pPr>
            <w:r>
              <w:t>2</w:t>
            </w:r>
          </w:p>
        </w:tc>
      </w:tr>
      <w:tr w:rsidR="00293AE0" w:rsidRPr="007F7175" w14:paraId="4E20F2C5" w14:textId="77777777" w:rsidTr="004B7208">
        <w:tc>
          <w:tcPr>
            <w:tcW w:w="945" w:type="dxa"/>
            <w:shd w:val="clear" w:color="auto" w:fill="D9D9D9" w:themeFill="background1" w:themeFillShade="D9"/>
          </w:tcPr>
          <w:p w14:paraId="1EAC0B37" w14:textId="77777777" w:rsidR="00293AE0" w:rsidRDefault="00293AE0" w:rsidP="00293AE0">
            <w:r>
              <w:t>H</w:t>
            </w:r>
          </w:p>
        </w:tc>
        <w:tc>
          <w:tcPr>
            <w:tcW w:w="848" w:type="dxa"/>
            <w:shd w:val="clear" w:color="auto" w:fill="D9D9D9" w:themeFill="background1" w:themeFillShade="D9"/>
          </w:tcPr>
          <w:p w14:paraId="4936FAB9" w14:textId="77777777" w:rsidR="00293AE0" w:rsidRDefault="00293AE0" w:rsidP="00293AE0">
            <w:r>
              <w:t>2</w:t>
            </w:r>
          </w:p>
        </w:tc>
        <w:tc>
          <w:tcPr>
            <w:tcW w:w="1209" w:type="dxa"/>
            <w:shd w:val="clear" w:color="auto" w:fill="D9D9D9" w:themeFill="background1" w:themeFillShade="D9"/>
          </w:tcPr>
          <w:p w14:paraId="5D3D5875" w14:textId="77777777" w:rsidR="00293AE0" w:rsidRDefault="00293AE0" w:rsidP="00293AE0">
            <w:r>
              <w:t>Eaton</w:t>
            </w:r>
          </w:p>
        </w:tc>
        <w:tc>
          <w:tcPr>
            <w:tcW w:w="3435" w:type="dxa"/>
            <w:shd w:val="clear" w:color="auto" w:fill="D9D9D9" w:themeFill="background1" w:themeFillShade="D9"/>
          </w:tcPr>
          <w:p w14:paraId="157764C3" w14:textId="77777777" w:rsidR="00293AE0" w:rsidRDefault="00293AE0" w:rsidP="00293AE0">
            <w:pPr>
              <w:jc w:val="center"/>
            </w:pPr>
            <w:r>
              <w:t>3</w:t>
            </w:r>
          </w:p>
        </w:tc>
        <w:tc>
          <w:tcPr>
            <w:tcW w:w="1029" w:type="dxa"/>
            <w:shd w:val="clear" w:color="auto" w:fill="D9D9D9" w:themeFill="background1" w:themeFillShade="D9"/>
          </w:tcPr>
          <w:p w14:paraId="206141AB" w14:textId="77777777" w:rsidR="00293AE0" w:rsidRDefault="00293AE0" w:rsidP="00293AE0">
            <w:pPr>
              <w:jc w:val="center"/>
            </w:pPr>
            <w:r>
              <w:t>3</w:t>
            </w:r>
          </w:p>
        </w:tc>
      </w:tr>
      <w:tr w:rsidR="00293AE0" w:rsidRPr="007F7175" w14:paraId="5BA6E56D" w14:textId="77777777" w:rsidTr="004B7208">
        <w:tc>
          <w:tcPr>
            <w:tcW w:w="945" w:type="dxa"/>
            <w:shd w:val="clear" w:color="auto" w:fill="D9D9D9" w:themeFill="background1" w:themeFillShade="D9"/>
          </w:tcPr>
          <w:p w14:paraId="610E4B80" w14:textId="77777777" w:rsidR="00293AE0" w:rsidRDefault="00293AE0" w:rsidP="00293AE0">
            <w:r>
              <w:t>I</w:t>
            </w:r>
          </w:p>
        </w:tc>
        <w:tc>
          <w:tcPr>
            <w:tcW w:w="848" w:type="dxa"/>
            <w:shd w:val="clear" w:color="auto" w:fill="D9D9D9" w:themeFill="background1" w:themeFillShade="D9"/>
          </w:tcPr>
          <w:p w14:paraId="7C7368D4" w14:textId="77777777" w:rsidR="00293AE0" w:rsidRDefault="00293AE0" w:rsidP="00293AE0">
            <w:r>
              <w:t>2</w:t>
            </w:r>
          </w:p>
        </w:tc>
        <w:tc>
          <w:tcPr>
            <w:tcW w:w="1209" w:type="dxa"/>
            <w:shd w:val="clear" w:color="auto" w:fill="D9D9D9" w:themeFill="background1" w:themeFillShade="D9"/>
          </w:tcPr>
          <w:p w14:paraId="72898C77" w14:textId="77777777" w:rsidR="00293AE0" w:rsidRDefault="00293AE0" w:rsidP="00293AE0">
            <w:r>
              <w:t>Qing</w:t>
            </w:r>
          </w:p>
        </w:tc>
        <w:tc>
          <w:tcPr>
            <w:tcW w:w="3435" w:type="dxa"/>
            <w:shd w:val="clear" w:color="auto" w:fill="D9D9D9" w:themeFill="background1" w:themeFillShade="D9"/>
          </w:tcPr>
          <w:p w14:paraId="21DEB063" w14:textId="77777777" w:rsidR="00293AE0" w:rsidRDefault="00293AE0" w:rsidP="00293AE0">
            <w:pPr>
              <w:jc w:val="center"/>
            </w:pPr>
            <w:r>
              <w:t>4</w:t>
            </w:r>
          </w:p>
        </w:tc>
        <w:tc>
          <w:tcPr>
            <w:tcW w:w="1029" w:type="dxa"/>
            <w:shd w:val="clear" w:color="auto" w:fill="D9D9D9" w:themeFill="background1" w:themeFillShade="D9"/>
          </w:tcPr>
          <w:p w14:paraId="772182E1" w14:textId="77777777" w:rsidR="00293AE0" w:rsidRDefault="00293AE0" w:rsidP="00293AE0">
            <w:pPr>
              <w:jc w:val="center"/>
            </w:pPr>
            <w:r>
              <w:t>4</w:t>
            </w:r>
          </w:p>
        </w:tc>
      </w:tr>
      <w:tr w:rsidR="00293AE0" w:rsidRPr="007F7175" w14:paraId="37601EFD" w14:textId="77777777" w:rsidTr="004B7208">
        <w:tc>
          <w:tcPr>
            <w:tcW w:w="945" w:type="dxa"/>
          </w:tcPr>
          <w:p w14:paraId="2CBC71D2" w14:textId="77777777" w:rsidR="00293AE0" w:rsidRDefault="00293AE0" w:rsidP="00293AE0">
            <w:r>
              <w:t>J</w:t>
            </w:r>
          </w:p>
        </w:tc>
        <w:tc>
          <w:tcPr>
            <w:tcW w:w="848" w:type="dxa"/>
          </w:tcPr>
          <w:p w14:paraId="54675C5B" w14:textId="77777777" w:rsidR="00293AE0" w:rsidRDefault="00293AE0" w:rsidP="00293AE0">
            <w:r>
              <w:t>3</w:t>
            </w:r>
          </w:p>
        </w:tc>
        <w:tc>
          <w:tcPr>
            <w:tcW w:w="1209" w:type="dxa"/>
          </w:tcPr>
          <w:p w14:paraId="1C4EEB73" w14:textId="77777777" w:rsidR="00293AE0" w:rsidRDefault="00293AE0" w:rsidP="00293AE0">
            <w:r>
              <w:t>Gideon</w:t>
            </w:r>
          </w:p>
        </w:tc>
        <w:tc>
          <w:tcPr>
            <w:tcW w:w="3435" w:type="dxa"/>
          </w:tcPr>
          <w:p w14:paraId="1AAB4CD5" w14:textId="77777777" w:rsidR="00293AE0" w:rsidRDefault="00293AE0" w:rsidP="00293AE0">
            <w:pPr>
              <w:jc w:val="center"/>
            </w:pPr>
            <w:r>
              <w:t>4</w:t>
            </w:r>
          </w:p>
        </w:tc>
        <w:tc>
          <w:tcPr>
            <w:tcW w:w="1029" w:type="dxa"/>
          </w:tcPr>
          <w:p w14:paraId="38AF47BE" w14:textId="77777777" w:rsidR="00293AE0" w:rsidRDefault="00293AE0" w:rsidP="00293AE0">
            <w:pPr>
              <w:jc w:val="center"/>
            </w:pPr>
            <w:r>
              <w:t>4</w:t>
            </w:r>
          </w:p>
        </w:tc>
      </w:tr>
      <w:tr w:rsidR="00293AE0" w:rsidRPr="007F7175" w14:paraId="0281C526" w14:textId="77777777" w:rsidTr="004B7208">
        <w:tc>
          <w:tcPr>
            <w:tcW w:w="945" w:type="dxa"/>
          </w:tcPr>
          <w:p w14:paraId="7D919704" w14:textId="77777777" w:rsidR="00293AE0" w:rsidRDefault="00293AE0" w:rsidP="00293AE0">
            <w:r>
              <w:t>K</w:t>
            </w:r>
          </w:p>
        </w:tc>
        <w:tc>
          <w:tcPr>
            <w:tcW w:w="848" w:type="dxa"/>
          </w:tcPr>
          <w:p w14:paraId="555B5CC1" w14:textId="77777777" w:rsidR="00293AE0" w:rsidRDefault="00293AE0" w:rsidP="00293AE0">
            <w:r>
              <w:t>3</w:t>
            </w:r>
          </w:p>
        </w:tc>
        <w:tc>
          <w:tcPr>
            <w:tcW w:w="1209" w:type="dxa"/>
          </w:tcPr>
          <w:p w14:paraId="2D022BF6" w14:textId="77777777" w:rsidR="00293AE0" w:rsidRDefault="00293AE0" w:rsidP="00293AE0">
            <w:r>
              <w:t>Qing</w:t>
            </w:r>
          </w:p>
        </w:tc>
        <w:tc>
          <w:tcPr>
            <w:tcW w:w="3435" w:type="dxa"/>
          </w:tcPr>
          <w:p w14:paraId="475D39A9" w14:textId="77777777" w:rsidR="00293AE0" w:rsidRDefault="00293AE0" w:rsidP="00293AE0">
            <w:pPr>
              <w:jc w:val="center"/>
            </w:pPr>
            <w:r>
              <w:t>3</w:t>
            </w:r>
          </w:p>
        </w:tc>
        <w:tc>
          <w:tcPr>
            <w:tcW w:w="1029" w:type="dxa"/>
          </w:tcPr>
          <w:p w14:paraId="5E79D233" w14:textId="77777777" w:rsidR="00293AE0" w:rsidRDefault="00293AE0" w:rsidP="00293AE0">
            <w:pPr>
              <w:jc w:val="center"/>
            </w:pPr>
            <w:r>
              <w:t>3</w:t>
            </w:r>
          </w:p>
        </w:tc>
      </w:tr>
      <w:tr w:rsidR="00293AE0" w:rsidRPr="007F7175" w14:paraId="2629E109" w14:textId="77777777" w:rsidTr="004B7208">
        <w:tc>
          <w:tcPr>
            <w:tcW w:w="945" w:type="dxa"/>
          </w:tcPr>
          <w:p w14:paraId="4774F562" w14:textId="77777777" w:rsidR="00293AE0" w:rsidRDefault="00293AE0" w:rsidP="00293AE0">
            <w:r>
              <w:t>L</w:t>
            </w:r>
          </w:p>
        </w:tc>
        <w:tc>
          <w:tcPr>
            <w:tcW w:w="848" w:type="dxa"/>
          </w:tcPr>
          <w:p w14:paraId="6CF67B61" w14:textId="77777777" w:rsidR="00293AE0" w:rsidRDefault="00293AE0" w:rsidP="00293AE0">
            <w:r>
              <w:t>3</w:t>
            </w:r>
          </w:p>
        </w:tc>
        <w:tc>
          <w:tcPr>
            <w:tcW w:w="1209" w:type="dxa"/>
          </w:tcPr>
          <w:p w14:paraId="46E833B8" w14:textId="77777777" w:rsidR="00293AE0" w:rsidRDefault="00293AE0" w:rsidP="00293AE0">
            <w:r>
              <w:t>Eaton</w:t>
            </w:r>
          </w:p>
        </w:tc>
        <w:tc>
          <w:tcPr>
            <w:tcW w:w="3435" w:type="dxa"/>
          </w:tcPr>
          <w:p w14:paraId="551500DF" w14:textId="77777777" w:rsidR="00293AE0" w:rsidRDefault="00293AE0" w:rsidP="00293AE0">
            <w:pPr>
              <w:jc w:val="center"/>
            </w:pPr>
            <w:r>
              <w:t>3</w:t>
            </w:r>
          </w:p>
        </w:tc>
        <w:tc>
          <w:tcPr>
            <w:tcW w:w="1029" w:type="dxa"/>
          </w:tcPr>
          <w:p w14:paraId="21CF3B7D" w14:textId="77777777" w:rsidR="00293AE0" w:rsidRDefault="00293AE0" w:rsidP="00293AE0">
            <w:pPr>
              <w:jc w:val="center"/>
            </w:pPr>
            <w:r>
              <w:t>3</w:t>
            </w:r>
          </w:p>
        </w:tc>
      </w:tr>
      <w:tr w:rsidR="00293AE0" w:rsidRPr="007F7175" w14:paraId="4688A9E7" w14:textId="77777777" w:rsidTr="004B7208">
        <w:tc>
          <w:tcPr>
            <w:tcW w:w="945" w:type="dxa"/>
          </w:tcPr>
          <w:p w14:paraId="2FAAD9B5" w14:textId="77777777" w:rsidR="00293AE0" w:rsidRDefault="00293AE0" w:rsidP="00293AE0">
            <w:r>
              <w:t>M</w:t>
            </w:r>
          </w:p>
        </w:tc>
        <w:tc>
          <w:tcPr>
            <w:tcW w:w="848" w:type="dxa"/>
          </w:tcPr>
          <w:p w14:paraId="486EBA83" w14:textId="77777777" w:rsidR="00293AE0" w:rsidRDefault="00293AE0" w:rsidP="00293AE0">
            <w:r>
              <w:t>3</w:t>
            </w:r>
          </w:p>
        </w:tc>
        <w:tc>
          <w:tcPr>
            <w:tcW w:w="1209" w:type="dxa"/>
          </w:tcPr>
          <w:p w14:paraId="5AF6118C" w14:textId="77777777" w:rsidR="00293AE0" w:rsidRDefault="00293AE0" w:rsidP="00293AE0">
            <w:r>
              <w:t>Control</w:t>
            </w:r>
          </w:p>
        </w:tc>
        <w:tc>
          <w:tcPr>
            <w:tcW w:w="3435" w:type="dxa"/>
          </w:tcPr>
          <w:p w14:paraId="2D0C1F85" w14:textId="77777777" w:rsidR="00293AE0" w:rsidRDefault="00293AE0" w:rsidP="00293AE0">
            <w:pPr>
              <w:jc w:val="center"/>
            </w:pPr>
            <w:r>
              <w:t>0</w:t>
            </w:r>
          </w:p>
        </w:tc>
        <w:tc>
          <w:tcPr>
            <w:tcW w:w="1029" w:type="dxa"/>
          </w:tcPr>
          <w:p w14:paraId="45220E3A" w14:textId="77777777" w:rsidR="00293AE0" w:rsidRDefault="00293AE0" w:rsidP="00293AE0">
            <w:pPr>
              <w:jc w:val="center"/>
            </w:pPr>
            <w:r>
              <w:t>NA</w:t>
            </w:r>
          </w:p>
        </w:tc>
      </w:tr>
      <w:tr w:rsidR="00293AE0" w:rsidRPr="007F7175" w14:paraId="08AF218A" w14:textId="77777777" w:rsidTr="004B7208">
        <w:tc>
          <w:tcPr>
            <w:tcW w:w="945" w:type="dxa"/>
            <w:shd w:val="clear" w:color="auto" w:fill="D9D9D9" w:themeFill="background1" w:themeFillShade="D9"/>
          </w:tcPr>
          <w:p w14:paraId="03EACCCD" w14:textId="77777777" w:rsidR="00293AE0" w:rsidRDefault="00293AE0" w:rsidP="00293AE0">
            <w:r>
              <w:t>N</w:t>
            </w:r>
          </w:p>
        </w:tc>
        <w:tc>
          <w:tcPr>
            <w:tcW w:w="848" w:type="dxa"/>
            <w:shd w:val="clear" w:color="auto" w:fill="D9D9D9" w:themeFill="background1" w:themeFillShade="D9"/>
          </w:tcPr>
          <w:p w14:paraId="61BF8BB1" w14:textId="77777777" w:rsidR="00293AE0" w:rsidRDefault="00293AE0" w:rsidP="00293AE0">
            <w:r>
              <w:t>4</w:t>
            </w:r>
          </w:p>
        </w:tc>
        <w:tc>
          <w:tcPr>
            <w:tcW w:w="1209" w:type="dxa"/>
            <w:shd w:val="clear" w:color="auto" w:fill="D9D9D9" w:themeFill="background1" w:themeFillShade="D9"/>
          </w:tcPr>
          <w:p w14:paraId="0C5F007D" w14:textId="77777777" w:rsidR="00293AE0" w:rsidRPr="00EA1141" w:rsidRDefault="00293AE0" w:rsidP="00293AE0">
            <w:pPr>
              <w:rPr>
                <w:b/>
              </w:rPr>
            </w:pPr>
            <w:r>
              <w:t>Gideon</w:t>
            </w:r>
          </w:p>
        </w:tc>
        <w:tc>
          <w:tcPr>
            <w:tcW w:w="3435" w:type="dxa"/>
            <w:shd w:val="clear" w:color="auto" w:fill="D9D9D9" w:themeFill="background1" w:themeFillShade="D9"/>
          </w:tcPr>
          <w:p w14:paraId="33A26033" w14:textId="77777777" w:rsidR="00293AE0" w:rsidRDefault="00293AE0" w:rsidP="00293AE0">
            <w:pPr>
              <w:jc w:val="center"/>
            </w:pPr>
            <w:r>
              <w:t>2</w:t>
            </w:r>
          </w:p>
        </w:tc>
        <w:tc>
          <w:tcPr>
            <w:tcW w:w="1029" w:type="dxa"/>
            <w:shd w:val="clear" w:color="auto" w:fill="D9D9D9" w:themeFill="background1" w:themeFillShade="D9"/>
          </w:tcPr>
          <w:p w14:paraId="7751657B" w14:textId="77777777" w:rsidR="00293AE0" w:rsidRDefault="00293AE0" w:rsidP="00293AE0">
            <w:pPr>
              <w:jc w:val="center"/>
            </w:pPr>
            <w:r>
              <w:t>2</w:t>
            </w:r>
          </w:p>
        </w:tc>
      </w:tr>
      <w:tr w:rsidR="00293AE0" w:rsidRPr="007F7175" w14:paraId="1FF91B89" w14:textId="77777777" w:rsidTr="004B7208">
        <w:tc>
          <w:tcPr>
            <w:tcW w:w="945" w:type="dxa"/>
            <w:shd w:val="clear" w:color="auto" w:fill="D9D9D9" w:themeFill="background1" w:themeFillShade="D9"/>
          </w:tcPr>
          <w:p w14:paraId="41A6565E" w14:textId="77777777" w:rsidR="00293AE0" w:rsidRDefault="00293AE0" w:rsidP="00293AE0">
            <w:r>
              <w:t>O</w:t>
            </w:r>
          </w:p>
        </w:tc>
        <w:tc>
          <w:tcPr>
            <w:tcW w:w="848" w:type="dxa"/>
            <w:shd w:val="clear" w:color="auto" w:fill="D9D9D9" w:themeFill="background1" w:themeFillShade="D9"/>
          </w:tcPr>
          <w:p w14:paraId="254C2692" w14:textId="77777777" w:rsidR="00293AE0" w:rsidRDefault="00293AE0" w:rsidP="00293AE0">
            <w:r>
              <w:t>4</w:t>
            </w:r>
          </w:p>
        </w:tc>
        <w:tc>
          <w:tcPr>
            <w:tcW w:w="1209" w:type="dxa"/>
            <w:shd w:val="clear" w:color="auto" w:fill="D9D9D9" w:themeFill="background1" w:themeFillShade="D9"/>
          </w:tcPr>
          <w:p w14:paraId="75708162" w14:textId="77777777" w:rsidR="00293AE0" w:rsidRDefault="00293AE0" w:rsidP="00293AE0">
            <w:r>
              <w:t>Qing</w:t>
            </w:r>
          </w:p>
        </w:tc>
        <w:tc>
          <w:tcPr>
            <w:tcW w:w="3435" w:type="dxa"/>
            <w:shd w:val="clear" w:color="auto" w:fill="D9D9D9" w:themeFill="background1" w:themeFillShade="D9"/>
          </w:tcPr>
          <w:p w14:paraId="78207E57" w14:textId="77777777" w:rsidR="00293AE0" w:rsidRDefault="00293AE0" w:rsidP="00293AE0">
            <w:pPr>
              <w:jc w:val="center"/>
            </w:pPr>
            <w:r>
              <w:t>3</w:t>
            </w:r>
          </w:p>
        </w:tc>
        <w:tc>
          <w:tcPr>
            <w:tcW w:w="1029" w:type="dxa"/>
            <w:shd w:val="clear" w:color="auto" w:fill="D9D9D9" w:themeFill="background1" w:themeFillShade="D9"/>
          </w:tcPr>
          <w:p w14:paraId="119BC59F" w14:textId="77777777" w:rsidR="00293AE0" w:rsidRDefault="00293AE0" w:rsidP="00293AE0">
            <w:pPr>
              <w:jc w:val="center"/>
            </w:pPr>
            <w:r>
              <w:t>3</w:t>
            </w:r>
          </w:p>
        </w:tc>
      </w:tr>
      <w:tr w:rsidR="00293AE0" w:rsidRPr="007F7175" w14:paraId="0A1CDCF3" w14:textId="77777777" w:rsidTr="004B7208">
        <w:tc>
          <w:tcPr>
            <w:tcW w:w="945" w:type="dxa"/>
            <w:shd w:val="clear" w:color="auto" w:fill="D9D9D9" w:themeFill="background1" w:themeFillShade="D9"/>
          </w:tcPr>
          <w:p w14:paraId="32A22825" w14:textId="77777777" w:rsidR="00293AE0" w:rsidRDefault="00293AE0" w:rsidP="00293AE0">
            <w:r>
              <w:t>P</w:t>
            </w:r>
          </w:p>
        </w:tc>
        <w:tc>
          <w:tcPr>
            <w:tcW w:w="848" w:type="dxa"/>
            <w:shd w:val="clear" w:color="auto" w:fill="D9D9D9" w:themeFill="background1" w:themeFillShade="D9"/>
          </w:tcPr>
          <w:p w14:paraId="11EAD0F6" w14:textId="77777777" w:rsidR="00293AE0" w:rsidRDefault="00293AE0" w:rsidP="00293AE0">
            <w:r>
              <w:t>4</w:t>
            </w:r>
          </w:p>
        </w:tc>
        <w:tc>
          <w:tcPr>
            <w:tcW w:w="1209" w:type="dxa"/>
            <w:shd w:val="clear" w:color="auto" w:fill="D9D9D9" w:themeFill="background1" w:themeFillShade="D9"/>
          </w:tcPr>
          <w:p w14:paraId="785F25B6" w14:textId="77777777" w:rsidR="00293AE0" w:rsidRDefault="00293AE0" w:rsidP="00293AE0">
            <w:r>
              <w:t>Eaton</w:t>
            </w:r>
          </w:p>
        </w:tc>
        <w:tc>
          <w:tcPr>
            <w:tcW w:w="3435" w:type="dxa"/>
            <w:shd w:val="clear" w:color="auto" w:fill="D9D9D9" w:themeFill="background1" w:themeFillShade="D9"/>
          </w:tcPr>
          <w:p w14:paraId="7536A7BB" w14:textId="77777777" w:rsidR="00293AE0" w:rsidRDefault="00293AE0" w:rsidP="00293AE0">
            <w:pPr>
              <w:jc w:val="center"/>
            </w:pPr>
            <w:r>
              <w:t>3</w:t>
            </w:r>
          </w:p>
        </w:tc>
        <w:tc>
          <w:tcPr>
            <w:tcW w:w="1029" w:type="dxa"/>
            <w:shd w:val="clear" w:color="auto" w:fill="D9D9D9" w:themeFill="background1" w:themeFillShade="D9"/>
          </w:tcPr>
          <w:p w14:paraId="4CCDB16F" w14:textId="77777777" w:rsidR="00293AE0" w:rsidRDefault="00293AE0" w:rsidP="00293AE0">
            <w:pPr>
              <w:jc w:val="center"/>
            </w:pPr>
            <w:r>
              <w:t>3</w:t>
            </w:r>
          </w:p>
        </w:tc>
      </w:tr>
      <w:tr w:rsidR="00293AE0" w:rsidRPr="007F7175" w14:paraId="744CF645" w14:textId="77777777" w:rsidTr="004B7208">
        <w:tc>
          <w:tcPr>
            <w:tcW w:w="945" w:type="dxa"/>
            <w:shd w:val="clear" w:color="auto" w:fill="D9D9D9" w:themeFill="background1" w:themeFillShade="D9"/>
          </w:tcPr>
          <w:p w14:paraId="1054FFCA" w14:textId="77777777" w:rsidR="00293AE0" w:rsidRDefault="00293AE0" w:rsidP="00293AE0">
            <w:r>
              <w:t>Q</w:t>
            </w:r>
          </w:p>
        </w:tc>
        <w:tc>
          <w:tcPr>
            <w:tcW w:w="848" w:type="dxa"/>
            <w:shd w:val="clear" w:color="auto" w:fill="D9D9D9" w:themeFill="background1" w:themeFillShade="D9"/>
          </w:tcPr>
          <w:p w14:paraId="27E5B3FD" w14:textId="77777777" w:rsidR="00293AE0" w:rsidRDefault="00293AE0" w:rsidP="00293AE0">
            <w:r>
              <w:t>4</w:t>
            </w:r>
          </w:p>
        </w:tc>
        <w:tc>
          <w:tcPr>
            <w:tcW w:w="1209" w:type="dxa"/>
            <w:shd w:val="clear" w:color="auto" w:fill="D9D9D9" w:themeFill="background1" w:themeFillShade="D9"/>
          </w:tcPr>
          <w:p w14:paraId="3236AEF4" w14:textId="77777777" w:rsidR="00293AE0" w:rsidRDefault="00293AE0" w:rsidP="00293AE0">
            <w:r>
              <w:t>Control</w:t>
            </w:r>
          </w:p>
        </w:tc>
        <w:tc>
          <w:tcPr>
            <w:tcW w:w="3435" w:type="dxa"/>
            <w:shd w:val="clear" w:color="auto" w:fill="D9D9D9" w:themeFill="background1" w:themeFillShade="D9"/>
          </w:tcPr>
          <w:p w14:paraId="76E28966" w14:textId="6A4792F1" w:rsidR="00293AE0" w:rsidRDefault="004B7208" w:rsidP="00293AE0">
            <w:pPr>
              <w:jc w:val="center"/>
            </w:pPr>
            <w:r>
              <w:t>0</w:t>
            </w:r>
          </w:p>
        </w:tc>
        <w:tc>
          <w:tcPr>
            <w:tcW w:w="1029" w:type="dxa"/>
            <w:shd w:val="clear" w:color="auto" w:fill="D9D9D9" w:themeFill="background1" w:themeFillShade="D9"/>
          </w:tcPr>
          <w:p w14:paraId="6BBE082F" w14:textId="77777777" w:rsidR="00293AE0" w:rsidRDefault="00293AE0" w:rsidP="00293AE0">
            <w:pPr>
              <w:jc w:val="center"/>
            </w:pPr>
            <w:r>
              <w:t>NA</w:t>
            </w:r>
          </w:p>
        </w:tc>
      </w:tr>
      <w:tr w:rsidR="004B7208" w:rsidRPr="007F7175" w14:paraId="74CA4D72" w14:textId="77777777" w:rsidTr="004B7208">
        <w:tc>
          <w:tcPr>
            <w:tcW w:w="945" w:type="dxa"/>
            <w:shd w:val="clear" w:color="auto" w:fill="auto"/>
          </w:tcPr>
          <w:p w14:paraId="00A79D3F" w14:textId="56DD202F" w:rsidR="004B7208" w:rsidRDefault="004B7208" w:rsidP="00293AE0">
            <w:r>
              <w:t>TOTALS</w:t>
            </w:r>
          </w:p>
        </w:tc>
        <w:tc>
          <w:tcPr>
            <w:tcW w:w="848" w:type="dxa"/>
            <w:shd w:val="clear" w:color="auto" w:fill="auto"/>
          </w:tcPr>
          <w:p w14:paraId="394837A1" w14:textId="77777777" w:rsidR="004B7208" w:rsidRDefault="004B7208" w:rsidP="00293AE0"/>
        </w:tc>
        <w:tc>
          <w:tcPr>
            <w:tcW w:w="1209" w:type="dxa"/>
            <w:shd w:val="clear" w:color="auto" w:fill="auto"/>
          </w:tcPr>
          <w:p w14:paraId="228AE8BE" w14:textId="77777777" w:rsidR="004B7208" w:rsidRDefault="004B7208" w:rsidP="00293AE0"/>
        </w:tc>
        <w:tc>
          <w:tcPr>
            <w:tcW w:w="3435" w:type="dxa"/>
            <w:shd w:val="clear" w:color="auto" w:fill="auto"/>
          </w:tcPr>
          <w:p w14:paraId="460F8A61" w14:textId="7620AE35" w:rsidR="004B7208" w:rsidRDefault="004B7208" w:rsidP="004B7208">
            <w:pPr>
              <w:jc w:val="center"/>
            </w:pPr>
            <w:r>
              <w:t>37</w:t>
            </w:r>
          </w:p>
        </w:tc>
        <w:tc>
          <w:tcPr>
            <w:tcW w:w="1029" w:type="dxa"/>
            <w:shd w:val="clear" w:color="auto" w:fill="auto"/>
          </w:tcPr>
          <w:p w14:paraId="5D3C7E68" w14:textId="74398055" w:rsidR="004B7208" w:rsidRDefault="004B7208" w:rsidP="004B7208">
            <w:pPr>
              <w:jc w:val="center"/>
            </w:pPr>
            <w:r>
              <w:t>35</w:t>
            </w:r>
          </w:p>
        </w:tc>
      </w:tr>
    </w:tbl>
    <w:p w14:paraId="3D62E9BB" w14:textId="77777777" w:rsidR="007F7175" w:rsidRDefault="007F7175" w:rsidP="00430519">
      <w:pPr>
        <w:spacing w:after="0"/>
      </w:pPr>
    </w:p>
    <w:p w14:paraId="037B1F18" w14:textId="52F7212D" w:rsidR="00631C7B" w:rsidRDefault="002F56A3" w:rsidP="00430519">
      <w:pPr>
        <w:spacing w:after="0"/>
      </w:pPr>
      <w:r>
        <w:t>Dr. Ken Hunt grafted trees on April 30, 201</w:t>
      </w:r>
      <w:r w:rsidR="001E61D6">
        <w:t>1</w:t>
      </w:r>
      <w:r>
        <w:t xml:space="preserve">.  He utilized </w:t>
      </w:r>
      <w:r w:rsidR="00890A5B">
        <w:t xml:space="preserve">three-flap </w:t>
      </w:r>
      <w:r>
        <w:t xml:space="preserve">(banana) </w:t>
      </w:r>
      <w:r w:rsidR="00890A5B">
        <w:t>grafts on trees up to about 1/2-inch i</w:t>
      </w:r>
      <w:r>
        <w:t xml:space="preserve">n diameter at the graft union. </w:t>
      </w:r>
      <w:r w:rsidR="005B487E">
        <w:t xml:space="preserve"> For</w:t>
      </w:r>
      <w:r w:rsidR="00890A5B">
        <w:t xml:space="preserve"> larger trees</w:t>
      </w:r>
      <w:r w:rsidR="0020475C">
        <w:t xml:space="preserve"> (</w:t>
      </w:r>
      <w:r w:rsidR="0014492E">
        <w:t>1</w:t>
      </w:r>
      <w:r w:rsidR="0020475C">
        <w:t xml:space="preserve"> to 5 inches bole diameter) </w:t>
      </w:r>
      <w:r w:rsidR="005B487E">
        <w:t xml:space="preserve">He used an inlay bark graft </w:t>
      </w:r>
      <w:r w:rsidR="0020475C">
        <w:t>with up to three pieces of scion wood grafted per tree</w:t>
      </w:r>
      <w:r w:rsidR="00890A5B">
        <w:t xml:space="preserve">.  </w:t>
      </w:r>
      <w:r w:rsidR="001E61D6">
        <w:t>Nearly all of my established chestnut rootstocks are of the Qing variety</w:t>
      </w:r>
      <w:r w:rsidR="001E61D6" w:rsidRPr="00AB541B">
        <w:t xml:space="preserve"> </w:t>
      </w:r>
      <w:r w:rsidR="001E61D6">
        <w:t xml:space="preserve">(unimproved).  </w:t>
      </w:r>
    </w:p>
    <w:p w14:paraId="3690EC8E" w14:textId="4BE83932" w:rsidR="001B35C3" w:rsidRDefault="00890A5B" w:rsidP="00430519">
      <w:pPr>
        <w:spacing w:after="0"/>
      </w:pPr>
      <w:r>
        <w:t xml:space="preserve">Table 1 identifies the assignment of treatments and the number of grafted trees </w:t>
      </w:r>
      <w:r w:rsidR="002F56A3">
        <w:t>in each treatment replicate for the preliminary trial in 2001</w:t>
      </w:r>
      <w:r w:rsidR="005B487E">
        <w:t xml:space="preserve">. </w:t>
      </w:r>
      <w:r w:rsidR="001B35C3">
        <w:t xml:space="preserve"> </w:t>
      </w:r>
    </w:p>
    <w:p w14:paraId="70CFCCF0" w14:textId="77777777" w:rsidR="009B7FD4" w:rsidRDefault="009B7FD4" w:rsidP="00430519">
      <w:pPr>
        <w:spacing w:after="0"/>
      </w:pPr>
    </w:p>
    <w:p w14:paraId="6EF60CB8" w14:textId="094C6CA4" w:rsidR="002F56A3" w:rsidRDefault="009B7FD4" w:rsidP="00430519">
      <w:pPr>
        <w:spacing w:after="0"/>
      </w:pPr>
      <w:r>
        <w:t>The initial scion wood came from cultivars at the Center for Agroforestry at the University of Missouri (</w:t>
      </w:r>
      <w:hyperlink r:id="rId9" w:history="1">
        <w:r w:rsidRPr="001F1243">
          <w:rPr>
            <w:rStyle w:val="Hyperlink"/>
          </w:rPr>
          <w:t>http://www.centerforagroforestry.org/</w:t>
        </w:r>
      </w:hyperlink>
      <w:r>
        <w:t xml:space="preserve"> ) in New Franklin</w:t>
      </w:r>
      <w:r w:rsidR="002F56A3">
        <w:t>, Missouri</w:t>
      </w:r>
      <w:r>
        <w:t xml:space="preserve">. </w:t>
      </w:r>
      <w:r w:rsidR="002F56A3">
        <w:t xml:space="preserve"> Cultivars in the trial are Qing, Gideon, Qing, and a control (no grafting).  </w:t>
      </w:r>
      <w:r w:rsidR="00AB541B">
        <w:t xml:space="preserve">For demonstration purposes (not part of the formal experiment), Ken also </w:t>
      </w:r>
      <w:r w:rsidR="002F56A3">
        <w:t>grafted scion wood from the Auburn Super cultivar on</w:t>
      </w:r>
      <w:r w:rsidR="00631C7B">
        <w:t xml:space="preserve"> four </w:t>
      </w:r>
      <w:r w:rsidR="00AB541B">
        <w:t xml:space="preserve">trees adjacent to the study site. </w:t>
      </w:r>
    </w:p>
    <w:p w14:paraId="7052E0A8" w14:textId="77777777" w:rsidR="002F56A3" w:rsidRDefault="002F56A3" w:rsidP="00430519">
      <w:pPr>
        <w:spacing w:after="0"/>
      </w:pPr>
    </w:p>
    <w:p w14:paraId="368189F0" w14:textId="36CD9873" w:rsidR="009B7FD4" w:rsidRDefault="005B487E" w:rsidP="00430519">
      <w:pPr>
        <w:spacing w:after="0"/>
      </w:pPr>
      <w:r>
        <w:t>On March 10, 2012, Ken Hunt and I collected scion wood for 2012 grafting from the new growth of shoots that he grafted in 2011. S</w:t>
      </w:r>
      <w:r w:rsidR="009B7FD4">
        <w:t xml:space="preserve">upplemental scion wood </w:t>
      </w:r>
      <w:r>
        <w:t>purchased from other sources</w:t>
      </w:r>
      <w:r w:rsidR="001C5154">
        <w:t xml:space="preserve">.  </w:t>
      </w:r>
    </w:p>
    <w:p w14:paraId="22958E3C" w14:textId="77777777" w:rsidR="001B35C3" w:rsidRDefault="001B35C3" w:rsidP="00430519">
      <w:pPr>
        <w:spacing w:after="0"/>
      </w:pPr>
    </w:p>
    <w:p w14:paraId="75B1A6F0" w14:textId="77777777" w:rsidR="00631C7B" w:rsidRPr="005D1495" w:rsidRDefault="00631C7B" w:rsidP="00631C7B">
      <w:pPr>
        <w:spacing w:after="0"/>
        <w:rPr>
          <w:i/>
        </w:rPr>
      </w:pPr>
      <w:r w:rsidRPr="005D1495">
        <w:rPr>
          <w:i/>
        </w:rPr>
        <w:t xml:space="preserve">Maintenance of grafted Chinese chestnut trees in 2011: </w:t>
      </w:r>
    </w:p>
    <w:p w14:paraId="28121C40" w14:textId="0CC868ED" w:rsidR="00631C7B" w:rsidRPr="00764E5A" w:rsidRDefault="00631C7B" w:rsidP="00631C7B">
      <w:pPr>
        <w:spacing w:after="0"/>
        <w:rPr>
          <w:i/>
        </w:rPr>
      </w:pPr>
      <w:r>
        <w:t xml:space="preserve">I staked each grafted tree with a </w:t>
      </w:r>
      <w:r w:rsidR="00764E5A">
        <w:t>heavy-duty</w:t>
      </w:r>
      <w:r>
        <w:t xml:space="preserve"> steel stake (usually 1-inch galvanized electrical conduit). I caged each tree with welded wire to </w:t>
      </w:r>
      <w:r w:rsidR="0014492E">
        <w:t>a height of 5 feet to minimize deer damage.</w:t>
      </w:r>
      <w:r w:rsidRPr="00764E5A">
        <w:rPr>
          <w:i/>
        </w:rPr>
        <w:t xml:space="preserve">  </w:t>
      </w:r>
    </w:p>
    <w:p w14:paraId="59D28ABB" w14:textId="77777777" w:rsidR="00631C7B" w:rsidRDefault="00631C7B" w:rsidP="00631C7B">
      <w:pPr>
        <w:spacing w:after="0"/>
      </w:pPr>
      <w:r>
        <w:t xml:space="preserve">I applied a fertilizer (20-10-10) with slow release nitrogen beneath the drip line of each tree in the April (shortly prior to leaf out) and again in mid-June. </w:t>
      </w:r>
    </w:p>
    <w:p w14:paraId="7D210CB5" w14:textId="77777777" w:rsidR="00631C7B" w:rsidRDefault="00631C7B" w:rsidP="00631C7B">
      <w:pPr>
        <w:spacing w:after="0"/>
      </w:pPr>
      <w:r>
        <w:t>I mowed tree rows twice during the growing season</w:t>
      </w:r>
    </w:p>
    <w:p w14:paraId="77F187B8" w14:textId="77777777" w:rsidR="00631C7B" w:rsidRDefault="00631C7B" w:rsidP="00631C7B">
      <w:pPr>
        <w:spacing w:after="0"/>
      </w:pPr>
      <w:r>
        <w:t xml:space="preserve">I applied glyphosate herbicide (1.5%) twice (April and July) around each tree at to achieve a treated diameter on the ground equal to approximately the tree height.  </w:t>
      </w:r>
    </w:p>
    <w:p w14:paraId="07F08360" w14:textId="77777777" w:rsidR="00631C7B" w:rsidRDefault="00631C7B" w:rsidP="00631C7B">
      <w:pPr>
        <w:spacing w:after="0"/>
      </w:pPr>
      <w:r>
        <w:t xml:space="preserve">I watered grafted trees once per week when it did not rain. August and September 2011 were exceptionally dry with only 4.1 inches of total precipitation. </w:t>
      </w:r>
    </w:p>
    <w:p w14:paraId="577EACBA" w14:textId="77777777" w:rsidR="001B35C3" w:rsidRDefault="001B35C3" w:rsidP="00430519">
      <w:pPr>
        <w:spacing w:after="0"/>
      </w:pPr>
    </w:p>
    <w:p w14:paraId="4D39F796" w14:textId="5EDDA10E" w:rsidR="007875E8" w:rsidRPr="007875E8" w:rsidRDefault="00890A5B" w:rsidP="00430519">
      <w:pPr>
        <w:spacing w:after="0"/>
        <w:rPr>
          <w:i/>
        </w:rPr>
      </w:pPr>
      <w:r w:rsidRPr="007875E8">
        <w:rPr>
          <w:i/>
        </w:rPr>
        <w:t>Graft success</w:t>
      </w:r>
      <w:r w:rsidR="007875E8" w:rsidRPr="007875E8">
        <w:rPr>
          <w:i/>
        </w:rPr>
        <w:t xml:space="preserve"> from preliminary graft trial:</w:t>
      </w:r>
      <w:r w:rsidRPr="007875E8">
        <w:rPr>
          <w:i/>
        </w:rPr>
        <w:t xml:space="preserve"> </w:t>
      </w:r>
    </w:p>
    <w:p w14:paraId="1BF4B678" w14:textId="6AF21D38" w:rsidR="00890A5B" w:rsidRDefault="004B7208" w:rsidP="00430519">
      <w:pPr>
        <w:spacing w:after="0"/>
      </w:pPr>
      <w:r>
        <w:t>Across all cultivars</w:t>
      </w:r>
      <w:r w:rsidR="007875E8">
        <w:t>,</w:t>
      </w:r>
      <w:r>
        <w:t xml:space="preserve"> 35 of 37 grafted trees survived in the preliminary trial, a </w:t>
      </w:r>
      <w:r w:rsidR="007875E8">
        <w:t>95</w:t>
      </w:r>
      <w:r w:rsidR="00890A5B">
        <w:t xml:space="preserve"> percent</w:t>
      </w:r>
      <w:r w:rsidR="004D4CBD">
        <w:t xml:space="preserve"> success</w:t>
      </w:r>
      <w:r w:rsidR="00890A5B">
        <w:t xml:space="preserve">.  Larger </w:t>
      </w:r>
      <w:r w:rsidR="009B7FD4">
        <w:t>trees (</w:t>
      </w:r>
      <w:r w:rsidR="0014492E">
        <w:t>1 to</w:t>
      </w:r>
      <w:r w:rsidR="009B7FD4">
        <w:t xml:space="preserve"> </w:t>
      </w:r>
      <w:r>
        <w:t>4</w:t>
      </w:r>
      <w:r w:rsidR="009B7FD4">
        <w:t xml:space="preserve"> inches in diameter at the graft </w:t>
      </w:r>
      <w:r w:rsidR="004D4CBD">
        <w:t>point</w:t>
      </w:r>
      <w:r w:rsidR="009B7FD4">
        <w:t>) received</w:t>
      </w:r>
      <w:r w:rsidR="00890A5B">
        <w:t xml:space="preserve"> </w:t>
      </w:r>
      <w:r>
        <w:t>two or three</w:t>
      </w:r>
      <w:r w:rsidR="00890A5B">
        <w:t xml:space="preserve"> </w:t>
      </w:r>
      <w:r w:rsidR="00532274">
        <w:t xml:space="preserve">inlay </w:t>
      </w:r>
      <w:r>
        <w:t xml:space="preserve">bark </w:t>
      </w:r>
      <w:r w:rsidR="00890A5B">
        <w:t>grafts to reduce th</w:t>
      </w:r>
      <w:r w:rsidR="00E43CD3">
        <w:t>e</w:t>
      </w:r>
      <w:r w:rsidR="00890A5B">
        <w:t xml:space="preserve"> amount of tim</w:t>
      </w:r>
      <w:r w:rsidR="00E43CD3">
        <w:t xml:space="preserve">e required to completely heal the cut bole of the tree </w:t>
      </w:r>
      <w:r w:rsidR="004D4CBD">
        <w:t xml:space="preserve">at the graft union </w:t>
      </w:r>
      <w:r w:rsidR="00E43CD3">
        <w:t xml:space="preserve">(see </w:t>
      </w:r>
      <w:r w:rsidR="005D1495">
        <w:t>Figure 2</w:t>
      </w:r>
      <w:r>
        <w:t>). Those grafts were considered a success if at least on</w:t>
      </w:r>
      <w:r w:rsidR="0014492E">
        <w:t xml:space="preserve">e graft per tree </w:t>
      </w:r>
      <w:r>
        <w:t>survived, but in most cases multiple grafts survived</w:t>
      </w:r>
      <w:r w:rsidR="00532274">
        <w:t>.</w:t>
      </w:r>
      <w:r>
        <w:t xml:space="preserve"> </w:t>
      </w:r>
      <w:r w:rsidR="00E43CD3">
        <w:t xml:space="preserve"> </w:t>
      </w:r>
      <w:r>
        <w:t>O</w:t>
      </w:r>
      <w:r w:rsidR="004D4CBD">
        <w:t xml:space="preserve">ne </w:t>
      </w:r>
      <w:r>
        <w:t xml:space="preserve">of </w:t>
      </w:r>
      <w:r w:rsidR="004D4CBD">
        <w:t>grafted tree</w:t>
      </w:r>
      <w:r w:rsidR="00532274">
        <w:t xml:space="preserve">s that failed was lost because the </w:t>
      </w:r>
      <w:r w:rsidR="004D4CBD">
        <w:t>entire tree died</w:t>
      </w:r>
      <w:r w:rsidR="00532274">
        <w:t xml:space="preserve"> due to drought </w:t>
      </w:r>
      <w:r w:rsidR="004D4CBD">
        <w:t xml:space="preserve">after the graft was well established. </w:t>
      </w:r>
    </w:p>
    <w:p w14:paraId="613EF255" w14:textId="77777777" w:rsidR="0020475C" w:rsidRDefault="0020475C" w:rsidP="00430519">
      <w:pPr>
        <w:spacing w:after="0"/>
      </w:pPr>
    </w:p>
    <w:p w14:paraId="46E3A429" w14:textId="0FED880D" w:rsidR="001B35C3" w:rsidRPr="005D1495" w:rsidRDefault="001B35C3" w:rsidP="00430519">
      <w:pPr>
        <w:spacing w:after="0"/>
        <w:rPr>
          <w:i/>
        </w:rPr>
      </w:pPr>
      <w:r w:rsidRPr="005D1495">
        <w:rPr>
          <w:i/>
        </w:rPr>
        <w:t>Chestnut yields</w:t>
      </w:r>
      <w:r w:rsidR="00631C7B" w:rsidRPr="005D1495">
        <w:rPr>
          <w:i/>
        </w:rPr>
        <w:t xml:space="preserve"> in 2011</w:t>
      </w:r>
      <w:r w:rsidRPr="005D1495">
        <w:rPr>
          <w:i/>
        </w:rPr>
        <w:t xml:space="preserve">:  </w:t>
      </w:r>
    </w:p>
    <w:p w14:paraId="261D8759" w14:textId="73B043A9" w:rsidR="001B35C3" w:rsidRDefault="00A71DCC" w:rsidP="00430519">
      <w:pPr>
        <w:spacing w:after="0"/>
      </w:pPr>
      <w:r>
        <w:t xml:space="preserve">As expected, the grafted trees produced virtually no chestnuts in the autumn of 2011. The </w:t>
      </w:r>
      <w:r w:rsidR="009B7FD4">
        <w:t>remaining</w:t>
      </w:r>
      <w:r>
        <w:t xml:space="preserve"> orchard trees (predominantly 3-year-old trees but including some 5 year-old-trees) also produced virtually no chestnuts, due to </w:t>
      </w:r>
      <w:r w:rsidR="00631C7B">
        <w:t xml:space="preserve">an extended </w:t>
      </w:r>
      <w:r>
        <w:t xml:space="preserve">drought.  Although the trees are still young, in previous years many had produced small quantities of well-formed chestnuts.  August and September 2011 were extraordinarily dry, and I did not </w:t>
      </w:r>
      <w:r w:rsidR="0020475C">
        <w:t>irrigate</w:t>
      </w:r>
      <w:r w:rsidR="009B7FD4">
        <w:t xml:space="preserve"> the</w:t>
      </w:r>
      <w:r>
        <w:t xml:space="preserve"> orchard trees that were not grafted.  Consequently, few </w:t>
      </w:r>
      <w:r w:rsidR="009B7FD4">
        <w:t xml:space="preserve">of the non-grafted </w:t>
      </w:r>
      <w:r>
        <w:t xml:space="preserve">trees produced burs (chestnut </w:t>
      </w:r>
      <w:r w:rsidR="009B7FD4">
        <w:t>seed pods that typically contain 2 or 3 chestnuts)</w:t>
      </w:r>
      <w:r>
        <w:t xml:space="preserve">, and </w:t>
      </w:r>
      <w:r w:rsidR="0020475C">
        <w:t xml:space="preserve">the </w:t>
      </w:r>
      <w:r w:rsidR="00E20B41">
        <w:t>burs</w:t>
      </w:r>
      <w:r w:rsidR="009B7FD4">
        <w:t xml:space="preserve"> </w:t>
      </w:r>
      <w:r w:rsidR="00E20B41">
        <w:t xml:space="preserve">that formed </w:t>
      </w:r>
      <w:r w:rsidR="009B7FD4">
        <w:t>failed to</w:t>
      </w:r>
      <w:r w:rsidR="00E20B41">
        <w:t xml:space="preserve"> fill out and </w:t>
      </w:r>
      <w:r w:rsidR="009B7FD4">
        <w:t xml:space="preserve">produce chestnuts of marketable size.  </w:t>
      </w:r>
    </w:p>
    <w:p w14:paraId="55DE1BA0" w14:textId="77777777" w:rsidR="00E20B41" w:rsidRDefault="00E20B41" w:rsidP="00430519">
      <w:pPr>
        <w:spacing w:after="0"/>
      </w:pPr>
    </w:p>
    <w:p w14:paraId="44D6AF1A" w14:textId="77777777" w:rsidR="00E20B41" w:rsidRPr="007875E8" w:rsidRDefault="00E20B41" w:rsidP="00430519">
      <w:pPr>
        <w:spacing w:after="0"/>
        <w:rPr>
          <w:i/>
        </w:rPr>
      </w:pPr>
      <w:r w:rsidRPr="007875E8">
        <w:rPr>
          <w:i/>
        </w:rPr>
        <w:t>Discussion:</w:t>
      </w:r>
    </w:p>
    <w:p w14:paraId="0A82DE19" w14:textId="5E08F6D2" w:rsidR="00240884" w:rsidRDefault="00532274" w:rsidP="00430519">
      <w:pPr>
        <w:spacing w:after="0"/>
      </w:pPr>
      <w:r>
        <w:t xml:space="preserve">We decided to replace the </w:t>
      </w:r>
      <w:r w:rsidR="00240884">
        <w:t xml:space="preserve">Eaton </w:t>
      </w:r>
      <w:r>
        <w:t xml:space="preserve">cultivar in the study with the Peach cultivar.  In the last year an exceptional number of graft failures have been </w:t>
      </w:r>
      <w:r w:rsidR="0014492E">
        <w:t xml:space="preserve">reported </w:t>
      </w:r>
      <w:r>
        <w:t xml:space="preserve"> for </w:t>
      </w:r>
      <w:r w:rsidR="003F11D5">
        <w:t xml:space="preserve">Eaton cultivars that were grafted about 8 </w:t>
      </w:r>
      <w:r w:rsidR="00764E5A">
        <w:t>years prior</w:t>
      </w:r>
      <w:r w:rsidR="003F11D5">
        <w:t xml:space="preserve">.  Until the cause of this delayed graft failure in Eaton cultivars is resolved, it seems prudent to switch to another cultivar. </w:t>
      </w:r>
      <w:r w:rsidR="00240884">
        <w:t xml:space="preserve">Like Eaton, the Peach variety has high </w:t>
      </w:r>
      <w:r w:rsidR="003F11D5">
        <w:t xml:space="preserve">nut </w:t>
      </w:r>
      <w:r w:rsidR="00240884">
        <w:t xml:space="preserve">yields but has not show similar problems with graft failure.  </w:t>
      </w:r>
    </w:p>
    <w:p w14:paraId="598F2359" w14:textId="77777777" w:rsidR="00240884" w:rsidRDefault="00240884" w:rsidP="00430519">
      <w:pPr>
        <w:spacing w:after="0"/>
      </w:pPr>
    </w:p>
    <w:p w14:paraId="634BE4FF" w14:textId="77777777" w:rsidR="00240884" w:rsidRPr="007875E8" w:rsidRDefault="00240884" w:rsidP="00A151AE">
      <w:pPr>
        <w:spacing w:after="0"/>
        <w:ind w:left="360" w:hanging="360"/>
        <w:rPr>
          <w:i/>
        </w:rPr>
      </w:pPr>
      <w:r w:rsidRPr="007875E8">
        <w:rPr>
          <w:i/>
        </w:rPr>
        <w:t>Activities scheduled for 2012</w:t>
      </w:r>
    </w:p>
    <w:p w14:paraId="2DF28B98" w14:textId="0C46F89E" w:rsidR="00240884" w:rsidRDefault="00240884" w:rsidP="00A151AE">
      <w:pPr>
        <w:spacing w:after="0"/>
        <w:ind w:left="360" w:hanging="360"/>
      </w:pPr>
      <w:r>
        <w:t>March 10</w:t>
      </w:r>
      <w:r w:rsidR="00532274">
        <w:t xml:space="preserve">: </w:t>
      </w:r>
      <w:r>
        <w:t xml:space="preserve">Collect Qing, Gideon, </w:t>
      </w:r>
      <w:r w:rsidR="00764E5A">
        <w:t>and Auburn</w:t>
      </w:r>
      <w:r>
        <w:t xml:space="preserve"> Super scion wood from new growth on my trees that were grafted in spring 2011.  </w:t>
      </w:r>
    </w:p>
    <w:p w14:paraId="4CE20994" w14:textId="7E124B38" w:rsidR="00240884" w:rsidRDefault="00DC0B5C" w:rsidP="00A151AE">
      <w:pPr>
        <w:spacing w:after="0"/>
        <w:ind w:left="360" w:hanging="360"/>
      </w:pPr>
      <w:r>
        <w:lastRenderedPageBreak/>
        <w:t xml:space="preserve">March: </w:t>
      </w:r>
      <w:r w:rsidR="00240884">
        <w:t xml:space="preserve">Arrange to purchase Peach scion wood (replacement for Eaton) from </w:t>
      </w:r>
      <w:r w:rsidR="003F11D5">
        <w:t>another Missouri grower</w:t>
      </w:r>
      <w:r w:rsidR="00240884">
        <w:t>.</w:t>
      </w:r>
    </w:p>
    <w:p w14:paraId="4A5E192A" w14:textId="77777777" w:rsidR="003F11D5" w:rsidRDefault="003F11D5" w:rsidP="00A151AE">
      <w:pPr>
        <w:spacing w:after="0"/>
        <w:ind w:left="360" w:hanging="360"/>
      </w:pPr>
      <w:r>
        <w:t xml:space="preserve">March: Invite other interested individuals and local FFA to grafting demonstration.  </w:t>
      </w:r>
    </w:p>
    <w:p w14:paraId="169657EC" w14:textId="77777777" w:rsidR="000A4EFC" w:rsidRDefault="000A4EFC" w:rsidP="00A151AE">
      <w:pPr>
        <w:spacing w:after="0"/>
        <w:ind w:left="360" w:hanging="360"/>
      </w:pPr>
      <w:r>
        <w:t>April 7-15:  Herbicide around individual trees with glyphosate (repeat in June and August)</w:t>
      </w:r>
    </w:p>
    <w:p w14:paraId="20B7B474" w14:textId="77777777" w:rsidR="000A4EFC" w:rsidRDefault="000A4EFC" w:rsidP="00A151AE">
      <w:pPr>
        <w:spacing w:after="0"/>
        <w:ind w:left="360" w:hanging="360"/>
      </w:pPr>
      <w:r>
        <w:t>April 15-20:  Fertilize trees with</w:t>
      </w:r>
      <w:r w:rsidR="0020475C">
        <w:t xml:space="preserve"> 20-10-10 fertilizer (slow release N</w:t>
      </w:r>
      <w:r>
        <w:t xml:space="preserve">); repeat in June and August. </w:t>
      </w:r>
    </w:p>
    <w:p w14:paraId="0CBA2140" w14:textId="4B4694E5" w:rsidR="000A4EFC" w:rsidRDefault="00240884" w:rsidP="00A151AE">
      <w:pPr>
        <w:spacing w:after="0"/>
        <w:ind w:left="360" w:right="-270" w:hanging="360"/>
      </w:pPr>
      <w:r>
        <w:t>April 22-May 12:</w:t>
      </w:r>
      <w:r w:rsidR="003F11D5">
        <w:t xml:space="preserve"> </w:t>
      </w:r>
      <w:r>
        <w:t>Graft the rest of the trees in my plantation according to the experimental design</w:t>
      </w:r>
      <w:r w:rsidR="000A4EFC">
        <w:t xml:space="preserve"> (</w:t>
      </w:r>
      <w:r w:rsidR="003F11D5">
        <w:t>Table 1</w:t>
      </w:r>
      <w:r w:rsidR="000A4EFC">
        <w:t>).</w:t>
      </w:r>
    </w:p>
    <w:p w14:paraId="00B146C2" w14:textId="6DCAEE34" w:rsidR="003F11D5" w:rsidRDefault="003F11D5" w:rsidP="00A151AE">
      <w:pPr>
        <w:spacing w:after="0"/>
        <w:ind w:left="360" w:hanging="360"/>
      </w:pPr>
      <w:r>
        <w:t>May:  Stake and cage all grafted trees.</w:t>
      </w:r>
    </w:p>
    <w:p w14:paraId="476E2B60" w14:textId="77777777" w:rsidR="000A4EFC" w:rsidRDefault="000A4EFC" w:rsidP="00A151AE">
      <w:pPr>
        <w:spacing w:after="0"/>
        <w:ind w:left="360" w:hanging="360"/>
      </w:pPr>
      <w:r>
        <w:t>May, June, and September: Monitor graft success</w:t>
      </w:r>
    </w:p>
    <w:p w14:paraId="6882CAB4" w14:textId="02E408CE" w:rsidR="000A4EFC" w:rsidRDefault="000A4EFC" w:rsidP="00A151AE">
      <w:pPr>
        <w:spacing w:after="0"/>
        <w:ind w:left="360" w:hanging="360"/>
      </w:pPr>
      <w:r>
        <w:t xml:space="preserve">September: Measure yield by variety of </w:t>
      </w:r>
      <w:r w:rsidR="00A151AE">
        <w:t>trees grafted in spring of 2011</w:t>
      </w:r>
      <w:r>
        <w:t>.  Trees grafted in spring of 2012 will have little or no nut yield</w:t>
      </w:r>
    </w:p>
    <w:p w14:paraId="38E24561" w14:textId="63DDB435" w:rsidR="0059328C" w:rsidRDefault="000A4EFC" w:rsidP="00A151AE">
      <w:pPr>
        <w:spacing w:after="0"/>
        <w:ind w:left="360" w:hanging="360"/>
      </w:pPr>
      <w:r>
        <w:t>Subsequent years: Continue fertilizer application and weed control around trees.</w:t>
      </w:r>
      <w:r w:rsidR="007F2BA6">
        <w:t>Continue to m</w:t>
      </w:r>
      <w:r>
        <w:t xml:space="preserve">easure yield by </w:t>
      </w:r>
      <w:r w:rsidR="007F2BA6">
        <w:t xml:space="preserve">total </w:t>
      </w:r>
      <w:r>
        <w:t>weight for each plantation row</w:t>
      </w:r>
      <w:r w:rsidR="007F2BA6">
        <w:t xml:space="preserve"> where e</w:t>
      </w:r>
      <w:r>
        <w:t>ach row is an experimental unit assigned to a specific chestnut variety (</w:t>
      </w:r>
      <w:r w:rsidR="007F2BA6">
        <w:t xml:space="preserve">Qing, Gideon, Peach, or Control). </w:t>
      </w:r>
    </w:p>
    <w:p w14:paraId="4B5751DC" w14:textId="77777777" w:rsidR="0059328C" w:rsidRDefault="0059328C">
      <w:r>
        <w:br w:type="page"/>
      </w:r>
    </w:p>
    <w:p w14:paraId="17E268DD" w14:textId="77777777" w:rsidR="000A4EFC" w:rsidRDefault="000A4EFC" w:rsidP="00A151AE">
      <w:pPr>
        <w:spacing w:after="0"/>
        <w:ind w:left="360" w:hanging="360"/>
      </w:pPr>
    </w:p>
    <w:p w14:paraId="54ABCF49" w14:textId="77777777" w:rsidR="006F03B3" w:rsidRDefault="006F03B3" w:rsidP="00A151AE">
      <w:pPr>
        <w:spacing w:after="0"/>
        <w:ind w:left="360" w:hanging="360"/>
      </w:pPr>
    </w:p>
    <w:p w14:paraId="5E3BF677" w14:textId="05087CFE" w:rsidR="006F03B3" w:rsidRDefault="006F03B3" w:rsidP="00A151AE">
      <w:pPr>
        <w:spacing w:after="0"/>
        <w:ind w:left="360" w:hanging="360"/>
      </w:pPr>
      <w:r w:rsidRPr="006F03B3">
        <w:rPr>
          <w:noProof/>
        </w:rPr>
        <w:drawing>
          <wp:inline distT="0" distB="0" distL="0" distR="0" wp14:anchorId="576F063A" wp14:editId="09B22C66">
            <wp:extent cx="5943600" cy="4477269"/>
            <wp:effectExtent l="0" t="0" r="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477269"/>
                    </a:xfrm>
                    <a:prstGeom prst="rect">
                      <a:avLst/>
                    </a:prstGeom>
                    <a:noFill/>
                    <a:ln>
                      <a:noFill/>
                    </a:ln>
                  </pic:spPr>
                </pic:pic>
              </a:graphicData>
            </a:graphic>
          </wp:inline>
        </w:drawing>
      </w:r>
    </w:p>
    <w:p w14:paraId="5B8C604B" w14:textId="77777777" w:rsidR="007F2BA6" w:rsidRDefault="007F2BA6" w:rsidP="00240884">
      <w:pPr>
        <w:spacing w:after="0"/>
      </w:pPr>
    </w:p>
    <w:p w14:paraId="1255B6D7" w14:textId="56C5453A" w:rsidR="0059328C" w:rsidRDefault="006F03B3" w:rsidP="00430519">
      <w:pPr>
        <w:spacing w:after="0"/>
      </w:pPr>
      <w:r>
        <w:t xml:space="preserve">Figure 1.  Orchard layout showing </w:t>
      </w:r>
      <w:r w:rsidR="00F10E93">
        <w:t>rows of trees (A to Q) in the orchard.  R</w:t>
      </w:r>
      <w:r>
        <w:t>ows B to Q are the experimental units</w:t>
      </w:r>
      <w:r w:rsidR="00F10E93">
        <w:t>;  see Table 1 for additional details</w:t>
      </w:r>
      <w:r>
        <w:t xml:space="preserve">.  The number of graftable trees per row varies; 12 to 15 trees is typical.  </w:t>
      </w:r>
      <w:r w:rsidR="00F10E93">
        <w:t xml:space="preserve">The four trees label AuS are for demonstration of the Auburn Super cultivar. </w:t>
      </w:r>
      <w:r w:rsidR="0059328C">
        <w:t xml:space="preserve"> </w:t>
      </w:r>
    </w:p>
    <w:p w14:paraId="68FDA460" w14:textId="77777777" w:rsidR="0059328C" w:rsidRDefault="0059328C">
      <w:r>
        <w:br w:type="page"/>
      </w:r>
    </w:p>
    <w:p w14:paraId="55952BFC" w14:textId="77777777" w:rsidR="0059328C" w:rsidRDefault="0059328C" w:rsidP="00430519">
      <w:pPr>
        <w:spacing w:after="0"/>
      </w:pPr>
    </w:p>
    <w:p w14:paraId="1AA8B3DE" w14:textId="7D540FCC" w:rsidR="008A36A6" w:rsidRDefault="00DC0B5C" w:rsidP="00430519">
      <w:pPr>
        <w:spacing w:after="0"/>
      </w:pPr>
      <w:r>
        <w:rPr>
          <w:noProof/>
        </w:rPr>
        <w:drawing>
          <wp:inline distT="0" distB="0" distL="0" distR="0" wp14:anchorId="4CAE72CC" wp14:editId="1CD77EFF">
            <wp:extent cx="2414548" cy="1809623"/>
            <wp:effectExtent l="177800" t="177800" r="354330" b="349885"/>
            <wp:docPr id="2" name="Picture 2" descr="Macintosh HD:Users:Steve:Pictures:iPhoto Library:Originals:2011:May 1, 2011:IMG_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Steve:Pictures:iPhoto Library:Originals:2011:May 1, 2011:IMG_040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14548" cy="1809623"/>
                    </a:xfrm>
                    <a:prstGeom prst="rect">
                      <a:avLst/>
                    </a:prstGeom>
                    <a:ln>
                      <a:noFill/>
                    </a:ln>
                    <a:effectLst>
                      <a:outerShdw blurRad="292100" dist="139700" dir="2700000" algn="tl" rotWithShape="0">
                        <a:srgbClr val="333333">
                          <a:alpha val="65000"/>
                        </a:srgbClr>
                      </a:outerShdw>
                    </a:effectLst>
                  </pic:spPr>
                </pic:pic>
              </a:graphicData>
            </a:graphic>
          </wp:inline>
        </w:drawing>
      </w:r>
      <w:r w:rsidR="008A36A6">
        <w:rPr>
          <w:noProof/>
        </w:rPr>
        <w:drawing>
          <wp:inline distT="0" distB="0" distL="0" distR="0" wp14:anchorId="773F8ABC" wp14:editId="40D2B65D">
            <wp:extent cx="2372007" cy="1779068"/>
            <wp:effectExtent l="177800" t="177800" r="346075" b="354965"/>
            <wp:docPr id="10" name="Picture 10" descr="Macintosh HD:Users:Steve:Pictures:iPhoto Library:Originals:2011:May 1, 2011:IMG_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9" descr="Macintosh HD:Users:Steve:Pictures:iPhoto Library:Originals:2011:May 1, 2011:IMG_040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167" cy="1780688"/>
                    </a:xfrm>
                    <a:prstGeom prst="rect">
                      <a:avLst/>
                    </a:prstGeom>
                    <a:ln>
                      <a:noFill/>
                    </a:ln>
                    <a:effectLst>
                      <a:outerShdw blurRad="292100" dist="139700" dir="2700000" algn="tl" rotWithShape="0">
                        <a:srgbClr val="333333">
                          <a:alpha val="65000"/>
                        </a:srgbClr>
                      </a:outerShdw>
                    </a:effectLst>
                  </pic:spPr>
                </pic:pic>
              </a:graphicData>
            </a:graphic>
          </wp:inline>
        </w:drawing>
      </w:r>
    </w:p>
    <w:p w14:paraId="0BD87593" w14:textId="1BF69CEC" w:rsidR="009B7FD4" w:rsidRDefault="00DC0B5C" w:rsidP="00430519">
      <w:pPr>
        <w:spacing w:after="0"/>
      </w:pPr>
      <w:r>
        <w:rPr>
          <w:noProof/>
        </w:rPr>
        <w:drawing>
          <wp:inline distT="0" distB="0" distL="0" distR="0" wp14:anchorId="07999BA0" wp14:editId="0686397F">
            <wp:extent cx="2416574" cy="1811139"/>
            <wp:effectExtent l="177800" t="177800" r="352425" b="347980"/>
            <wp:docPr id="4" name="Picture 4" descr="Macintosh HD:Users:Steve:Pictures:iPhoto Library:Originals:2011:May 1, 2011:IMG_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acintosh HD:Users:Steve:Pictures:iPhoto Library:Originals:2011:May 1, 2011:IMG_040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17668" cy="1811959"/>
                    </a:xfrm>
                    <a:prstGeom prst="rect">
                      <a:avLst/>
                    </a:prstGeom>
                    <a:ln>
                      <a:noFill/>
                    </a:ln>
                    <a:effectLst>
                      <a:outerShdw blurRad="292100" dist="139700" dir="2700000" algn="tl" rotWithShape="0">
                        <a:srgbClr val="333333">
                          <a:alpha val="65000"/>
                        </a:srgbClr>
                      </a:outerShdw>
                    </a:effectLst>
                  </pic:spPr>
                </pic:pic>
              </a:graphicData>
            </a:graphic>
          </wp:inline>
        </w:drawing>
      </w:r>
      <w:r w:rsidR="00127982">
        <w:rPr>
          <w:noProof/>
        </w:rPr>
        <w:drawing>
          <wp:inline distT="0" distB="0" distL="0" distR="0" wp14:anchorId="686A8F9C" wp14:editId="491C0B76">
            <wp:extent cx="2386695" cy="1790086"/>
            <wp:effectExtent l="177800" t="177800" r="356870" b="343535"/>
            <wp:docPr id="11" name="Picture 11" descr="Macintosh HD:Users:Steve:Pictures:iPhoto Library:Originals:2011:May 1, 2011:IMG_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descr="Macintosh HD:Users:Steve:Pictures:iPhoto Library:Originals:2011:May 1, 2011:IMG_040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7577" cy="1790747"/>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drawing>
          <wp:inline distT="0" distB="0" distL="0" distR="0" wp14:anchorId="4A540C4D" wp14:editId="7254C6B5">
            <wp:extent cx="2368669" cy="1775237"/>
            <wp:effectExtent l="177800" t="177800" r="349250" b="358775"/>
            <wp:docPr id="7" name="Picture 7" descr="Macintosh HD:Users:Steve:Pictures:iPhoto Library:Originals:2011:May 1, 2011:IMG_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cintosh HD:Users:Steve:Pictures:iPhoto Library:Originals:2011:May 1, 2011:IMG_040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1085" cy="1777047"/>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drawing>
          <wp:inline distT="0" distB="0" distL="0" distR="0" wp14:anchorId="2CC813EE" wp14:editId="09A7F1DC">
            <wp:extent cx="2416041" cy="1810741"/>
            <wp:effectExtent l="177800" t="177800" r="353060" b="348615"/>
            <wp:docPr id="8" name="Picture 8" descr="Macintosh HD:Users:Steve:Pictures:iPhoto Library:Originals:2011:May 1, 2011:IMG_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Macintosh HD:Users:Steve:Pictures:iPhoto Library:Originals:2011:May 1, 2011:IMG_040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17428" cy="1811780"/>
                    </a:xfrm>
                    <a:prstGeom prst="rect">
                      <a:avLst/>
                    </a:prstGeom>
                    <a:ln>
                      <a:noFill/>
                    </a:ln>
                    <a:effectLst>
                      <a:outerShdw blurRad="292100" dist="139700" dir="2700000" algn="tl" rotWithShape="0">
                        <a:srgbClr val="333333">
                          <a:alpha val="65000"/>
                        </a:srgbClr>
                      </a:outerShdw>
                    </a:effectLst>
                  </pic:spPr>
                </pic:pic>
              </a:graphicData>
            </a:graphic>
          </wp:inline>
        </w:drawing>
      </w:r>
    </w:p>
    <w:p w14:paraId="5CC09F5A" w14:textId="77777777" w:rsidR="00127982" w:rsidRDefault="00127982" w:rsidP="00430519">
      <w:pPr>
        <w:spacing w:after="0"/>
      </w:pPr>
    </w:p>
    <w:p w14:paraId="64AE1556" w14:textId="1DACA74F" w:rsidR="00127982" w:rsidRDefault="00127982" w:rsidP="00430519">
      <w:pPr>
        <w:spacing w:after="0"/>
      </w:pPr>
      <w:r>
        <w:t xml:space="preserve">Figure 2. Pictorial of an inlay bark graft with two pieces of scion wood.  </w:t>
      </w:r>
    </w:p>
    <w:sectPr w:rsidR="00127982" w:rsidSect="00E42B4B">
      <w:headerReference w:type="even" r:id="rId17"/>
      <w:headerReference w:type="default" r:id="rId18"/>
      <w:footerReference w:type="even" r:id="rId19"/>
      <w:footerReference w:type="default" r:id="rId20"/>
      <w:headerReference w:type="first" r:id="rId21"/>
      <w:footerReference w:type="firs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441093" w14:textId="77777777" w:rsidR="00CE32BE" w:rsidRDefault="00CE32BE" w:rsidP="004D4CBD">
      <w:pPr>
        <w:spacing w:after="0" w:line="240" w:lineRule="auto"/>
      </w:pPr>
      <w:r>
        <w:separator/>
      </w:r>
    </w:p>
  </w:endnote>
  <w:endnote w:type="continuationSeparator" w:id="0">
    <w:p w14:paraId="6A9C7DE3" w14:textId="77777777" w:rsidR="00CE32BE" w:rsidRDefault="00CE32BE" w:rsidP="004D4C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20005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18D931" w14:textId="77777777" w:rsidR="00A817BA" w:rsidRDefault="00A817BA">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2493548"/>
      <w:docPartObj>
        <w:docPartGallery w:val="Page Numbers (Bottom of Page)"/>
        <w:docPartUnique/>
      </w:docPartObj>
    </w:sdtPr>
    <w:sdtEndPr/>
    <w:sdtContent>
      <w:p w14:paraId="26EFC273" w14:textId="77777777" w:rsidR="00CE32BE" w:rsidRDefault="00CE32BE">
        <w:pPr>
          <w:pStyle w:val="Footer"/>
          <w:jc w:val="center"/>
        </w:pPr>
        <w:r>
          <w:fldChar w:fldCharType="begin"/>
        </w:r>
        <w:r>
          <w:instrText xml:space="preserve"> PAGE   \* MERGEFORMAT </w:instrText>
        </w:r>
        <w:r>
          <w:fldChar w:fldCharType="separate"/>
        </w:r>
        <w:r w:rsidR="00B73530">
          <w:rPr>
            <w:noProof/>
          </w:rPr>
          <w:t>6</w:t>
        </w:r>
        <w:r>
          <w:rPr>
            <w:noProof/>
          </w:rPr>
          <w:fldChar w:fldCharType="end"/>
        </w:r>
      </w:p>
    </w:sdtContent>
  </w:sdt>
  <w:p w14:paraId="57037E75" w14:textId="77777777" w:rsidR="00CE32BE" w:rsidRPr="004D4CBD" w:rsidRDefault="00CE32BE">
    <w:pPr>
      <w:pStyle w:val="Footer"/>
      <w:rPr>
        <w:sz w:val="16"/>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37CCEF" w14:textId="77777777" w:rsidR="00A817BA" w:rsidRDefault="00A817BA">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68A556" w14:textId="77777777" w:rsidR="00CE32BE" w:rsidRDefault="00CE32BE" w:rsidP="004D4CBD">
      <w:pPr>
        <w:spacing w:after="0" w:line="240" w:lineRule="auto"/>
      </w:pPr>
      <w:r>
        <w:separator/>
      </w:r>
    </w:p>
  </w:footnote>
  <w:footnote w:type="continuationSeparator" w:id="0">
    <w:p w14:paraId="5A5A804B" w14:textId="77777777" w:rsidR="00CE32BE" w:rsidRDefault="00CE32BE" w:rsidP="004D4CBD">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7A6373" w14:textId="77777777" w:rsidR="00A817BA" w:rsidRDefault="00A817BA">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3D015E" w14:textId="47BDB55B" w:rsidR="00CE32BE" w:rsidRPr="00A817BA" w:rsidRDefault="00CE32BE" w:rsidP="00A817BA">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EF1BFE" w14:textId="77777777" w:rsidR="00A817BA" w:rsidRDefault="00A817BA">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C36C2E"/>
    <w:multiLevelType w:val="hybridMultilevel"/>
    <w:tmpl w:val="C61223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1075F01"/>
    <w:multiLevelType w:val="hybridMultilevel"/>
    <w:tmpl w:val="9370D7D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D7E7844"/>
    <w:multiLevelType w:val="hybridMultilevel"/>
    <w:tmpl w:val="2C980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FD52A77"/>
    <w:multiLevelType w:val="hybridMultilevel"/>
    <w:tmpl w:val="B82628A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0519"/>
    <w:rsid w:val="000A4EFC"/>
    <w:rsid w:val="00127982"/>
    <w:rsid w:val="00140284"/>
    <w:rsid w:val="0014492E"/>
    <w:rsid w:val="001B35C3"/>
    <w:rsid w:val="001C5154"/>
    <w:rsid w:val="001E61D6"/>
    <w:rsid w:val="0020475C"/>
    <w:rsid w:val="00224EFB"/>
    <w:rsid w:val="00240884"/>
    <w:rsid w:val="00245431"/>
    <w:rsid w:val="00262581"/>
    <w:rsid w:val="002909B4"/>
    <w:rsid w:val="00293AE0"/>
    <w:rsid w:val="002B5847"/>
    <w:rsid w:val="002D4ACA"/>
    <w:rsid w:val="002F56A3"/>
    <w:rsid w:val="0032072A"/>
    <w:rsid w:val="003F11D5"/>
    <w:rsid w:val="00430519"/>
    <w:rsid w:val="004B7208"/>
    <w:rsid w:val="004D4CBD"/>
    <w:rsid w:val="00532274"/>
    <w:rsid w:val="0059328C"/>
    <w:rsid w:val="005B487E"/>
    <w:rsid w:val="005D1495"/>
    <w:rsid w:val="00631C7B"/>
    <w:rsid w:val="00677ABA"/>
    <w:rsid w:val="00695866"/>
    <w:rsid w:val="006F03B3"/>
    <w:rsid w:val="00764E5A"/>
    <w:rsid w:val="00770BA7"/>
    <w:rsid w:val="00783E02"/>
    <w:rsid w:val="007875E8"/>
    <w:rsid w:val="007E0271"/>
    <w:rsid w:val="007E60ED"/>
    <w:rsid w:val="007F2BA6"/>
    <w:rsid w:val="007F7175"/>
    <w:rsid w:val="00803E0E"/>
    <w:rsid w:val="00890A5B"/>
    <w:rsid w:val="008A36A6"/>
    <w:rsid w:val="008A3A34"/>
    <w:rsid w:val="009204CD"/>
    <w:rsid w:val="00952C9E"/>
    <w:rsid w:val="009801F0"/>
    <w:rsid w:val="009A3F54"/>
    <w:rsid w:val="009A7B8C"/>
    <w:rsid w:val="009B7FD4"/>
    <w:rsid w:val="00A151AE"/>
    <w:rsid w:val="00A31D6E"/>
    <w:rsid w:val="00A71DCC"/>
    <w:rsid w:val="00A817BA"/>
    <w:rsid w:val="00A91CC3"/>
    <w:rsid w:val="00AB541B"/>
    <w:rsid w:val="00B73530"/>
    <w:rsid w:val="00BB7266"/>
    <w:rsid w:val="00C04129"/>
    <w:rsid w:val="00C25903"/>
    <w:rsid w:val="00C815D7"/>
    <w:rsid w:val="00CA63DD"/>
    <w:rsid w:val="00CE32BE"/>
    <w:rsid w:val="00D40205"/>
    <w:rsid w:val="00DC0B5C"/>
    <w:rsid w:val="00E20B41"/>
    <w:rsid w:val="00E42B4B"/>
    <w:rsid w:val="00E43CD3"/>
    <w:rsid w:val="00EA1141"/>
    <w:rsid w:val="00EA3202"/>
    <w:rsid w:val="00F10E93"/>
    <w:rsid w:val="00FE54F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DE479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2B4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B7FD4"/>
    <w:rPr>
      <w:color w:val="0000FF" w:themeColor="hyperlink"/>
      <w:u w:val="single"/>
    </w:rPr>
  </w:style>
  <w:style w:type="paragraph" w:styleId="Header">
    <w:name w:val="header"/>
    <w:basedOn w:val="Normal"/>
    <w:link w:val="HeaderChar"/>
    <w:uiPriority w:val="99"/>
    <w:unhideWhenUsed/>
    <w:rsid w:val="004D4CBD"/>
    <w:pPr>
      <w:tabs>
        <w:tab w:val="center" w:pos="4680"/>
        <w:tab w:val="right" w:pos="9360"/>
      </w:tabs>
      <w:spacing w:after="0" w:line="240" w:lineRule="auto"/>
    </w:pPr>
  </w:style>
  <w:style w:type="character" w:customStyle="1" w:styleId="HeaderChar">
    <w:name w:val="Header Char"/>
    <w:basedOn w:val="DefaultParagraphFont"/>
    <w:link w:val="Header"/>
    <w:uiPriority w:val="99"/>
    <w:rsid w:val="004D4CBD"/>
  </w:style>
  <w:style w:type="paragraph" w:styleId="Footer">
    <w:name w:val="footer"/>
    <w:basedOn w:val="Normal"/>
    <w:link w:val="FooterChar"/>
    <w:uiPriority w:val="99"/>
    <w:unhideWhenUsed/>
    <w:rsid w:val="004D4CBD"/>
    <w:pPr>
      <w:tabs>
        <w:tab w:val="center" w:pos="4680"/>
        <w:tab w:val="right" w:pos="9360"/>
      </w:tabs>
      <w:spacing w:after="0" w:line="240" w:lineRule="auto"/>
    </w:pPr>
  </w:style>
  <w:style w:type="character" w:customStyle="1" w:styleId="FooterChar">
    <w:name w:val="Footer Char"/>
    <w:basedOn w:val="DefaultParagraphFont"/>
    <w:link w:val="Footer"/>
    <w:uiPriority w:val="99"/>
    <w:rsid w:val="004D4CBD"/>
  </w:style>
  <w:style w:type="paragraph" w:styleId="BalloonText">
    <w:name w:val="Balloon Text"/>
    <w:basedOn w:val="Normal"/>
    <w:link w:val="BalloonTextChar"/>
    <w:uiPriority w:val="99"/>
    <w:semiHidden/>
    <w:unhideWhenUsed/>
    <w:rsid w:val="009801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01F0"/>
    <w:rPr>
      <w:rFonts w:ascii="Tahoma" w:hAnsi="Tahoma" w:cs="Tahoma"/>
      <w:sz w:val="16"/>
      <w:szCs w:val="16"/>
    </w:rPr>
  </w:style>
  <w:style w:type="table" w:styleId="TableGrid">
    <w:name w:val="Table Grid"/>
    <w:basedOn w:val="TableNormal"/>
    <w:uiPriority w:val="59"/>
    <w:rsid w:val="007F717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6F03B3"/>
    <w:pPr>
      <w:spacing w:before="100" w:beforeAutospacing="1" w:after="100" w:afterAutospacing="1" w:line="240" w:lineRule="auto"/>
    </w:pPr>
    <w:rPr>
      <w:rFonts w:ascii="Times" w:eastAsiaTheme="minorEastAsia" w:hAnsi="Times" w:cs="Times New Roman"/>
      <w:sz w:val="20"/>
      <w:szCs w:val="20"/>
    </w:rPr>
  </w:style>
  <w:style w:type="paragraph" w:styleId="ListParagraph">
    <w:name w:val="List Paragraph"/>
    <w:basedOn w:val="Normal"/>
    <w:uiPriority w:val="34"/>
    <w:qFormat/>
    <w:rsid w:val="008A3A34"/>
    <w:pPr>
      <w:spacing w:after="0" w:line="240" w:lineRule="auto"/>
      <w:ind w:left="720"/>
      <w:contextualSpacing/>
    </w:pPr>
    <w:rPr>
      <w:rFonts w:eastAsiaTheme="minorEastAsia"/>
      <w:sz w:val="24"/>
      <w:szCs w:val="20"/>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2B4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B7FD4"/>
    <w:rPr>
      <w:color w:val="0000FF" w:themeColor="hyperlink"/>
      <w:u w:val="single"/>
    </w:rPr>
  </w:style>
  <w:style w:type="paragraph" w:styleId="Header">
    <w:name w:val="header"/>
    <w:basedOn w:val="Normal"/>
    <w:link w:val="HeaderChar"/>
    <w:uiPriority w:val="99"/>
    <w:unhideWhenUsed/>
    <w:rsid w:val="004D4CBD"/>
    <w:pPr>
      <w:tabs>
        <w:tab w:val="center" w:pos="4680"/>
        <w:tab w:val="right" w:pos="9360"/>
      </w:tabs>
      <w:spacing w:after="0" w:line="240" w:lineRule="auto"/>
    </w:pPr>
  </w:style>
  <w:style w:type="character" w:customStyle="1" w:styleId="HeaderChar">
    <w:name w:val="Header Char"/>
    <w:basedOn w:val="DefaultParagraphFont"/>
    <w:link w:val="Header"/>
    <w:uiPriority w:val="99"/>
    <w:rsid w:val="004D4CBD"/>
  </w:style>
  <w:style w:type="paragraph" w:styleId="Footer">
    <w:name w:val="footer"/>
    <w:basedOn w:val="Normal"/>
    <w:link w:val="FooterChar"/>
    <w:uiPriority w:val="99"/>
    <w:unhideWhenUsed/>
    <w:rsid w:val="004D4CBD"/>
    <w:pPr>
      <w:tabs>
        <w:tab w:val="center" w:pos="4680"/>
        <w:tab w:val="right" w:pos="9360"/>
      </w:tabs>
      <w:spacing w:after="0" w:line="240" w:lineRule="auto"/>
    </w:pPr>
  </w:style>
  <w:style w:type="character" w:customStyle="1" w:styleId="FooterChar">
    <w:name w:val="Footer Char"/>
    <w:basedOn w:val="DefaultParagraphFont"/>
    <w:link w:val="Footer"/>
    <w:uiPriority w:val="99"/>
    <w:rsid w:val="004D4CBD"/>
  </w:style>
  <w:style w:type="paragraph" w:styleId="BalloonText">
    <w:name w:val="Balloon Text"/>
    <w:basedOn w:val="Normal"/>
    <w:link w:val="BalloonTextChar"/>
    <w:uiPriority w:val="99"/>
    <w:semiHidden/>
    <w:unhideWhenUsed/>
    <w:rsid w:val="009801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01F0"/>
    <w:rPr>
      <w:rFonts w:ascii="Tahoma" w:hAnsi="Tahoma" w:cs="Tahoma"/>
      <w:sz w:val="16"/>
      <w:szCs w:val="16"/>
    </w:rPr>
  </w:style>
  <w:style w:type="table" w:styleId="TableGrid">
    <w:name w:val="Table Grid"/>
    <w:basedOn w:val="TableNormal"/>
    <w:uiPriority w:val="59"/>
    <w:rsid w:val="007F717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6F03B3"/>
    <w:pPr>
      <w:spacing w:before="100" w:beforeAutospacing="1" w:after="100" w:afterAutospacing="1" w:line="240" w:lineRule="auto"/>
    </w:pPr>
    <w:rPr>
      <w:rFonts w:ascii="Times" w:eastAsiaTheme="minorEastAsia" w:hAnsi="Times" w:cs="Times New Roman"/>
      <w:sz w:val="20"/>
      <w:szCs w:val="20"/>
    </w:rPr>
  </w:style>
  <w:style w:type="paragraph" w:styleId="ListParagraph">
    <w:name w:val="List Paragraph"/>
    <w:basedOn w:val="Normal"/>
    <w:uiPriority w:val="34"/>
    <w:qFormat/>
    <w:rsid w:val="008A3A34"/>
    <w:pPr>
      <w:spacing w:after="0" w:line="240" w:lineRule="auto"/>
      <w:ind w:left="720"/>
      <w:contextualSpacing/>
    </w:pPr>
    <w:rPr>
      <w:rFonts w:eastAsiaTheme="minorEastAsia"/>
      <w:sz w:val="24"/>
      <w:szCs w:val="2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4" Type="http://schemas.openxmlformats.org/officeDocument/2006/relationships/image" Target="media/image5.jpeg"/><Relationship Id="rId20" Type="http://schemas.openxmlformats.org/officeDocument/2006/relationships/footer" Target="footer2.xml"/><Relationship Id="rId4" Type="http://schemas.openxmlformats.org/officeDocument/2006/relationships/settings" Target="settings.xml"/><Relationship Id="rId21" Type="http://schemas.openxmlformats.org/officeDocument/2006/relationships/header" Target="header3.xml"/><Relationship Id="rId22" Type="http://schemas.openxmlformats.org/officeDocument/2006/relationships/footer" Target="footer3.xml"/><Relationship Id="rId23" Type="http://schemas.openxmlformats.org/officeDocument/2006/relationships/fontTable" Target="fontTable.xml"/><Relationship Id="rId7" Type="http://schemas.openxmlformats.org/officeDocument/2006/relationships/endnotes" Target="endnotes.xml"/><Relationship Id="rId11" Type="http://schemas.openxmlformats.org/officeDocument/2006/relationships/image" Target="media/image2.jpeg"/><Relationship Id="rId1" Type="http://schemas.openxmlformats.org/officeDocument/2006/relationships/numbering" Target="numbering.xml"/><Relationship Id="rId24" Type="http://schemas.openxmlformats.org/officeDocument/2006/relationships/theme" Target="theme/theme1.xml"/><Relationship Id="rId6" Type="http://schemas.openxmlformats.org/officeDocument/2006/relationships/footnotes" Target="footnotes.xml"/><Relationship Id="rId16" Type="http://schemas.openxmlformats.org/officeDocument/2006/relationships/image" Target="media/image7.jpeg"/><Relationship Id="rId8" Type="http://schemas.openxmlformats.org/officeDocument/2006/relationships/hyperlink" Target="mailto:shifley@socket.net" TargetMode="External"/><Relationship Id="rId13" Type="http://schemas.openxmlformats.org/officeDocument/2006/relationships/image" Target="media/image4.jpeg"/><Relationship Id="rId10"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image" Target="media/image6.jpeg"/><Relationship Id="rId12" Type="http://schemas.openxmlformats.org/officeDocument/2006/relationships/image" Target="media/image3.jpeg"/><Relationship Id="rId17" Type="http://schemas.openxmlformats.org/officeDocument/2006/relationships/header" Target="header1.xml"/><Relationship Id="rId19" Type="http://schemas.openxmlformats.org/officeDocument/2006/relationships/footer" Target="footer1.xml"/><Relationship Id="rId2" Type="http://schemas.openxmlformats.org/officeDocument/2006/relationships/styles" Target="styles.xml"/><Relationship Id="rId9" Type="http://schemas.openxmlformats.org/officeDocument/2006/relationships/hyperlink" Target="http://www.centerforagroforestry.org/" TargetMode="External"/><Relationship Id="rId3" Type="http://schemas.microsoft.com/office/2007/relationships/stylesWithEffects" Target="stylesWithEffects.xml"/><Relationship Id="rId18"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TotalTime>
  <Pages>6</Pages>
  <Words>1284</Words>
  <Characters>7323</Characters>
  <Application>Microsoft Macintosh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Forest Service</Company>
  <LinksUpToDate>false</LinksUpToDate>
  <CharactersWithSpaces>8590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dc:creator>
  <cp:keywords/>
  <dc:description/>
  <cp:lastModifiedBy>Stephen Shifley</cp:lastModifiedBy>
  <cp:revision>9</cp:revision>
  <dcterms:created xsi:type="dcterms:W3CDTF">2012-03-22T03:43:00Z</dcterms:created>
  <dcterms:modified xsi:type="dcterms:W3CDTF">2012-03-24T14:42:00Z</dcterms:modified>
</cp:coreProperties>
</file>