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DE" w:rsidRDefault="00C706DE" w:rsidP="00C96713">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t>Table 1:</w:t>
      </w:r>
      <w:r>
        <w:rPr>
          <w:rFonts w:ascii="Times New Roman" w:hAnsi="Times New Roman" w:cs="Times New Roman"/>
          <w:sz w:val="24"/>
          <w:szCs w:val="24"/>
        </w:rPr>
        <w:t xml:space="preserve"> Total solids (TS), volatile solids (VS), and estimated methane potential parameters for each category of organic waste collected at Crones’ Cradle Conserve.  Methane potential derived from ranges reported in literature.</w:t>
      </w:r>
      <w:r w:rsidR="00FC2E2C">
        <w:rPr>
          <w:rFonts w:ascii="Times New Roman" w:hAnsi="Times New Roman" w:cs="Times New Roman"/>
          <w:sz w:val="24"/>
          <w:szCs w:val="24"/>
        </w:rPr>
        <w:t xml:space="preserve">  (Mean </w:t>
      </w:r>
      <w:r w:rsidR="00FC2E2C" w:rsidRPr="005024F6">
        <w:rPr>
          <w:rFonts w:ascii="Times New Roman" w:eastAsia="Times New Roman" w:hAnsi="Times New Roman" w:cs="Times New Roman"/>
          <w:color w:val="000000"/>
        </w:rPr>
        <w:t>±</w:t>
      </w:r>
      <w:r w:rsidR="00FC2E2C">
        <w:rPr>
          <w:rFonts w:ascii="Times New Roman" w:eastAsia="Times New Roman" w:hAnsi="Times New Roman" w:cs="Times New Roman"/>
          <w:color w:val="000000"/>
        </w:rPr>
        <w:t xml:space="preserve"> 1 standard deviation).</w:t>
      </w:r>
    </w:p>
    <w:tbl>
      <w:tblPr>
        <w:tblStyle w:val="Style1"/>
        <w:tblW w:w="9558" w:type="dxa"/>
        <w:tblLook w:val="04A0"/>
      </w:tblPr>
      <w:tblGrid>
        <w:gridCol w:w="2538"/>
        <w:gridCol w:w="1620"/>
        <w:gridCol w:w="1800"/>
        <w:gridCol w:w="3600"/>
      </w:tblGrid>
      <w:tr w:rsidR="00C706DE" w:rsidRPr="00C706DE" w:rsidTr="00C706DE">
        <w:trPr>
          <w:cnfStyle w:val="100000000000"/>
          <w:trHeight w:val="300"/>
        </w:trPr>
        <w:tc>
          <w:tcPr>
            <w:tcW w:w="2538" w:type="dxa"/>
            <w:noWrap/>
            <w:hideMark/>
          </w:tcPr>
          <w:p w:rsidR="00C706DE" w:rsidRPr="00C706DE" w:rsidRDefault="00C706DE" w:rsidP="00C706DE">
            <w:pPr>
              <w:rPr>
                <w:rFonts w:eastAsia="Times New Roman" w:cs="Times New Roman"/>
                <w:color w:val="000000"/>
              </w:rPr>
            </w:pP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T</w:t>
            </w:r>
            <w:r>
              <w:rPr>
                <w:rFonts w:eastAsia="Times New Roman" w:cs="Times New Roman"/>
                <w:color w:val="000000"/>
              </w:rPr>
              <w:t xml:space="preserve">S </w:t>
            </w:r>
            <w:r w:rsidRPr="00C706DE">
              <w:rPr>
                <w:rFonts w:eastAsia="Times New Roman" w:cs="Times New Roman"/>
                <w:color w:val="000000"/>
              </w:rPr>
              <w:t>(%)</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V</w:t>
            </w:r>
            <w:r>
              <w:rPr>
                <w:rFonts w:eastAsia="Times New Roman" w:cs="Times New Roman"/>
                <w:color w:val="000000"/>
              </w:rPr>
              <w:t xml:space="preserve">S </w:t>
            </w:r>
            <w:r w:rsidRPr="00C706DE">
              <w:rPr>
                <w:rFonts w:eastAsia="Times New Roman" w:cs="Times New Roman"/>
                <w:color w:val="000000"/>
              </w:rPr>
              <w:t xml:space="preserve">(% </w:t>
            </w:r>
            <w:r>
              <w:rPr>
                <w:rFonts w:eastAsia="Times New Roman" w:cs="Times New Roman"/>
                <w:color w:val="000000"/>
              </w:rPr>
              <w:t>TS</w:t>
            </w:r>
            <w:r w:rsidRPr="00C706DE">
              <w:rPr>
                <w:rFonts w:eastAsia="Times New Roman" w:cs="Times New Roman"/>
                <w:color w:val="000000"/>
              </w:rPr>
              <w:t>)</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Methane potential (L/g VS)</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Row clearing</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17 ± 6</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65 ± 15</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0.19-0.41</w:t>
            </w:r>
            <w:r w:rsidR="0031022D" w:rsidRPr="0031022D">
              <w:rPr>
                <w:rFonts w:eastAsia="Times New Roman" w:cs="Times New Roman"/>
                <w:color w:val="000000"/>
                <w:vertAlign w:val="superscript"/>
              </w:rPr>
              <w:t>b</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Weeds</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27 ± 10</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54 ± 19</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0.16-0.39</w:t>
            </w:r>
            <w:r w:rsidR="0031022D" w:rsidRPr="0031022D">
              <w:rPr>
                <w:rFonts w:eastAsia="Times New Roman" w:cs="Times New Roman"/>
                <w:color w:val="000000"/>
                <w:vertAlign w:val="superscript"/>
              </w:rPr>
              <w:t>c</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Greenhouse waste</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38 ± 13</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61 ± 6</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0.19-0.41</w:t>
            </w:r>
            <w:r w:rsidR="0031022D" w:rsidRPr="0031022D">
              <w:rPr>
                <w:rFonts w:eastAsia="Times New Roman" w:cs="Times New Roman"/>
                <w:color w:val="000000"/>
                <w:vertAlign w:val="superscript"/>
              </w:rPr>
              <w:t>b</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Culls</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6 ± 2</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81 ± 9</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0.19-0.41</w:t>
            </w:r>
            <w:r w:rsidR="0031022D" w:rsidRPr="0031022D">
              <w:rPr>
                <w:rFonts w:eastAsia="Times New Roman" w:cs="Times New Roman"/>
                <w:color w:val="000000"/>
                <w:vertAlign w:val="superscript"/>
              </w:rPr>
              <w:t>b</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Processing waste</w:t>
            </w:r>
          </w:p>
        </w:tc>
        <w:tc>
          <w:tcPr>
            <w:tcW w:w="1620" w:type="dxa"/>
            <w:noWrap/>
            <w:hideMark/>
          </w:tcPr>
          <w:p w:rsidR="00C706DE" w:rsidRPr="00C706DE" w:rsidRDefault="00C706DE" w:rsidP="00C706DE">
            <w:pPr>
              <w:tabs>
                <w:tab w:val="decimal" w:pos="190"/>
              </w:tabs>
              <w:rPr>
                <w:rFonts w:eastAsia="Times New Roman" w:cs="Times New Roman"/>
                <w:color w:val="000000"/>
              </w:rPr>
            </w:pPr>
            <w:r w:rsidRPr="00C706DE">
              <w:rPr>
                <w:rFonts w:eastAsia="Times New Roman" w:cs="Times New Roman"/>
                <w:color w:val="000000"/>
              </w:rPr>
              <w:t>12 ± 3</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84 ± 10</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0.19-0.41</w:t>
            </w:r>
            <w:r w:rsidR="0031022D" w:rsidRPr="0031022D">
              <w:rPr>
                <w:rFonts w:eastAsia="Times New Roman" w:cs="Times New Roman"/>
                <w:color w:val="000000"/>
                <w:vertAlign w:val="superscript"/>
              </w:rPr>
              <w:t>b</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vertAlign w:val="superscript"/>
              </w:rPr>
            </w:pPr>
            <w:r w:rsidRPr="00C706DE">
              <w:rPr>
                <w:rFonts w:eastAsia="Times New Roman" w:cs="Times New Roman"/>
                <w:color w:val="000000"/>
              </w:rPr>
              <w:t>Harvest waste</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33 ± 29</w:t>
            </w:r>
            <w:r>
              <w:rPr>
                <w:rFonts w:eastAsia="Times New Roman" w:cs="Times New Roman"/>
                <w:color w:val="000000"/>
                <w:vertAlign w:val="superscript"/>
              </w:rPr>
              <w:t>a</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87 ± 6</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0.19-0.41</w:t>
            </w:r>
            <w:r w:rsidR="0031022D" w:rsidRPr="0031022D">
              <w:rPr>
                <w:rFonts w:eastAsia="Times New Roman" w:cs="Times New Roman"/>
                <w:color w:val="000000"/>
                <w:vertAlign w:val="superscript"/>
              </w:rPr>
              <w:t>b</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Rabbit manure</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61 ± 1</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87 ± 1</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0.23</w:t>
            </w:r>
            <w:r w:rsidR="0031022D" w:rsidRPr="0031022D">
              <w:rPr>
                <w:rFonts w:eastAsia="Times New Roman" w:cs="Times New Roman"/>
                <w:color w:val="000000"/>
                <w:vertAlign w:val="superscript"/>
              </w:rPr>
              <w:t>d</w:t>
            </w:r>
          </w:p>
        </w:tc>
      </w:tr>
      <w:tr w:rsidR="00C706DE" w:rsidRPr="00C706DE" w:rsidTr="00C706DE">
        <w:trPr>
          <w:trHeight w:val="300"/>
        </w:trPr>
        <w:tc>
          <w:tcPr>
            <w:tcW w:w="2538"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Pig manure</w:t>
            </w:r>
          </w:p>
        </w:tc>
        <w:tc>
          <w:tcPr>
            <w:tcW w:w="162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55 ± 7</w:t>
            </w:r>
          </w:p>
        </w:tc>
        <w:tc>
          <w:tcPr>
            <w:tcW w:w="18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48 ± 15</w:t>
            </w:r>
          </w:p>
        </w:tc>
        <w:tc>
          <w:tcPr>
            <w:tcW w:w="3600" w:type="dxa"/>
            <w:noWrap/>
            <w:hideMark/>
          </w:tcPr>
          <w:p w:rsidR="00C706DE" w:rsidRPr="00C706DE" w:rsidRDefault="00C706DE" w:rsidP="00C706DE">
            <w:pPr>
              <w:rPr>
                <w:rFonts w:eastAsia="Times New Roman" w:cs="Times New Roman"/>
                <w:color w:val="000000"/>
              </w:rPr>
            </w:pPr>
            <w:r w:rsidRPr="00C706DE">
              <w:rPr>
                <w:rFonts w:eastAsia="Times New Roman" w:cs="Times New Roman"/>
                <w:color w:val="000000"/>
              </w:rPr>
              <w:t>0.2-0.4</w:t>
            </w:r>
            <w:r w:rsidR="0031022D" w:rsidRPr="0031022D">
              <w:rPr>
                <w:rFonts w:eastAsia="Times New Roman" w:cs="Times New Roman"/>
                <w:color w:val="000000"/>
                <w:vertAlign w:val="superscript"/>
              </w:rPr>
              <w:t>e</w:t>
            </w:r>
          </w:p>
        </w:tc>
      </w:tr>
    </w:tbl>
    <w:p w:rsidR="00C706DE" w:rsidRDefault="00C706DE" w:rsidP="00C96713">
      <w:pPr>
        <w:spacing w:after="0" w:line="240" w:lineRule="auto"/>
        <w:rPr>
          <w:rFonts w:ascii="Times New Roman" w:hAnsi="Times New Roman" w:cs="Times New Roman"/>
          <w:sz w:val="24"/>
          <w:szCs w:val="24"/>
        </w:rPr>
      </w:pPr>
      <w:proofErr w:type="gramStart"/>
      <w:r w:rsidRPr="00C706DE">
        <w:rPr>
          <w:rFonts w:ascii="Times New Roman" w:hAnsi="Times New Roman" w:cs="Times New Roman"/>
          <w:sz w:val="24"/>
          <w:szCs w:val="24"/>
          <w:vertAlign w:val="superscript"/>
        </w:rPr>
        <w:t>a</w:t>
      </w:r>
      <w:proofErr w:type="gramEnd"/>
      <w:r>
        <w:rPr>
          <w:rFonts w:ascii="Times New Roman" w:hAnsi="Times New Roman" w:cs="Times New Roman"/>
          <w:sz w:val="24"/>
          <w:szCs w:val="24"/>
        </w:rPr>
        <w:t>: high variability due to the variety of wastes included in this category (e.g. dry onion tops and corn husks)</w:t>
      </w:r>
    </w:p>
    <w:p w:rsidR="00C706DE" w:rsidRDefault="00C706DE" w:rsidP="00C96713">
      <w:pPr>
        <w:spacing w:after="0" w:line="240" w:lineRule="auto"/>
        <w:rPr>
          <w:rFonts w:ascii="Times New Roman" w:hAnsi="Times New Roman" w:cs="Times New Roman"/>
          <w:sz w:val="24"/>
          <w:szCs w:val="24"/>
        </w:rPr>
      </w:pPr>
      <w:proofErr w:type="gramStart"/>
      <w:r w:rsidRPr="00C0730B">
        <w:rPr>
          <w:rFonts w:ascii="Times New Roman" w:hAnsi="Times New Roman" w:cs="Times New Roman"/>
          <w:sz w:val="24"/>
          <w:szCs w:val="24"/>
          <w:vertAlign w:val="superscript"/>
        </w:rPr>
        <w:t>b</w:t>
      </w:r>
      <w:proofErr w:type="gramEnd"/>
      <w:r>
        <w:rPr>
          <w:rFonts w:ascii="Times New Roman" w:hAnsi="Times New Roman" w:cs="Times New Roman"/>
          <w:sz w:val="24"/>
          <w:szCs w:val="24"/>
        </w:rPr>
        <w:t xml:space="preserve">: </w:t>
      </w:r>
      <w:r w:rsidR="00C0730B">
        <w:rPr>
          <w:rFonts w:ascii="Times New Roman" w:hAnsi="Times New Roman" w:cs="Times New Roman"/>
          <w:sz w:val="24"/>
          <w:szCs w:val="24"/>
        </w:rPr>
        <w:t xml:space="preserve">from </w:t>
      </w:r>
      <w:proofErr w:type="spellStart"/>
      <w:r w:rsidR="00C0730B">
        <w:rPr>
          <w:rFonts w:ascii="Times New Roman" w:hAnsi="Times New Roman" w:cs="Times New Roman"/>
          <w:sz w:val="24"/>
          <w:szCs w:val="24"/>
        </w:rPr>
        <w:t>Gunaseelan</w:t>
      </w:r>
      <w:proofErr w:type="spellEnd"/>
      <w:r w:rsidR="00C0730B">
        <w:rPr>
          <w:rFonts w:ascii="Times New Roman" w:hAnsi="Times New Roman" w:cs="Times New Roman"/>
          <w:sz w:val="24"/>
          <w:szCs w:val="24"/>
        </w:rPr>
        <w:t xml:space="preserve"> (2004) range for “vegetable wastes”</w:t>
      </w:r>
    </w:p>
    <w:p w:rsidR="00C0730B" w:rsidRDefault="00C0730B" w:rsidP="00C96713">
      <w:pPr>
        <w:spacing w:after="0" w:line="240" w:lineRule="auto"/>
        <w:rPr>
          <w:rFonts w:ascii="Times New Roman" w:hAnsi="Times New Roman" w:cs="Times New Roman"/>
          <w:sz w:val="24"/>
          <w:szCs w:val="24"/>
        </w:rPr>
      </w:pPr>
      <w:proofErr w:type="gramStart"/>
      <w:r w:rsidRPr="00C0730B">
        <w:rPr>
          <w:rFonts w:ascii="Times New Roman" w:hAnsi="Times New Roman" w:cs="Times New Roman"/>
          <w:sz w:val="24"/>
          <w:szCs w:val="24"/>
          <w:vertAlign w:val="superscript"/>
        </w:rPr>
        <w:t>c</w:t>
      </w:r>
      <w:proofErr w:type="gramEnd"/>
      <w:r>
        <w:rPr>
          <w:rFonts w:ascii="Times New Roman" w:hAnsi="Times New Roman" w:cs="Times New Roman"/>
          <w:sz w:val="24"/>
          <w:szCs w:val="24"/>
        </w:rPr>
        <w:t>: from Chynoweth et al. (1993) range  for “all grasses”</w:t>
      </w:r>
    </w:p>
    <w:p w:rsidR="00C706DE" w:rsidRDefault="00C0730B" w:rsidP="00C96713">
      <w:pPr>
        <w:spacing w:after="0" w:line="240" w:lineRule="auto"/>
        <w:rPr>
          <w:rFonts w:ascii="Times New Roman" w:hAnsi="Times New Roman" w:cs="Times New Roman"/>
          <w:sz w:val="24"/>
          <w:szCs w:val="24"/>
        </w:rPr>
      </w:pPr>
      <w:proofErr w:type="gramStart"/>
      <w:r w:rsidRPr="00C0730B">
        <w:rPr>
          <w:rFonts w:ascii="Times New Roman" w:hAnsi="Times New Roman" w:cs="Times New Roman"/>
          <w:sz w:val="24"/>
          <w:szCs w:val="24"/>
          <w:vertAlign w:val="superscript"/>
        </w:rPr>
        <w:t>d</w:t>
      </w:r>
      <w:proofErr w:type="gramEnd"/>
      <w:r>
        <w:rPr>
          <w:rFonts w:ascii="Times New Roman" w:hAnsi="Times New Roman" w:cs="Times New Roman"/>
          <w:sz w:val="24"/>
          <w:szCs w:val="24"/>
        </w:rPr>
        <w:t>: from Masse et al. (2011) range for “swine manure”</w:t>
      </w:r>
    </w:p>
    <w:p w:rsidR="00C0730B" w:rsidRDefault="00C0730B" w:rsidP="00C96713">
      <w:pPr>
        <w:spacing w:after="0" w:line="240" w:lineRule="auto"/>
        <w:rPr>
          <w:rFonts w:ascii="Times New Roman" w:hAnsi="Times New Roman" w:cs="Times New Roman"/>
          <w:sz w:val="24"/>
          <w:szCs w:val="24"/>
        </w:rPr>
      </w:pPr>
      <w:proofErr w:type="gramStart"/>
      <w:r w:rsidRPr="00C0730B">
        <w:rPr>
          <w:rFonts w:ascii="Times New Roman" w:hAnsi="Times New Roman" w:cs="Times New Roman"/>
          <w:sz w:val="24"/>
          <w:szCs w:val="24"/>
          <w:vertAlign w:val="superscript"/>
        </w:rPr>
        <w:t>e</w:t>
      </w:r>
      <w:proofErr w:type="gramEnd"/>
      <w:r>
        <w:rPr>
          <w:rFonts w:ascii="Times New Roman" w:hAnsi="Times New Roman" w:cs="Times New Roman"/>
          <w:sz w:val="24"/>
          <w:szCs w:val="24"/>
        </w:rPr>
        <w:t xml:space="preserve">: from </w:t>
      </w:r>
      <w:proofErr w:type="spellStart"/>
      <w:r>
        <w:rPr>
          <w:rFonts w:ascii="Times New Roman" w:hAnsi="Times New Roman" w:cs="Times New Roman"/>
          <w:sz w:val="24"/>
          <w:szCs w:val="24"/>
        </w:rPr>
        <w:t>Aubart</w:t>
      </w:r>
      <w:proofErr w:type="spellEnd"/>
      <w:r>
        <w:rPr>
          <w:rFonts w:ascii="Times New Roman" w:hAnsi="Times New Roman" w:cs="Times New Roman"/>
          <w:sz w:val="24"/>
          <w:szCs w:val="24"/>
        </w:rPr>
        <w:t xml:space="preserve"> and Bully (1984) for “rabbit manure”</w:t>
      </w:r>
    </w:p>
    <w:p w:rsidR="00C0730B" w:rsidRDefault="00C0730B">
      <w:pPr>
        <w:rPr>
          <w:rFonts w:ascii="Times New Roman" w:hAnsi="Times New Roman" w:cs="Times New Roman"/>
          <w:sz w:val="24"/>
          <w:szCs w:val="24"/>
        </w:rPr>
      </w:pPr>
      <w:r>
        <w:rPr>
          <w:rFonts w:ascii="Times New Roman" w:hAnsi="Times New Roman" w:cs="Times New Roman"/>
          <w:sz w:val="24"/>
          <w:szCs w:val="24"/>
        </w:rPr>
        <w:br w:type="page"/>
      </w:r>
    </w:p>
    <w:p w:rsidR="00C96713" w:rsidRPr="00C96713" w:rsidRDefault="00C96713" w:rsidP="00C96713">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lastRenderedPageBreak/>
        <w:t>Table</w:t>
      </w:r>
      <w:r w:rsidR="00031912" w:rsidRPr="00045C3D">
        <w:rPr>
          <w:rFonts w:ascii="Times New Roman" w:hAnsi="Times New Roman" w:cs="Times New Roman"/>
          <w:b/>
          <w:sz w:val="24"/>
          <w:szCs w:val="24"/>
        </w:rPr>
        <w:t xml:space="preserve"> 2:</w:t>
      </w:r>
      <w:r w:rsidR="00031912">
        <w:rPr>
          <w:rFonts w:ascii="Times New Roman" w:hAnsi="Times New Roman" w:cs="Times New Roman"/>
          <w:sz w:val="24"/>
          <w:szCs w:val="24"/>
        </w:rPr>
        <w:t xml:space="preserve"> Categorized wet </w:t>
      </w:r>
      <w:proofErr w:type="spellStart"/>
      <w:proofErr w:type="gramStart"/>
      <w:r w:rsidR="00031912">
        <w:rPr>
          <w:rFonts w:ascii="Times New Roman" w:hAnsi="Times New Roman" w:cs="Times New Roman"/>
          <w:sz w:val="24"/>
          <w:szCs w:val="24"/>
        </w:rPr>
        <w:t>weight</w:t>
      </w:r>
      <w:r w:rsidR="00AD76D8">
        <w:rPr>
          <w:rFonts w:ascii="Times New Roman" w:hAnsi="Times New Roman" w:cs="Times New Roman"/>
          <w:sz w:val="24"/>
          <w:szCs w:val="24"/>
        </w:rPr>
        <w:t>v</w:t>
      </w:r>
      <w:proofErr w:type="spellEnd"/>
      <w:r w:rsidR="00031912">
        <w:rPr>
          <w:rFonts w:ascii="Times New Roman" w:hAnsi="Times New Roman" w:cs="Times New Roman"/>
          <w:sz w:val="24"/>
          <w:szCs w:val="24"/>
        </w:rPr>
        <w:t>(</w:t>
      </w:r>
      <w:proofErr w:type="gramEnd"/>
      <w:r w:rsidR="00031912">
        <w:rPr>
          <w:rFonts w:ascii="Times New Roman" w:hAnsi="Times New Roman" w:cs="Times New Roman"/>
          <w:sz w:val="24"/>
          <w:szCs w:val="24"/>
        </w:rPr>
        <w:t>WW), total solids (TS), and volatile solids (VS)</w:t>
      </w:r>
      <w:r>
        <w:rPr>
          <w:rFonts w:ascii="Times New Roman" w:hAnsi="Times New Roman" w:cs="Times New Roman"/>
          <w:sz w:val="24"/>
          <w:szCs w:val="24"/>
        </w:rPr>
        <w:t xml:space="preserve"> </w:t>
      </w:r>
      <w:r w:rsidR="00031912">
        <w:rPr>
          <w:rFonts w:ascii="Times New Roman" w:hAnsi="Times New Roman" w:cs="Times New Roman"/>
          <w:sz w:val="24"/>
          <w:szCs w:val="24"/>
        </w:rPr>
        <w:t xml:space="preserve">of organic waste </w:t>
      </w:r>
      <w:r>
        <w:rPr>
          <w:rFonts w:ascii="Times New Roman" w:hAnsi="Times New Roman" w:cs="Times New Roman"/>
          <w:sz w:val="24"/>
          <w:szCs w:val="24"/>
        </w:rPr>
        <w:t>collected at Crones’ Cradle Conserve</w:t>
      </w:r>
      <w:r w:rsidR="00031912">
        <w:rPr>
          <w:rFonts w:ascii="Times New Roman" w:hAnsi="Times New Roman" w:cs="Times New Roman"/>
          <w:sz w:val="24"/>
          <w:szCs w:val="24"/>
        </w:rPr>
        <w:t>.  Methane potential derived from ranges reported in literature</w:t>
      </w:r>
      <w:r w:rsidR="00FC2E2C">
        <w:rPr>
          <w:rFonts w:ascii="Times New Roman" w:hAnsi="Times New Roman" w:cs="Times New Roman"/>
          <w:sz w:val="24"/>
          <w:szCs w:val="24"/>
        </w:rPr>
        <w:t xml:space="preserve">.  (Mean </w:t>
      </w:r>
      <w:r w:rsidR="00FC2E2C" w:rsidRPr="005024F6">
        <w:rPr>
          <w:rFonts w:ascii="Times New Roman" w:eastAsia="Times New Roman" w:hAnsi="Times New Roman" w:cs="Times New Roman"/>
          <w:color w:val="000000"/>
        </w:rPr>
        <w:t>±</w:t>
      </w:r>
      <w:r w:rsidR="00FC2E2C">
        <w:rPr>
          <w:rFonts w:ascii="Times New Roman" w:eastAsia="Times New Roman" w:hAnsi="Times New Roman" w:cs="Times New Roman"/>
          <w:color w:val="000000"/>
        </w:rPr>
        <w:t xml:space="preserve"> 1 standard deviation).</w:t>
      </w:r>
    </w:p>
    <w:tbl>
      <w:tblPr>
        <w:tblStyle w:val="Style1"/>
        <w:tblW w:w="9555" w:type="dxa"/>
        <w:tblLook w:val="04A0"/>
      </w:tblPr>
      <w:tblGrid>
        <w:gridCol w:w="2088"/>
        <w:gridCol w:w="1707"/>
        <w:gridCol w:w="1710"/>
        <w:gridCol w:w="1530"/>
        <w:gridCol w:w="2520"/>
      </w:tblGrid>
      <w:tr w:rsidR="00C96713" w:rsidRPr="00C96713" w:rsidTr="00031912">
        <w:trPr>
          <w:cnfStyle w:val="100000000000"/>
          <w:trHeight w:val="300"/>
        </w:trPr>
        <w:tc>
          <w:tcPr>
            <w:tcW w:w="2088" w:type="dxa"/>
            <w:noWrap/>
            <w:hideMark/>
          </w:tcPr>
          <w:p w:rsidR="00C96713" w:rsidRPr="00C96713" w:rsidRDefault="00C96713" w:rsidP="00C96713">
            <w:pPr>
              <w:rPr>
                <w:rFonts w:eastAsia="Times New Roman" w:cs="Times New Roman"/>
                <w:color w:val="000000"/>
                <w:szCs w:val="24"/>
              </w:rPr>
            </w:pPr>
          </w:p>
        </w:tc>
        <w:tc>
          <w:tcPr>
            <w:tcW w:w="1707" w:type="dxa"/>
            <w:noWrap/>
            <w:hideMark/>
          </w:tcPr>
          <w:p w:rsidR="00C96713" w:rsidRPr="00C96713" w:rsidRDefault="00031912" w:rsidP="00031912">
            <w:pPr>
              <w:rPr>
                <w:rFonts w:eastAsia="Times New Roman" w:cs="Times New Roman"/>
                <w:color w:val="000000"/>
                <w:szCs w:val="24"/>
              </w:rPr>
            </w:pPr>
            <w:r>
              <w:rPr>
                <w:rFonts w:eastAsia="Times New Roman" w:cs="Times New Roman"/>
                <w:color w:val="000000"/>
                <w:szCs w:val="24"/>
              </w:rPr>
              <w:t>WW</w:t>
            </w:r>
            <w:r w:rsidR="00C96713" w:rsidRPr="00C96713">
              <w:rPr>
                <w:rFonts w:eastAsia="Times New Roman" w:cs="Times New Roman"/>
                <w:color w:val="000000"/>
                <w:szCs w:val="24"/>
              </w:rPr>
              <w:t xml:space="preserve"> (kg)</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TS (kg)</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VS (kg)</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Methane potential (m</w:t>
            </w:r>
            <w:r w:rsidRPr="00C96713">
              <w:rPr>
                <w:rFonts w:eastAsia="Times New Roman" w:cs="Times New Roman"/>
                <w:color w:val="000000"/>
                <w:szCs w:val="24"/>
                <w:vertAlign w:val="superscript"/>
              </w:rPr>
              <w:t>3</w:t>
            </w:r>
            <w:r w:rsidRPr="00C96713">
              <w:rPr>
                <w:rFonts w:eastAsia="Times New Roman" w:cs="Times New Roman"/>
                <w:color w:val="000000"/>
                <w:szCs w:val="24"/>
              </w:rPr>
              <w:t>)</w:t>
            </w:r>
            <w:r w:rsidR="00C706DE" w:rsidRPr="00C706DE">
              <w:rPr>
                <w:rFonts w:eastAsia="Times New Roman" w:cs="Times New Roman"/>
                <w:color w:val="000000"/>
                <w:szCs w:val="24"/>
                <w:vertAlign w:val="superscript"/>
              </w:rPr>
              <w:t>a</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b/>
                <w:bCs/>
                <w:color w:val="000000"/>
                <w:szCs w:val="24"/>
              </w:rPr>
            </w:pPr>
            <w:r w:rsidRPr="00C96713">
              <w:rPr>
                <w:rFonts w:eastAsia="Times New Roman" w:cs="Times New Roman"/>
                <w:b/>
                <w:bCs/>
                <w:color w:val="000000"/>
                <w:szCs w:val="24"/>
              </w:rPr>
              <w:t>Week1</w:t>
            </w:r>
          </w:p>
        </w:tc>
        <w:tc>
          <w:tcPr>
            <w:tcW w:w="1707" w:type="dxa"/>
            <w:noWrap/>
            <w:hideMark/>
          </w:tcPr>
          <w:p w:rsidR="00C96713" w:rsidRPr="00C96713" w:rsidRDefault="00C96713" w:rsidP="00031912">
            <w:pPr>
              <w:rPr>
                <w:rFonts w:eastAsia="Times New Roman" w:cs="Times New Roman"/>
                <w:color w:val="000000"/>
                <w:szCs w:val="24"/>
              </w:rPr>
            </w:pPr>
          </w:p>
        </w:tc>
        <w:tc>
          <w:tcPr>
            <w:tcW w:w="1710" w:type="dxa"/>
            <w:noWrap/>
            <w:hideMark/>
          </w:tcPr>
          <w:p w:rsidR="00C96713" w:rsidRPr="00C96713" w:rsidRDefault="00C96713" w:rsidP="00C96713">
            <w:pPr>
              <w:rPr>
                <w:rFonts w:eastAsia="Times New Roman" w:cs="Times New Roman"/>
                <w:color w:val="000000"/>
                <w:szCs w:val="24"/>
              </w:rPr>
            </w:pPr>
          </w:p>
        </w:tc>
        <w:tc>
          <w:tcPr>
            <w:tcW w:w="1530" w:type="dxa"/>
            <w:noWrap/>
            <w:hideMark/>
          </w:tcPr>
          <w:p w:rsidR="00C96713" w:rsidRPr="00C96713" w:rsidRDefault="00C96713" w:rsidP="00C96713">
            <w:pPr>
              <w:rPr>
                <w:rFonts w:eastAsia="Times New Roman" w:cs="Times New Roman"/>
                <w:color w:val="000000"/>
                <w:szCs w:val="24"/>
              </w:rPr>
            </w:pPr>
          </w:p>
        </w:tc>
        <w:tc>
          <w:tcPr>
            <w:tcW w:w="2520" w:type="dxa"/>
            <w:noWrap/>
            <w:hideMark/>
          </w:tcPr>
          <w:p w:rsidR="00C96713" w:rsidRPr="00C96713" w:rsidRDefault="00C96713" w:rsidP="00031912">
            <w:pPr>
              <w:rPr>
                <w:rFonts w:eastAsia="Times New Roman" w:cs="Times New Roman"/>
                <w:color w:val="000000"/>
                <w:szCs w:val="24"/>
              </w:rPr>
            </w:pP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Row clearing</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156.5</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34.3 ± 2.1</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21.6 ± 1.3</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4.1 - 8.9</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Weeds</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122.0</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34.6 ± 1.6</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17.3 ± 0.7</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2.8 - 6.8</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Greenhouse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29.0</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11.1 ± 0.2</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7.01 ± 0.13</w:t>
            </w:r>
          </w:p>
        </w:tc>
        <w:tc>
          <w:tcPr>
            <w:tcW w:w="2520" w:type="dxa"/>
            <w:noWrap/>
            <w:hideMark/>
          </w:tcPr>
          <w:p w:rsidR="00C96713" w:rsidRPr="00C96713" w:rsidRDefault="00C96713" w:rsidP="00C0730B">
            <w:pPr>
              <w:rPr>
                <w:rFonts w:eastAsia="Times New Roman" w:cs="Times New Roman"/>
                <w:color w:val="000000"/>
                <w:szCs w:val="24"/>
              </w:rPr>
            </w:pPr>
            <w:r w:rsidRPr="00C96713">
              <w:rPr>
                <w:rFonts w:eastAsia="Times New Roman" w:cs="Times New Roman"/>
                <w:color w:val="000000"/>
                <w:szCs w:val="24"/>
              </w:rPr>
              <w:t>1.3 - 2.9</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Culls</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21.7</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1.75 ± 0.01</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1.51 ± 0.01</w:t>
            </w:r>
          </w:p>
        </w:tc>
        <w:tc>
          <w:tcPr>
            <w:tcW w:w="2520" w:type="dxa"/>
            <w:noWrap/>
            <w:hideMark/>
          </w:tcPr>
          <w:p w:rsidR="00C96713" w:rsidRPr="00C96713" w:rsidRDefault="00C96713" w:rsidP="00C0730B">
            <w:pPr>
              <w:rPr>
                <w:rFonts w:eastAsia="Times New Roman" w:cs="Times New Roman"/>
                <w:color w:val="000000"/>
                <w:szCs w:val="24"/>
              </w:rPr>
            </w:pPr>
            <w:r w:rsidRPr="00C96713">
              <w:rPr>
                <w:rFonts w:eastAsia="Times New Roman" w:cs="Times New Roman"/>
                <w:color w:val="000000"/>
                <w:szCs w:val="24"/>
              </w:rPr>
              <w:t>0.3 - 0.6</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Processing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20.1</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2.27 ± 0.03</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2.02 ± 0.03</w:t>
            </w:r>
          </w:p>
        </w:tc>
        <w:tc>
          <w:tcPr>
            <w:tcW w:w="2520" w:type="dxa"/>
            <w:noWrap/>
            <w:hideMark/>
          </w:tcPr>
          <w:p w:rsidR="00C96713" w:rsidRPr="00C96713" w:rsidRDefault="00C96713" w:rsidP="00C0730B">
            <w:pPr>
              <w:rPr>
                <w:rFonts w:eastAsia="Times New Roman" w:cs="Times New Roman"/>
                <w:color w:val="000000"/>
                <w:szCs w:val="24"/>
              </w:rPr>
            </w:pPr>
            <w:r w:rsidRPr="00C96713">
              <w:rPr>
                <w:rFonts w:eastAsia="Times New Roman" w:cs="Times New Roman"/>
                <w:color w:val="000000"/>
                <w:szCs w:val="24"/>
              </w:rPr>
              <w:t>0.4 - 0.8</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Harvest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14.4</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3.66 ±  0.08</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3.12 ± 0.07</w:t>
            </w:r>
          </w:p>
        </w:tc>
        <w:tc>
          <w:tcPr>
            <w:tcW w:w="2520" w:type="dxa"/>
            <w:noWrap/>
            <w:hideMark/>
          </w:tcPr>
          <w:p w:rsidR="00C96713" w:rsidRPr="00C96713" w:rsidRDefault="00C96713" w:rsidP="00C0730B">
            <w:pPr>
              <w:rPr>
                <w:rFonts w:eastAsia="Times New Roman" w:cs="Times New Roman"/>
                <w:color w:val="000000"/>
                <w:szCs w:val="24"/>
              </w:rPr>
            </w:pPr>
            <w:r w:rsidRPr="00C96713">
              <w:rPr>
                <w:rFonts w:eastAsia="Times New Roman" w:cs="Times New Roman"/>
                <w:color w:val="000000"/>
                <w:szCs w:val="24"/>
              </w:rPr>
              <w:t>0.6 - 1.3</w:t>
            </w:r>
          </w:p>
        </w:tc>
      </w:tr>
      <w:tr w:rsidR="00C96713" w:rsidRPr="00C96713" w:rsidTr="00031912">
        <w:trPr>
          <w:trHeight w:val="300"/>
        </w:trPr>
        <w:tc>
          <w:tcPr>
            <w:tcW w:w="2088"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 xml:space="preserve">Rabbit </w:t>
            </w:r>
            <w:proofErr w:type="spellStart"/>
            <w:r w:rsidRPr="00C96713">
              <w:rPr>
                <w:rFonts w:eastAsia="Times New Roman" w:cs="Times New Roman"/>
                <w:color w:val="000000"/>
                <w:szCs w:val="24"/>
              </w:rPr>
              <w:t>manure</w:t>
            </w:r>
            <w:r w:rsidR="00031912" w:rsidRPr="00031912">
              <w:rPr>
                <w:rFonts w:eastAsia="Times New Roman" w:cs="Times New Roman"/>
                <w:color w:val="000000"/>
                <w:szCs w:val="24"/>
                <w:vertAlign w:val="superscript"/>
              </w:rPr>
              <w:t>a</w:t>
            </w:r>
            <w:proofErr w:type="spellEnd"/>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11.2</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6.85 ± 0.08</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5.95 ± 0.07</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1.4</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Pig manure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4.54</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2.79 ± 0.10</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1.08 ± 0.04</w:t>
            </w:r>
          </w:p>
        </w:tc>
        <w:tc>
          <w:tcPr>
            <w:tcW w:w="2520" w:type="dxa"/>
            <w:noWrap/>
            <w:hideMark/>
          </w:tcPr>
          <w:p w:rsidR="00C96713" w:rsidRPr="00C96713" w:rsidRDefault="00C96713" w:rsidP="00C0730B">
            <w:pPr>
              <w:rPr>
                <w:rFonts w:eastAsia="Times New Roman" w:cs="Times New Roman"/>
                <w:color w:val="000000"/>
                <w:szCs w:val="24"/>
              </w:rPr>
            </w:pPr>
            <w:r w:rsidRPr="00C96713">
              <w:rPr>
                <w:rFonts w:eastAsia="Times New Roman" w:cs="Times New Roman"/>
                <w:color w:val="000000"/>
                <w:szCs w:val="24"/>
              </w:rPr>
              <w:t>0.2 - 0.4</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b/>
                <w:bCs/>
                <w:color w:val="000000"/>
                <w:szCs w:val="24"/>
              </w:rPr>
            </w:pPr>
            <w:r w:rsidRPr="00C96713">
              <w:rPr>
                <w:rFonts w:eastAsia="Times New Roman" w:cs="Times New Roman"/>
                <w:b/>
                <w:bCs/>
                <w:color w:val="000000"/>
                <w:szCs w:val="24"/>
              </w:rPr>
              <w:t>Total</w:t>
            </w:r>
          </w:p>
        </w:tc>
        <w:tc>
          <w:tcPr>
            <w:tcW w:w="1707" w:type="dxa"/>
            <w:noWrap/>
            <w:hideMark/>
          </w:tcPr>
          <w:p w:rsidR="00C96713" w:rsidRPr="00C96713" w:rsidRDefault="00C96713" w:rsidP="00031912">
            <w:pPr>
              <w:rPr>
                <w:rFonts w:eastAsia="Times New Roman" w:cs="Times New Roman"/>
                <w:b/>
                <w:color w:val="000000"/>
                <w:szCs w:val="24"/>
              </w:rPr>
            </w:pPr>
            <w:r w:rsidRPr="00C96713">
              <w:rPr>
                <w:rFonts w:eastAsia="Times New Roman" w:cs="Times New Roman"/>
                <w:b/>
                <w:color w:val="000000"/>
                <w:szCs w:val="24"/>
              </w:rPr>
              <w:t>379.4</w:t>
            </w:r>
          </w:p>
        </w:tc>
        <w:tc>
          <w:tcPr>
            <w:tcW w:w="1710"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97.4 ± 4.2</w:t>
            </w:r>
          </w:p>
        </w:tc>
        <w:tc>
          <w:tcPr>
            <w:tcW w:w="1530"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59.7 ± 2.4</w:t>
            </w:r>
          </w:p>
        </w:tc>
        <w:tc>
          <w:tcPr>
            <w:tcW w:w="2520" w:type="dxa"/>
            <w:noWrap/>
            <w:hideMark/>
          </w:tcPr>
          <w:p w:rsidR="00C96713" w:rsidRPr="00C96713" w:rsidRDefault="00C96713" w:rsidP="00031912">
            <w:pPr>
              <w:rPr>
                <w:rFonts w:eastAsia="Times New Roman" w:cs="Times New Roman"/>
                <w:b/>
                <w:color w:val="000000"/>
                <w:szCs w:val="24"/>
              </w:rPr>
            </w:pPr>
            <w:r w:rsidRPr="00C96713">
              <w:rPr>
                <w:rFonts w:eastAsia="Times New Roman" w:cs="Times New Roman"/>
                <w:b/>
                <w:color w:val="000000"/>
                <w:szCs w:val="24"/>
              </w:rPr>
              <w:t>11.1 - 23.0</w:t>
            </w:r>
          </w:p>
        </w:tc>
      </w:tr>
      <w:tr w:rsidR="00031912" w:rsidRPr="00C96713" w:rsidTr="00031912">
        <w:trPr>
          <w:trHeight w:val="300"/>
        </w:trPr>
        <w:tc>
          <w:tcPr>
            <w:tcW w:w="2088" w:type="dxa"/>
            <w:noWrap/>
            <w:hideMark/>
          </w:tcPr>
          <w:p w:rsidR="00031912" w:rsidRPr="00C96713" w:rsidRDefault="00031912" w:rsidP="00C96713">
            <w:pPr>
              <w:rPr>
                <w:rFonts w:eastAsia="Times New Roman" w:cs="Times New Roman"/>
                <w:b/>
                <w:bCs/>
                <w:color w:val="000000"/>
                <w:szCs w:val="24"/>
              </w:rPr>
            </w:pPr>
          </w:p>
        </w:tc>
        <w:tc>
          <w:tcPr>
            <w:tcW w:w="1707" w:type="dxa"/>
            <w:noWrap/>
            <w:hideMark/>
          </w:tcPr>
          <w:p w:rsidR="00031912" w:rsidRPr="00C96713" w:rsidRDefault="00031912" w:rsidP="00031912">
            <w:pPr>
              <w:rPr>
                <w:rFonts w:eastAsia="Times New Roman" w:cs="Times New Roman"/>
                <w:color w:val="000000"/>
                <w:szCs w:val="24"/>
              </w:rPr>
            </w:pPr>
          </w:p>
        </w:tc>
        <w:tc>
          <w:tcPr>
            <w:tcW w:w="1710" w:type="dxa"/>
            <w:noWrap/>
            <w:hideMark/>
          </w:tcPr>
          <w:p w:rsidR="00031912" w:rsidRPr="00C96713" w:rsidRDefault="00031912" w:rsidP="00C96713">
            <w:pPr>
              <w:rPr>
                <w:rFonts w:eastAsia="Times New Roman" w:cs="Times New Roman"/>
                <w:color w:val="000000"/>
                <w:szCs w:val="24"/>
              </w:rPr>
            </w:pPr>
          </w:p>
        </w:tc>
        <w:tc>
          <w:tcPr>
            <w:tcW w:w="1530" w:type="dxa"/>
            <w:noWrap/>
            <w:hideMark/>
          </w:tcPr>
          <w:p w:rsidR="00031912" w:rsidRPr="00C96713" w:rsidRDefault="00031912" w:rsidP="00C96713">
            <w:pPr>
              <w:rPr>
                <w:rFonts w:eastAsia="Times New Roman" w:cs="Times New Roman"/>
                <w:color w:val="000000"/>
                <w:szCs w:val="24"/>
              </w:rPr>
            </w:pPr>
          </w:p>
        </w:tc>
        <w:tc>
          <w:tcPr>
            <w:tcW w:w="2520" w:type="dxa"/>
            <w:noWrap/>
            <w:hideMark/>
          </w:tcPr>
          <w:p w:rsidR="00031912" w:rsidRPr="00C96713" w:rsidRDefault="00031912" w:rsidP="00031912">
            <w:pPr>
              <w:rPr>
                <w:rFonts w:eastAsia="Times New Roman" w:cs="Times New Roman"/>
                <w:color w:val="000000"/>
                <w:szCs w:val="24"/>
              </w:rPr>
            </w:pP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b/>
                <w:bCs/>
                <w:color w:val="000000"/>
                <w:szCs w:val="24"/>
              </w:rPr>
            </w:pPr>
            <w:r w:rsidRPr="00C96713">
              <w:rPr>
                <w:rFonts w:eastAsia="Times New Roman" w:cs="Times New Roman"/>
                <w:b/>
                <w:bCs/>
                <w:color w:val="000000"/>
                <w:szCs w:val="24"/>
              </w:rPr>
              <w:t>Week 2</w:t>
            </w:r>
          </w:p>
        </w:tc>
        <w:tc>
          <w:tcPr>
            <w:tcW w:w="1707" w:type="dxa"/>
            <w:noWrap/>
            <w:hideMark/>
          </w:tcPr>
          <w:p w:rsidR="00C96713" w:rsidRPr="00C96713" w:rsidRDefault="00C96713" w:rsidP="00031912">
            <w:pPr>
              <w:rPr>
                <w:rFonts w:eastAsia="Times New Roman" w:cs="Times New Roman"/>
                <w:color w:val="000000"/>
                <w:szCs w:val="24"/>
              </w:rPr>
            </w:pPr>
          </w:p>
        </w:tc>
        <w:tc>
          <w:tcPr>
            <w:tcW w:w="1710" w:type="dxa"/>
            <w:noWrap/>
            <w:hideMark/>
          </w:tcPr>
          <w:p w:rsidR="00C96713" w:rsidRPr="00C96713" w:rsidRDefault="00C96713" w:rsidP="00C96713">
            <w:pPr>
              <w:rPr>
                <w:rFonts w:eastAsia="Times New Roman" w:cs="Times New Roman"/>
                <w:color w:val="000000"/>
                <w:szCs w:val="24"/>
              </w:rPr>
            </w:pPr>
          </w:p>
        </w:tc>
        <w:tc>
          <w:tcPr>
            <w:tcW w:w="1530" w:type="dxa"/>
            <w:noWrap/>
            <w:hideMark/>
          </w:tcPr>
          <w:p w:rsidR="00C96713" w:rsidRPr="00C96713" w:rsidRDefault="00C96713" w:rsidP="00C96713">
            <w:pPr>
              <w:rPr>
                <w:rFonts w:eastAsia="Times New Roman" w:cs="Times New Roman"/>
                <w:color w:val="000000"/>
                <w:szCs w:val="24"/>
              </w:rPr>
            </w:pPr>
          </w:p>
        </w:tc>
        <w:tc>
          <w:tcPr>
            <w:tcW w:w="2520" w:type="dxa"/>
            <w:noWrap/>
            <w:hideMark/>
          </w:tcPr>
          <w:p w:rsidR="00C96713" w:rsidRPr="00C96713" w:rsidRDefault="00C96713" w:rsidP="00031912">
            <w:pPr>
              <w:rPr>
                <w:rFonts w:eastAsia="Times New Roman" w:cs="Times New Roman"/>
                <w:color w:val="000000"/>
                <w:szCs w:val="24"/>
              </w:rPr>
            </w:pP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Row clearing</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274.9</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46.7 ± 1.1</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26.4 ± 0.6</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5.02 - 10.8</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Weeds</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224.1</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48.9 ± 2.0</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32.2 ± 1.3</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5.16 - 12.6</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Greenhouse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29.9</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11.3 ± 3.8</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7.08 ± 2.99</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1.35 - 2.90</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Processing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14.5</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1.90 ± 0.03</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1.45 ± 0.03</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0.28 - 0.60</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Pig manure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1.8</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0.84 ± 0.05</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0.57 ± 0.03</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0.11 - 0.23</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Total</w:t>
            </w:r>
          </w:p>
        </w:tc>
        <w:tc>
          <w:tcPr>
            <w:tcW w:w="1707" w:type="dxa"/>
            <w:noWrap/>
            <w:hideMark/>
          </w:tcPr>
          <w:p w:rsidR="00C96713" w:rsidRPr="00C96713" w:rsidRDefault="00C96713" w:rsidP="00031912">
            <w:pPr>
              <w:rPr>
                <w:rFonts w:eastAsia="Times New Roman" w:cs="Times New Roman"/>
                <w:b/>
                <w:color w:val="000000"/>
                <w:szCs w:val="24"/>
              </w:rPr>
            </w:pPr>
            <w:r w:rsidRPr="00C96713">
              <w:rPr>
                <w:rFonts w:eastAsia="Times New Roman" w:cs="Times New Roman"/>
                <w:b/>
                <w:color w:val="000000"/>
                <w:szCs w:val="24"/>
              </w:rPr>
              <w:t>545.2</w:t>
            </w:r>
          </w:p>
        </w:tc>
        <w:tc>
          <w:tcPr>
            <w:tcW w:w="1710"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109.6 ± 6.9</w:t>
            </w:r>
          </w:p>
        </w:tc>
        <w:tc>
          <w:tcPr>
            <w:tcW w:w="1530"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67.7 ± 5.0</w:t>
            </w:r>
          </w:p>
        </w:tc>
        <w:tc>
          <w:tcPr>
            <w:tcW w:w="2520" w:type="dxa"/>
            <w:noWrap/>
            <w:hideMark/>
          </w:tcPr>
          <w:p w:rsidR="00C96713" w:rsidRPr="00C96713" w:rsidRDefault="00C96713" w:rsidP="00031912">
            <w:pPr>
              <w:rPr>
                <w:rFonts w:eastAsia="Times New Roman" w:cs="Times New Roman"/>
                <w:b/>
                <w:color w:val="000000"/>
                <w:szCs w:val="24"/>
              </w:rPr>
            </w:pPr>
            <w:r w:rsidRPr="00C96713">
              <w:rPr>
                <w:rFonts w:eastAsia="Times New Roman" w:cs="Times New Roman"/>
                <w:b/>
                <w:color w:val="000000"/>
                <w:szCs w:val="24"/>
              </w:rPr>
              <w:t>11.9 - 27.1</w:t>
            </w:r>
          </w:p>
        </w:tc>
      </w:tr>
      <w:tr w:rsidR="00031912" w:rsidRPr="00C96713" w:rsidTr="00031912">
        <w:trPr>
          <w:trHeight w:val="300"/>
        </w:trPr>
        <w:tc>
          <w:tcPr>
            <w:tcW w:w="2088" w:type="dxa"/>
            <w:noWrap/>
            <w:hideMark/>
          </w:tcPr>
          <w:p w:rsidR="00031912" w:rsidRPr="00C96713" w:rsidRDefault="00031912" w:rsidP="00C96713">
            <w:pPr>
              <w:rPr>
                <w:rFonts w:eastAsia="Times New Roman" w:cs="Times New Roman"/>
                <w:b/>
                <w:bCs/>
                <w:color w:val="000000"/>
                <w:szCs w:val="24"/>
              </w:rPr>
            </w:pPr>
          </w:p>
        </w:tc>
        <w:tc>
          <w:tcPr>
            <w:tcW w:w="1707" w:type="dxa"/>
            <w:noWrap/>
            <w:hideMark/>
          </w:tcPr>
          <w:p w:rsidR="00031912" w:rsidRPr="00C96713" w:rsidRDefault="00031912" w:rsidP="00031912">
            <w:pPr>
              <w:rPr>
                <w:rFonts w:eastAsia="Times New Roman" w:cs="Times New Roman"/>
                <w:color w:val="000000"/>
                <w:szCs w:val="24"/>
              </w:rPr>
            </w:pPr>
          </w:p>
        </w:tc>
        <w:tc>
          <w:tcPr>
            <w:tcW w:w="1710" w:type="dxa"/>
            <w:noWrap/>
            <w:hideMark/>
          </w:tcPr>
          <w:p w:rsidR="00031912" w:rsidRPr="00C96713" w:rsidRDefault="00031912" w:rsidP="00C96713">
            <w:pPr>
              <w:rPr>
                <w:rFonts w:eastAsia="Times New Roman" w:cs="Times New Roman"/>
                <w:color w:val="000000"/>
                <w:szCs w:val="24"/>
              </w:rPr>
            </w:pPr>
          </w:p>
        </w:tc>
        <w:tc>
          <w:tcPr>
            <w:tcW w:w="1530" w:type="dxa"/>
            <w:noWrap/>
            <w:hideMark/>
          </w:tcPr>
          <w:p w:rsidR="00031912" w:rsidRPr="00C96713" w:rsidRDefault="00031912" w:rsidP="00C96713">
            <w:pPr>
              <w:rPr>
                <w:rFonts w:eastAsia="Times New Roman" w:cs="Times New Roman"/>
                <w:color w:val="000000"/>
                <w:szCs w:val="24"/>
              </w:rPr>
            </w:pPr>
          </w:p>
        </w:tc>
        <w:tc>
          <w:tcPr>
            <w:tcW w:w="2520" w:type="dxa"/>
            <w:noWrap/>
            <w:hideMark/>
          </w:tcPr>
          <w:p w:rsidR="00031912" w:rsidRPr="00C96713" w:rsidRDefault="00031912" w:rsidP="00031912">
            <w:pPr>
              <w:rPr>
                <w:rFonts w:eastAsia="Times New Roman" w:cs="Times New Roman"/>
                <w:color w:val="000000"/>
                <w:szCs w:val="24"/>
              </w:rPr>
            </w:pP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b/>
                <w:bCs/>
                <w:color w:val="000000"/>
                <w:szCs w:val="24"/>
              </w:rPr>
            </w:pPr>
            <w:r w:rsidRPr="00C96713">
              <w:rPr>
                <w:rFonts w:eastAsia="Times New Roman" w:cs="Times New Roman"/>
                <w:b/>
                <w:bCs/>
                <w:color w:val="000000"/>
                <w:szCs w:val="24"/>
              </w:rPr>
              <w:t>Week 3</w:t>
            </w:r>
          </w:p>
        </w:tc>
        <w:tc>
          <w:tcPr>
            <w:tcW w:w="1707" w:type="dxa"/>
            <w:noWrap/>
            <w:hideMark/>
          </w:tcPr>
          <w:p w:rsidR="00C96713" w:rsidRPr="00C96713" w:rsidRDefault="00C96713" w:rsidP="00031912">
            <w:pPr>
              <w:rPr>
                <w:rFonts w:eastAsia="Times New Roman" w:cs="Times New Roman"/>
                <w:color w:val="000000"/>
                <w:szCs w:val="24"/>
              </w:rPr>
            </w:pPr>
          </w:p>
        </w:tc>
        <w:tc>
          <w:tcPr>
            <w:tcW w:w="1710" w:type="dxa"/>
            <w:noWrap/>
            <w:hideMark/>
          </w:tcPr>
          <w:p w:rsidR="00C96713" w:rsidRPr="00C96713" w:rsidRDefault="00C96713" w:rsidP="00C96713">
            <w:pPr>
              <w:rPr>
                <w:rFonts w:eastAsia="Times New Roman" w:cs="Times New Roman"/>
                <w:color w:val="000000"/>
                <w:szCs w:val="24"/>
              </w:rPr>
            </w:pPr>
          </w:p>
        </w:tc>
        <w:tc>
          <w:tcPr>
            <w:tcW w:w="1530" w:type="dxa"/>
            <w:noWrap/>
            <w:hideMark/>
          </w:tcPr>
          <w:p w:rsidR="00C96713" w:rsidRPr="00C96713" w:rsidRDefault="00C96713" w:rsidP="00C96713">
            <w:pPr>
              <w:rPr>
                <w:rFonts w:eastAsia="Times New Roman" w:cs="Times New Roman"/>
                <w:color w:val="000000"/>
                <w:szCs w:val="24"/>
              </w:rPr>
            </w:pPr>
          </w:p>
        </w:tc>
        <w:tc>
          <w:tcPr>
            <w:tcW w:w="2520" w:type="dxa"/>
            <w:noWrap/>
            <w:hideMark/>
          </w:tcPr>
          <w:p w:rsidR="00C96713" w:rsidRPr="00C96713" w:rsidRDefault="00C96713" w:rsidP="00031912">
            <w:pPr>
              <w:rPr>
                <w:rFonts w:eastAsia="Times New Roman" w:cs="Times New Roman"/>
                <w:color w:val="000000"/>
                <w:szCs w:val="24"/>
              </w:rPr>
            </w:pP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Row clearing</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373.0</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55.4 ± 3.3</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39.2 ± 2.3</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7.44 - 16.1</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Culls</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87.5</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5.14 ± 0.09</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4.13 ± 0.08</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0.79 - 1.69</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Weeds</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36.0</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11.3 ± 0.4</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3.60 ± 0.13</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0.58 - 1.40</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Harvest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11.5</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2.36 ± 0.09</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2.25 ± 0.08</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0.43 - 0.92</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Processing waste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9.4</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1.35 ± 0.05</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1.10 ± 0.05</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0.21 - 0.45</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Pig manure</w:t>
            </w:r>
          </w:p>
        </w:tc>
        <w:tc>
          <w:tcPr>
            <w:tcW w:w="1707"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7.2</w:t>
            </w:r>
          </w:p>
        </w:tc>
        <w:tc>
          <w:tcPr>
            <w:tcW w:w="171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4.14 ± 0.04</w:t>
            </w:r>
          </w:p>
        </w:tc>
        <w:tc>
          <w:tcPr>
            <w:tcW w:w="1530" w:type="dxa"/>
            <w:noWrap/>
            <w:hideMark/>
          </w:tcPr>
          <w:p w:rsidR="00C96713" w:rsidRPr="00C96713" w:rsidRDefault="00C96713" w:rsidP="00C96713">
            <w:pPr>
              <w:rPr>
                <w:rFonts w:eastAsia="Times New Roman" w:cs="Times New Roman"/>
                <w:color w:val="000000"/>
                <w:szCs w:val="24"/>
              </w:rPr>
            </w:pPr>
            <w:r w:rsidRPr="00C96713">
              <w:rPr>
                <w:rFonts w:eastAsia="Times New Roman" w:cs="Times New Roman"/>
                <w:color w:val="000000"/>
                <w:szCs w:val="24"/>
              </w:rPr>
              <w:t>1.55 ± 0.01</w:t>
            </w:r>
          </w:p>
        </w:tc>
        <w:tc>
          <w:tcPr>
            <w:tcW w:w="2520" w:type="dxa"/>
            <w:noWrap/>
            <w:hideMark/>
          </w:tcPr>
          <w:p w:rsidR="00C96713" w:rsidRPr="00C96713" w:rsidRDefault="00C96713" w:rsidP="00031912">
            <w:pPr>
              <w:rPr>
                <w:rFonts w:eastAsia="Times New Roman" w:cs="Times New Roman"/>
                <w:color w:val="000000"/>
                <w:szCs w:val="24"/>
              </w:rPr>
            </w:pPr>
            <w:r w:rsidRPr="00C96713">
              <w:rPr>
                <w:rFonts w:eastAsia="Times New Roman" w:cs="Times New Roman"/>
                <w:color w:val="000000"/>
                <w:szCs w:val="24"/>
              </w:rPr>
              <w:t>0.31 - 0.62</w:t>
            </w:r>
          </w:p>
        </w:tc>
      </w:tr>
      <w:tr w:rsidR="00C96713" w:rsidRPr="00C96713" w:rsidTr="00031912">
        <w:trPr>
          <w:trHeight w:val="300"/>
        </w:trPr>
        <w:tc>
          <w:tcPr>
            <w:tcW w:w="2088"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Total</w:t>
            </w:r>
          </w:p>
        </w:tc>
        <w:tc>
          <w:tcPr>
            <w:tcW w:w="1707" w:type="dxa"/>
            <w:noWrap/>
            <w:hideMark/>
          </w:tcPr>
          <w:p w:rsidR="00C96713" w:rsidRPr="00C96713" w:rsidRDefault="00C96713" w:rsidP="00031912">
            <w:pPr>
              <w:rPr>
                <w:rFonts w:eastAsia="Times New Roman" w:cs="Times New Roman"/>
                <w:b/>
                <w:color w:val="000000"/>
                <w:szCs w:val="24"/>
              </w:rPr>
            </w:pPr>
            <w:r w:rsidRPr="00C96713">
              <w:rPr>
                <w:rFonts w:eastAsia="Times New Roman" w:cs="Times New Roman"/>
                <w:b/>
                <w:color w:val="000000"/>
                <w:szCs w:val="24"/>
              </w:rPr>
              <w:t>524.5</w:t>
            </w:r>
          </w:p>
        </w:tc>
        <w:tc>
          <w:tcPr>
            <w:tcW w:w="1710"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79.7 ± 3.9</w:t>
            </w:r>
          </w:p>
        </w:tc>
        <w:tc>
          <w:tcPr>
            <w:tcW w:w="1530" w:type="dxa"/>
            <w:noWrap/>
            <w:hideMark/>
          </w:tcPr>
          <w:p w:rsidR="00C96713" w:rsidRPr="00C96713" w:rsidRDefault="00C96713" w:rsidP="00C96713">
            <w:pPr>
              <w:rPr>
                <w:rFonts w:eastAsia="Times New Roman" w:cs="Times New Roman"/>
                <w:b/>
                <w:color w:val="000000"/>
                <w:szCs w:val="24"/>
              </w:rPr>
            </w:pPr>
            <w:r w:rsidRPr="00C96713">
              <w:rPr>
                <w:rFonts w:eastAsia="Times New Roman" w:cs="Times New Roman"/>
                <w:b/>
                <w:color w:val="000000"/>
                <w:szCs w:val="24"/>
              </w:rPr>
              <w:t>51.8 ± 2.6</w:t>
            </w:r>
          </w:p>
        </w:tc>
        <w:tc>
          <w:tcPr>
            <w:tcW w:w="2520" w:type="dxa"/>
            <w:noWrap/>
            <w:hideMark/>
          </w:tcPr>
          <w:p w:rsidR="00C96713" w:rsidRPr="00C96713" w:rsidRDefault="00C96713" w:rsidP="00031912">
            <w:pPr>
              <w:rPr>
                <w:rFonts w:eastAsia="Times New Roman" w:cs="Times New Roman"/>
                <w:b/>
                <w:color w:val="000000"/>
                <w:szCs w:val="24"/>
              </w:rPr>
            </w:pPr>
            <w:r w:rsidRPr="00C96713">
              <w:rPr>
                <w:rFonts w:eastAsia="Times New Roman" w:cs="Times New Roman"/>
                <w:b/>
                <w:color w:val="000000"/>
                <w:szCs w:val="24"/>
              </w:rPr>
              <w:t>9.75 - 21.1</w:t>
            </w:r>
          </w:p>
        </w:tc>
      </w:tr>
    </w:tbl>
    <w:p w:rsidR="00C706DE" w:rsidRDefault="00031912" w:rsidP="00C96713">
      <w:pPr>
        <w:spacing w:after="0" w:line="240" w:lineRule="auto"/>
        <w:rPr>
          <w:rFonts w:ascii="Times New Roman" w:hAnsi="Times New Roman" w:cs="Times New Roman"/>
          <w:sz w:val="24"/>
          <w:szCs w:val="24"/>
        </w:rPr>
      </w:pPr>
      <w:proofErr w:type="gramStart"/>
      <w:r w:rsidRPr="00C706DE">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w:t>
      </w:r>
      <w:r w:rsidR="00C706DE">
        <w:rPr>
          <w:rFonts w:ascii="Times New Roman" w:hAnsi="Times New Roman" w:cs="Times New Roman"/>
          <w:sz w:val="24"/>
          <w:szCs w:val="24"/>
        </w:rPr>
        <w:t>Calculated using ranges reported in literature (Table 1)</w:t>
      </w:r>
    </w:p>
    <w:p w:rsidR="00C96713" w:rsidRDefault="00C706DE" w:rsidP="00C96713">
      <w:pPr>
        <w:spacing w:after="0" w:line="240" w:lineRule="auto"/>
        <w:rPr>
          <w:rFonts w:ascii="Times New Roman" w:hAnsi="Times New Roman" w:cs="Times New Roman"/>
          <w:sz w:val="24"/>
          <w:szCs w:val="24"/>
        </w:rPr>
      </w:pPr>
      <w:proofErr w:type="gramStart"/>
      <w:r w:rsidRPr="00C706DE">
        <w:rPr>
          <w:rFonts w:ascii="Times New Roman" w:hAnsi="Times New Roman" w:cs="Times New Roman"/>
          <w:sz w:val="24"/>
          <w:szCs w:val="24"/>
          <w:vertAlign w:val="superscript"/>
        </w:rPr>
        <w:t>b</w:t>
      </w:r>
      <w:proofErr w:type="gramEnd"/>
      <w:r>
        <w:rPr>
          <w:rFonts w:ascii="Times New Roman" w:hAnsi="Times New Roman" w:cs="Times New Roman"/>
          <w:sz w:val="24"/>
          <w:szCs w:val="24"/>
        </w:rPr>
        <w:t xml:space="preserve">: </w:t>
      </w:r>
      <w:r w:rsidR="00031912">
        <w:rPr>
          <w:rFonts w:ascii="Times New Roman" w:hAnsi="Times New Roman" w:cs="Times New Roman"/>
          <w:sz w:val="24"/>
          <w:szCs w:val="24"/>
        </w:rPr>
        <w:t>Rabbit manure is collected on a monthly basis at the farm. This measurement represents rabbit manure generated over 1 month and was not collected in Weeks 2 or 3.</w:t>
      </w:r>
    </w:p>
    <w:p w:rsidR="005024F6" w:rsidRDefault="005024F6">
      <w:pPr>
        <w:rPr>
          <w:rFonts w:ascii="Times New Roman" w:hAnsi="Times New Roman" w:cs="Times New Roman"/>
          <w:sz w:val="24"/>
          <w:szCs w:val="24"/>
        </w:rPr>
      </w:pPr>
      <w:r>
        <w:rPr>
          <w:rFonts w:ascii="Times New Roman" w:hAnsi="Times New Roman" w:cs="Times New Roman"/>
          <w:sz w:val="24"/>
          <w:szCs w:val="24"/>
        </w:rPr>
        <w:br w:type="page"/>
      </w:r>
    </w:p>
    <w:p w:rsidR="00C96713" w:rsidRDefault="005024F6" w:rsidP="00C96713">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lastRenderedPageBreak/>
        <w:t>Table 3:</w:t>
      </w:r>
      <w:r>
        <w:rPr>
          <w:rFonts w:ascii="Times New Roman" w:hAnsi="Times New Roman" w:cs="Times New Roman"/>
          <w:sz w:val="24"/>
          <w:szCs w:val="24"/>
        </w:rPr>
        <w:t xml:space="preserve"> Chemical oxygen demand and estimated methane production of glycerol and washwater collected from the biodiesel production </w:t>
      </w:r>
      <w:proofErr w:type="spellStart"/>
      <w:r>
        <w:rPr>
          <w:rFonts w:ascii="Times New Roman" w:hAnsi="Times New Roman" w:cs="Times New Roman"/>
          <w:sz w:val="24"/>
          <w:szCs w:val="24"/>
        </w:rPr>
        <w:t>unit</w:t>
      </w:r>
      <w:r w:rsidR="003D24F9" w:rsidRPr="003D24F9">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at the Alachua County Hazardous Waste Collection Center</w:t>
      </w:r>
      <w:r w:rsidR="00B50337">
        <w:rPr>
          <w:rFonts w:ascii="Times New Roman" w:hAnsi="Times New Roman" w:cs="Times New Roman"/>
          <w:sz w:val="24"/>
          <w:szCs w:val="24"/>
        </w:rPr>
        <w:t xml:space="preserve">. </w:t>
      </w:r>
      <w:r w:rsidR="00FC2E2C">
        <w:rPr>
          <w:rFonts w:ascii="Times New Roman" w:hAnsi="Times New Roman" w:cs="Times New Roman"/>
          <w:sz w:val="24"/>
          <w:szCs w:val="24"/>
        </w:rPr>
        <w:t xml:space="preserve"> </w:t>
      </w:r>
      <w:r w:rsidR="00B50337">
        <w:rPr>
          <w:rFonts w:ascii="Times New Roman" w:hAnsi="Times New Roman" w:cs="Times New Roman"/>
          <w:sz w:val="24"/>
          <w:szCs w:val="24"/>
        </w:rPr>
        <w:t xml:space="preserve">(Mean </w:t>
      </w:r>
      <w:r w:rsidR="00B50337" w:rsidRPr="005024F6">
        <w:rPr>
          <w:rFonts w:ascii="Times New Roman" w:eastAsia="Times New Roman" w:hAnsi="Times New Roman" w:cs="Times New Roman"/>
          <w:color w:val="000000"/>
        </w:rPr>
        <w:t>±</w:t>
      </w:r>
      <w:r w:rsidR="00B50337">
        <w:rPr>
          <w:rFonts w:ascii="Times New Roman" w:eastAsia="Times New Roman" w:hAnsi="Times New Roman" w:cs="Times New Roman"/>
          <w:color w:val="000000"/>
        </w:rPr>
        <w:t xml:space="preserve"> 1 standard deviation).</w:t>
      </w:r>
    </w:p>
    <w:tbl>
      <w:tblPr>
        <w:tblStyle w:val="Style1"/>
        <w:tblW w:w="9576" w:type="dxa"/>
        <w:tblLook w:val="04A0"/>
      </w:tblPr>
      <w:tblGrid>
        <w:gridCol w:w="3168"/>
        <w:gridCol w:w="1891"/>
        <w:gridCol w:w="4517"/>
      </w:tblGrid>
      <w:tr w:rsidR="005024F6" w:rsidRPr="005024F6" w:rsidTr="005024F6">
        <w:trPr>
          <w:cnfStyle w:val="100000000000"/>
          <w:trHeight w:val="300"/>
        </w:trPr>
        <w:tc>
          <w:tcPr>
            <w:tcW w:w="3168" w:type="dxa"/>
            <w:noWrap/>
            <w:hideMark/>
          </w:tcPr>
          <w:p w:rsidR="005024F6" w:rsidRPr="005024F6" w:rsidRDefault="005024F6" w:rsidP="005024F6">
            <w:pPr>
              <w:rPr>
                <w:rFonts w:eastAsia="Times New Roman" w:cs="Times New Roman"/>
                <w:color w:val="000000"/>
              </w:rPr>
            </w:pPr>
          </w:p>
        </w:tc>
        <w:tc>
          <w:tcPr>
            <w:tcW w:w="1891" w:type="dxa"/>
            <w:noWrap/>
            <w:hideMark/>
          </w:tcPr>
          <w:p w:rsidR="005024F6" w:rsidRPr="005024F6" w:rsidRDefault="005024F6" w:rsidP="005024F6">
            <w:pPr>
              <w:rPr>
                <w:rFonts w:eastAsia="Times New Roman" w:cs="Times New Roman"/>
                <w:color w:val="000000"/>
              </w:rPr>
            </w:pPr>
            <w:r w:rsidRPr="005024F6">
              <w:rPr>
                <w:rFonts w:eastAsia="Times New Roman" w:cs="Times New Roman"/>
                <w:color w:val="000000"/>
              </w:rPr>
              <w:t>COD (g/L)</w:t>
            </w:r>
          </w:p>
        </w:tc>
        <w:tc>
          <w:tcPr>
            <w:tcW w:w="4517" w:type="dxa"/>
            <w:noWrap/>
            <w:hideMark/>
          </w:tcPr>
          <w:p w:rsidR="005024F6" w:rsidRPr="005024F6" w:rsidRDefault="005024F6" w:rsidP="005024F6">
            <w:pPr>
              <w:rPr>
                <w:rFonts w:eastAsia="Times New Roman" w:cs="Times New Roman"/>
                <w:color w:val="000000"/>
              </w:rPr>
            </w:pPr>
            <w:r w:rsidRPr="005024F6">
              <w:rPr>
                <w:rFonts w:eastAsia="Times New Roman" w:cs="Times New Roman"/>
                <w:color w:val="000000"/>
              </w:rPr>
              <w:t>Methane potential (L CH</w:t>
            </w:r>
            <w:r w:rsidRPr="005024F6">
              <w:rPr>
                <w:rFonts w:eastAsia="Times New Roman" w:cs="Times New Roman"/>
                <w:color w:val="000000"/>
                <w:vertAlign w:val="subscript"/>
              </w:rPr>
              <w:t>4</w:t>
            </w:r>
            <w:r w:rsidRPr="005024F6">
              <w:rPr>
                <w:rFonts w:eastAsia="Times New Roman" w:cs="Times New Roman"/>
                <w:color w:val="000000"/>
              </w:rPr>
              <w:t>/L)</w:t>
            </w:r>
            <w:r w:rsidRPr="005024F6">
              <w:rPr>
                <w:rFonts w:eastAsia="Times New Roman" w:cs="Times New Roman"/>
                <w:color w:val="000000"/>
                <w:vertAlign w:val="superscript"/>
              </w:rPr>
              <w:t>a</w:t>
            </w:r>
          </w:p>
        </w:tc>
      </w:tr>
      <w:tr w:rsidR="005024F6" w:rsidRPr="005024F6" w:rsidTr="005024F6">
        <w:trPr>
          <w:trHeight w:val="300"/>
        </w:trPr>
        <w:tc>
          <w:tcPr>
            <w:tcW w:w="3168" w:type="dxa"/>
            <w:noWrap/>
            <w:hideMark/>
          </w:tcPr>
          <w:p w:rsidR="005024F6" w:rsidRPr="005024F6" w:rsidRDefault="005024F6" w:rsidP="005024F6">
            <w:pPr>
              <w:rPr>
                <w:rFonts w:eastAsia="Times New Roman" w:cs="Times New Roman"/>
                <w:color w:val="000000"/>
              </w:rPr>
            </w:pPr>
            <w:r w:rsidRPr="005024F6">
              <w:rPr>
                <w:rFonts w:eastAsia="Times New Roman" w:cs="Times New Roman"/>
                <w:color w:val="000000"/>
              </w:rPr>
              <w:t>Glycerol</w:t>
            </w:r>
          </w:p>
        </w:tc>
        <w:tc>
          <w:tcPr>
            <w:tcW w:w="1891" w:type="dxa"/>
            <w:noWrap/>
            <w:hideMark/>
          </w:tcPr>
          <w:p w:rsidR="005024F6" w:rsidRPr="005024F6" w:rsidRDefault="005024F6" w:rsidP="00B50337">
            <w:pPr>
              <w:tabs>
                <w:tab w:val="decimal" w:pos="522"/>
              </w:tabs>
              <w:rPr>
                <w:rFonts w:eastAsia="Times New Roman" w:cs="Times New Roman"/>
                <w:color w:val="000000"/>
              </w:rPr>
            </w:pPr>
            <w:r w:rsidRPr="005024F6">
              <w:rPr>
                <w:rFonts w:eastAsia="Times New Roman" w:cs="Times New Roman"/>
                <w:color w:val="000000"/>
              </w:rPr>
              <w:t>1678 ± 59</w:t>
            </w:r>
          </w:p>
        </w:tc>
        <w:tc>
          <w:tcPr>
            <w:tcW w:w="4517" w:type="dxa"/>
            <w:noWrap/>
            <w:hideMark/>
          </w:tcPr>
          <w:p w:rsidR="005024F6" w:rsidRPr="005024F6" w:rsidRDefault="005024F6" w:rsidP="00B50337">
            <w:pPr>
              <w:tabs>
                <w:tab w:val="decimal" w:pos="431"/>
              </w:tabs>
              <w:rPr>
                <w:rFonts w:eastAsia="Times New Roman" w:cs="Times New Roman"/>
                <w:color w:val="000000"/>
              </w:rPr>
            </w:pPr>
            <w:r w:rsidRPr="005024F6">
              <w:rPr>
                <w:rFonts w:eastAsia="Times New Roman" w:cs="Times New Roman"/>
                <w:color w:val="000000"/>
              </w:rPr>
              <w:t>529 ± 19</w:t>
            </w:r>
          </w:p>
        </w:tc>
      </w:tr>
      <w:tr w:rsidR="005024F6" w:rsidRPr="005024F6" w:rsidTr="005024F6">
        <w:trPr>
          <w:trHeight w:val="300"/>
        </w:trPr>
        <w:tc>
          <w:tcPr>
            <w:tcW w:w="3168" w:type="dxa"/>
            <w:noWrap/>
            <w:hideMark/>
          </w:tcPr>
          <w:p w:rsidR="005024F6" w:rsidRPr="005024F6" w:rsidRDefault="005024F6" w:rsidP="005024F6">
            <w:pPr>
              <w:rPr>
                <w:rFonts w:eastAsia="Times New Roman" w:cs="Times New Roman"/>
                <w:color w:val="000000"/>
              </w:rPr>
            </w:pPr>
            <w:r w:rsidRPr="005024F6">
              <w:rPr>
                <w:rFonts w:eastAsia="Times New Roman" w:cs="Times New Roman"/>
                <w:color w:val="000000"/>
              </w:rPr>
              <w:t>Washwater</w:t>
            </w:r>
          </w:p>
        </w:tc>
        <w:tc>
          <w:tcPr>
            <w:tcW w:w="1891" w:type="dxa"/>
            <w:noWrap/>
            <w:hideMark/>
          </w:tcPr>
          <w:p w:rsidR="005024F6" w:rsidRPr="005024F6" w:rsidRDefault="005024F6" w:rsidP="00B50337">
            <w:pPr>
              <w:tabs>
                <w:tab w:val="decimal" w:pos="522"/>
              </w:tabs>
              <w:rPr>
                <w:rFonts w:eastAsia="Times New Roman" w:cs="Times New Roman"/>
                <w:color w:val="000000"/>
              </w:rPr>
            </w:pPr>
            <w:r w:rsidRPr="005024F6">
              <w:rPr>
                <w:rFonts w:eastAsia="Times New Roman" w:cs="Times New Roman"/>
                <w:color w:val="000000"/>
              </w:rPr>
              <w:t>55.5 ± 11.7</w:t>
            </w:r>
          </w:p>
        </w:tc>
        <w:tc>
          <w:tcPr>
            <w:tcW w:w="4517" w:type="dxa"/>
            <w:noWrap/>
            <w:hideMark/>
          </w:tcPr>
          <w:p w:rsidR="005024F6" w:rsidRPr="005024F6" w:rsidRDefault="005024F6" w:rsidP="00B50337">
            <w:pPr>
              <w:tabs>
                <w:tab w:val="decimal" w:pos="431"/>
              </w:tabs>
              <w:rPr>
                <w:rFonts w:eastAsia="Times New Roman" w:cs="Times New Roman"/>
                <w:color w:val="000000"/>
              </w:rPr>
            </w:pPr>
            <w:r w:rsidRPr="005024F6">
              <w:rPr>
                <w:rFonts w:eastAsia="Times New Roman" w:cs="Times New Roman"/>
                <w:color w:val="000000"/>
              </w:rPr>
              <w:t>17.5 ± 3.7</w:t>
            </w:r>
          </w:p>
        </w:tc>
      </w:tr>
    </w:tbl>
    <w:p w:rsidR="005024F6" w:rsidRDefault="005024F6" w:rsidP="00C96713">
      <w:pPr>
        <w:spacing w:after="0" w:line="240" w:lineRule="auto"/>
        <w:rPr>
          <w:rFonts w:ascii="Times New Roman" w:hAnsi="Times New Roman" w:cs="Times New Roman"/>
          <w:sz w:val="24"/>
          <w:szCs w:val="24"/>
        </w:rPr>
      </w:pPr>
      <w:proofErr w:type="gramStart"/>
      <w:r w:rsidRPr="00B50337">
        <w:rPr>
          <w:rFonts w:ascii="Times New Roman" w:hAnsi="Times New Roman" w:cs="Times New Roman"/>
          <w:sz w:val="24"/>
          <w:szCs w:val="24"/>
          <w:vertAlign w:val="superscript"/>
        </w:rPr>
        <w:t>a</w:t>
      </w:r>
      <w:proofErr w:type="gramEnd"/>
      <w:r w:rsidR="0031022D">
        <w:rPr>
          <w:rFonts w:ascii="Times New Roman" w:hAnsi="Times New Roman" w:cs="Times New Roman"/>
          <w:sz w:val="24"/>
          <w:szCs w:val="24"/>
        </w:rPr>
        <w:t>: A</w:t>
      </w:r>
      <w:r>
        <w:rPr>
          <w:rFonts w:ascii="Times New Roman" w:hAnsi="Times New Roman" w:cs="Times New Roman"/>
          <w:sz w:val="24"/>
          <w:szCs w:val="24"/>
        </w:rPr>
        <w:t>ssuming 90% COD conversion to methane</w:t>
      </w:r>
    </w:p>
    <w:p w:rsidR="003D24F9" w:rsidRDefault="003D24F9" w:rsidP="00C96713">
      <w:pPr>
        <w:spacing w:after="0" w:line="240" w:lineRule="auto"/>
        <w:rPr>
          <w:rFonts w:ascii="Times New Roman" w:hAnsi="Times New Roman" w:cs="Times New Roman"/>
          <w:sz w:val="24"/>
          <w:szCs w:val="24"/>
        </w:rPr>
      </w:pPr>
      <w:proofErr w:type="gramStart"/>
      <w:r w:rsidRPr="003D24F9">
        <w:rPr>
          <w:rFonts w:ascii="Times New Roman" w:hAnsi="Times New Roman" w:cs="Times New Roman"/>
          <w:sz w:val="24"/>
          <w:szCs w:val="24"/>
          <w:vertAlign w:val="superscript"/>
        </w:rPr>
        <w:t>b</w:t>
      </w:r>
      <w:proofErr w:type="gramEnd"/>
      <w:r>
        <w:rPr>
          <w:rFonts w:ascii="Times New Roman" w:hAnsi="Times New Roman" w:cs="Times New Roman"/>
          <w:sz w:val="24"/>
          <w:szCs w:val="24"/>
        </w:rPr>
        <w:t>:</w:t>
      </w:r>
      <w:r w:rsidR="00AD76D8">
        <w:rPr>
          <w:rFonts w:ascii="Times New Roman" w:hAnsi="Times New Roman" w:cs="Times New Roman"/>
          <w:sz w:val="24"/>
          <w:szCs w:val="24"/>
        </w:rPr>
        <w:t xml:space="preserve"> U</w:t>
      </w:r>
      <w:r>
        <w:rPr>
          <w:rFonts w:ascii="Times New Roman" w:hAnsi="Times New Roman" w:cs="Times New Roman"/>
          <w:sz w:val="24"/>
          <w:szCs w:val="24"/>
        </w:rPr>
        <w:t xml:space="preserve">nit is a </w:t>
      </w:r>
      <w:proofErr w:type="spellStart"/>
      <w:r>
        <w:rPr>
          <w:rFonts w:ascii="Times New Roman" w:hAnsi="Times New Roman" w:cs="Times New Roman"/>
          <w:sz w:val="24"/>
          <w:szCs w:val="24"/>
        </w:rPr>
        <w:t>BioPro</w:t>
      </w:r>
      <w:proofErr w:type="spellEnd"/>
      <w:r>
        <w:rPr>
          <w:rFonts w:ascii="Times New Roman" w:hAnsi="Times New Roman" w:cs="Times New Roman"/>
          <w:sz w:val="24"/>
          <w:szCs w:val="24"/>
        </w:rPr>
        <w:t xml:space="preserve"> 190, which produces 190</w:t>
      </w:r>
      <w:r w:rsidR="00AD76D8">
        <w:rPr>
          <w:rFonts w:ascii="Times New Roman" w:hAnsi="Times New Roman" w:cs="Times New Roman"/>
          <w:sz w:val="24"/>
          <w:szCs w:val="24"/>
        </w:rPr>
        <w:t xml:space="preserve"> </w:t>
      </w:r>
      <w:r>
        <w:rPr>
          <w:rFonts w:ascii="Times New Roman" w:hAnsi="Times New Roman" w:cs="Times New Roman"/>
          <w:sz w:val="24"/>
          <w:szCs w:val="24"/>
        </w:rPr>
        <w:t>L of biodiesel from 190 L of vegetable oil</w:t>
      </w:r>
    </w:p>
    <w:p w:rsidR="005024F6" w:rsidRDefault="005024F6" w:rsidP="00C96713">
      <w:pPr>
        <w:spacing w:after="0" w:line="240" w:lineRule="auto"/>
        <w:rPr>
          <w:rFonts w:ascii="Times New Roman" w:hAnsi="Times New Roman" w:cs="Times New Roman"/>
          <w:sz w:val="24"/>
          <w:szCs w:val="24"/>
        </w:rPr>
      </w:pPr>
    </w:p>
    <w:p w:rsidR="009C67D6" w:rsidRDefault="009C67D6" w:rsidP="00C96713">
      <w:pPr>
        <w:spacing w:after="0" w:line="240" w:lineRule="auto"/>
        <w:rPr>
          <w:rFonts w:ascii="Times New Roman" w:hAnsi="Times New Roman" w:cs="Times New Roman"/>
          <w:sz w:val="24"/>
          <w:szCs w:val="24"/>
        </w:rPr>
      </w:pPr>
    </w:p>
    <w:p w:rsidR="005024F6" w:rsidRDefault="005024F6" w:rsidP="00C96713">
      <w:pPr>
        <w:spacing w:after="0" w:line="240" w:lineRule="auto"/>
        <w:rPr>
          <w:rFonts w:ascii="Times New Roman" w:hAnsi="Times New Roman" w:cs="Times New Roman"/>
          <w:sz w:val="24"/>
          <w:szCs w:val="24"/>
        </w:rPr>
      </w:pPr>
      <w:proofErr w:type="gramStart"/>
      <w:r w:rsidRPr="00045C3D">
        <w:rPr>
          <w:rFonts w:ascii="Times New Roman" w:hAnsi="Times New Roman" w:cs="Times New Roman"/>
          <w:b/>
          <w:sz w:val="24"/>
          <w:szCs w:val="24"/>
        </w:rPr>
        <w:t>Table 4:</w:t>
      </w:r>
      <w:r>
        <w:rPr>
          <w:rFonts w:ascii="Times New Roman" w:hAnsi="Times New Roman" w:cs="Times New Roman"/>
          <w:sz w:val="24"/>
          <w:szCs w:val="24"/>
        </w:rPr>
        <w:t xml:space="preserve"> </w:t>
      </w:r>
      <w:r w:rsidR="00B50337">
        <w:rPr>
          <w:rFonts w:ascii="Times New Roman" w:hAnsi="Times New Roman" w:cs="Times New Roman"/>
          <w:sz w:val="24"/>
          <w:szCs w:val="24"/>
        </w:rPr>
        <w:t xml:space="preserve">Weekly generation of glycerin and washwater on a volumetric and chemical oxygen demand (COD) basis and the estimated methane potential from the biodiesel production </w:t>
      </w:r>
      <w:proofErr w:type="spellStart"/>
      <w:r w:rsidR="00B50337">
        <w:rPr>
          <w:rFonts w:ascii="Times New Roman" w:hAnsi="Times New Roman" w:cs="Times New Roman"/>
          <w:sz w:val="24"/>
          <w:szCs w:val="24"/>
        </w:rPr>
        <w:t>unit</w:t>
      </w:r>
      <w:r w:rsidR="003D24F9">
        <w:rPr>
          <w:rFonts w:ascii="Times New Roman" w:hAnsi="Times New Roman" w:cs="Times New Roman"/>
          <w:sz w:val="24"/>
          <w:szCs w:val="24"/>
          <w:vertAlign w:val="superscript"/>
        </w:rPr>
        <w:t>b</w:t>
      </w:r>
      <w:proofErr w:type="spellEnd"/>
      <w:r w:rsidR="00B50337">
        <w:rPr>
          <w:rFonts w:ascii="Times New Roman" w:hAnsi="Times New Roman" w:cs="Times New Roman"/>
          <w:sz w:val="24"/>
          <w:szCs w:val="24"/>
        </w:rPr>
        <w:t xml:space="preserve"> at the Alachua County Hazardous Waste Collection Center.</w:t>
      </w:r>
      <w:proofErr w:type="gramEnd"/>
      <w:r w:rsidR="00B50337">
        <w:rPr>
          <w:rFonts w:ascii="Times New Roman" w:hAnsi="Times New Roman" w:cs="Times New Roman"/>
          <w:sz w:val="24"/>
          <w:szCs w:val="24"/>
        </w:rPr>
        <w:t xml:space="preserve">  </w:t>
      </w:r>
      <w:r w:rsidR="00FC2E2C">
        <w:rPr>
          <w:rFonts w:ascii="Times New Roman" w:hAnsi="Times New Roman" w:cs="Times New Roman"/>
          <w:sz w:val="24"/>
          <w:szCs w:val="24"/>
        </w:rPr>
        <w:t xml:space="preserve">(Mean </w:t>
      </w:r>
      <w:r w:rsidR="00FC2E2C" w:rsidRPr="005024F6">
        <w:rPr>
          <w:rFonts w:ascii="Times New Roman" w:eastAsia="Times New Roman" w:hAnsi="Times New Roman" w:cs="Times New Roman"/>
          <w:color w:val="000000"/>
        </w:rPr>
        <w:t>±</w:t>
      </w:r>
      <w:r w:rsidR="00FC2E2C">
        <w:rPr>
          <w:rFonts w:ascii="Times New Roman" w:eastAsia="Times New Roman" w:hAnsi="Times New Roman" w:cs="Times New Roman"/>
          <w:color w:val="000000"/>
        </w:rPr>
        <w:t xml:space="preserve"> 1 standard deviation).</w:t>
      </w:r>
    </w:p>
    <w:tbl>
      <w:tblPr>
        <w:tblStyle w:val="Style1"/>
        <w:tblW w:w="9553" w:type="dxa"/>
        <w:tblLook w:val="04A0"/>
      </w:tblPr>
      <w:tblGrid>
        <w:gridCol w:w="1723"/>
        <w:gridCol w:w="1890"/>
        <w:gridCol w:w="1715"/>
        <w:gridCol w:w="4225"/>
      </w:tblGrid>
      <w:tr w:rsidR="00B50337" w:rsidRPr="00B50337" w:rsidTr="00CE5C10">
        <w:trPr>
          <w:cnfStyle w:val="100000000000"/>
          <w:trHeight w:val="300"/>
        </w:trPr>
        <w:tc>
          <w:tcPr>
            <w:tcW w:w="1723" w:type="dxa"/>
            <w:noWrap/>
            <w:hideMark/>
          </w:tcPr>
          <w:p w:rsidR="00B50337" w:rsidRPr="00B50337" w:rsidRDefault="00B50337" w:rsidP="00B50337">
            <w:pPr>
              <w:rPr>
                <w:rFonts w:eastAsia="Times New Roman" w:cs="Times New Roman"/>
                <w:color w:val="000000"/>
                <w:szCs w:val="24"/>
              </w:rPr>
            </w:pPr>
          </w:p>
        </w:tc>
        <w:tc>
          <w:tcPr>
            <w:tcW w:w="189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Volume (L)</w:t>
            </w:r>
          </w:p>
        </w:tc>
        <w:tc>
          <w:tcPr>
            <w:tcW w:w="1715"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C</w:t>
            </w:r>
            <w:r>
              <w:rPr>
                <w:rFonts w:eastAsia="Times New Roman" w:cs="Times New Roman"/>
                <w:color w:val="000000"/>
                <w:szCs w:val="24"/>
              </w:rPr>
              <w:t>OD</w:t>
            </w:r>
            <w:r w:rsidRPr="00B50337">
              <w:rPr>
                <w:rFonts w:eastAsia="Times New Roman" w:cs="Times New Roman"/>
                <w:color w:val="000000"/>
                <w:szCs w:val="24"/>
              </w:rPr>
              <w:t>(kg)</w:t>
            </w:r>
          </w:p>
        </w:tc>
        <w:tc>
          <w:tcPr>
            <w:tcW w:w="4225"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Methane potential (m</w:t>
            </w:r>
            <w:r w:rsidRPr="00B50337">
              <w:rPr>
                <w:rFonts w:eastAsia="Times New Roman" w:cs="Times New Roman"/>
                <w:color w:val="000000"/>
                <w:szCs w:val="24"/>
                <w:vertAlign w:val="superscript"/>
              </w:rPr>
              <w:t>3</w:t>
            </w:r>
            <w:r w:rsidRPr="00B50337">
              <w:rPr>
                <w:rFonts w:eastAsia="Times New Roman" w:cs="Times New Roman"/>
                <w:color w:val="000000"/>
                <w:szCs w:val="24"/>
              </w:rPr>
              <w:t>)</w:t>
            </w:r>
            <w:r w:rsidRPr="005024F6">
              <w:rPr>
                <w:rFonts w:eastAsia="Times New Roman" w:cs="Times New Roman"/>
                <w:color w:val="000000"/>
                <w:vertAlign w:val="superscript"/>
              </w:rPr>
              <w:t xml:space="preserve"> a</w:t>
            </w:r>
          </w:p>
        </w:tc>
      </w:tr>
      <w:tr w:rsidR="00B50337" w:rsidRPr="00B50337" w:rsidTr="00CE5C10">
        <w:trPr>
          <w:trHeight w:val="300"/>
        </w:trPr>
        <w:tc>
          <w:tcPr>
            <w:tcW w:w="1723"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Glycerin</w:t>
            </w:r>
          </w:p>
        </w:tc>
        <w:tc>
          <w:tcPr>
            <w:tcW w:w="1890" w:type="dxa"/>
            <w:noWrap/>
            <w:hideMark/>
          </w:tcPr>
          <w:p w:rsidR="00B50337" w:rsidRPr="00B50337" w:rsidRDefault="00B50337" w:rsidP="00B50337">
            <w:pPr>
              <w:tabs>
                <w:tab w:val="decimal" w:pos="432"/>
              </w:tabs>
              <w:rPr>
                <w:rFonts w:eastAsia="Times New Roman" w:cs="Times New Roman"/>
                <w:color w:val="000000"/>
                <w:szCs w:val="24"/>
              </w:rPr>
            </w:pPr>
            <w:r w:rsidRPr="00B50337">
              <w:rPr>
                <w:rFonts w:eastAsia="Times New Roman" w:cs="Times New Roman"/>
                <w:color w:val="000000"/>
                <w:szCs w:val="24"/>
              </w:rPr>
              <w:t xml:space="preserve">35.5 ± 1.4 </w:t>
            </w:r>
          </w:p>
        </w:tc>
        <w:tc>
          <w:tcPr>
            <w:tcW w:w="1715" w:type="dxa"/>
            <w:noWrap/>
            <w:hideMark/>
          </w:tcPr>
          <w:p w:rsidR="00B50337" w:rsidRPr="00B50337" w:rsidRDefault="00B50337" w:rsidP="00B50337">
            <w:pPr>
              <w:tabs>
                <w:tab w:val="decimal" w:pos="342"/>
              </w:tabs>
              <w:rPr>
                <w:rFonts w:eastAsia="Times New Roman" w:cs="Times New Roman"/>
                <w:color w:val="000000"/>
                <w:szCs w:val="24"/>
              </w:rPr>
            </w:pPr>
            <w:r w:rsidRPr="00B50337">
              <w:rPr>
                <w:rFonts w:eastAsia="Times New Roman" w:cs="Times New Roman"/>
                <w:color w:val="000000"/>
                <w:szCs w:val="24"/>
              </w:rPr>
              <w:t>59.3 ± 2.9</w:t>
            </w:r>
          </w:p>
        </w:tc>
        <w:tc>
          <w:tcPr>
            <w:tcW w:w="4225" w:type="dxa"/>
            <w:noWrap/>
            <w:hideMark/>
          </w:tcPr>
          <w:p w:rsidR="00B50337" w:rsidRPr="00B50337" w:rsidRDefault="00B50337" w:rsidP="00B50337">
            <w:pPr>
              <w:tabs>
                <w:tab w:val="decimal" w:pos="342"/>
              </w:tabs>
              <w:rPr>
                <w:rFonts w:eastAsia="Times New Roman" w:cs="Times New Roman"/>
                <w:color w:val="000000"/>
                <w:szCs w:val="24"/>
              </w:rPr>
            </w:pPr>
            <w:r w:rsidRPr="00B50337">
              <w:rPr>
                <w:rFonts w:eastAsia="Times New Roman" w:cs="Times New Roman"/>
                <w:color w:val="000000"/>
                <w:szCs w:val="24"/>
              </w:rPr>
              <w:t>18.7 ± 0.9</w:t>
            </w:r>
          </w:p>
        </w:tc>
      </w:tr>
      <w:tr w:rsidR="00B50337" w:rsidRPr="00B50337" w:rsidTr="00CE5C10">
        <w:trPr>
          <w:trHeight w:val="300"/>
        </w:trPr>
        <w:tc>
          <w:tcPr>
            <w:tcW w:w="1723"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Washwater</w:t>
            </w:r>
          </w:p>
        </w:tc>
        <w:tc>
          <w:tcPr>
            <w:tcW w:w="1890" w:type="dxa"/>
            <w:noWrap/>
            <w:hideMark/>
          </w:tcPr>
          <w:p w:rsidR="00B50337" w:rsidRPr="00B50337" w:rsidRDefault="00B50337" w:rsidP="00B50337">
            <w:pPr>
              <w:tabs>
                <w:tab w:val="decimal" w:pos="432"/>
              </w:tabs>
              <w:rPr>
                <w:rFonts w:eastAsia="Times New Roman" w:cs="Times New Roman"/>
                <w:color w:val="000000"/>
                <w:szCs w:val="24"/>
              </w:rPr>
            </w:pPr>
            <w:r w:rsidRPr="00B50337">
              <w:rPr>
                <w:rFonts w:eastAsia="Times New Roman" w:cs="Times New Roman"/>
                <w:color w:val="000000"/>
                <w:szCs w:val="24"/>
              </w:rPr>
              <w:t>198.9 ± 7.9</w:t>
            </w:r>
          </w:p>
        </w:tc>
        <w:tc>
          <w:tcPr>
            <w:tcW w:w="1715" w:type="dxa"/>
            <w:noWrap/>
            <w:hideMark/>
          </w:tcPr>
          <w:p w:rsidR="00B50337" w:rsidRPr="00B50337" w:rsidRDefault="00B50337" w:rsidP="00B50337">
            <w:pPr>
              <w:tabs>
                <w:tab w:val="decimal" w:pos="342"/>
              </w:tabs>
              <w:rPr>
                <w:rFonts w:eastAsia="Times New Roman" w:cs="Times New Roman"/>
                <w:color w:val="000000"/>
                <w:szCs w:val="24"/>
              </w:rPr>
            </w:pPr>
            <w:r w:rsidRPr="00B50337">
              <w:rPr>
                <w:rFonts w:eastAsia="Times New Roman" w:cs="Times New Roman"/>
                <w:color w:val="000000"/>
                <w:szCs w:val="24"/>
              </w:rPr>
              <w:t>2.0 ± 0.5</w:t>
            </w:r>
          </w:p>
        </w:tc>
        <w:tc>
          <w:tcPr>
            <w:tcW w:w="4225" w:type="dxa"/>
            <w:noWrap/>
            <w:hideMark/>
          </w:tcPr>
          <w:p w:rsidR="00B50337" w:rsidRPr="00B50337" w:rsidRDefault="00B50337" w:rsidP="00B50337">
            <w:pPr>
              <w:tabs>
                <w:tab w:val="decimal" w:pos="342"/>
              </w:tabs>
              <w:rPr>
                <w:rFonts w:eastAsia="Times New Roman" w:cs="Times New Roman"/>
                <w:color w:val="000000"/>
                <w:szCs w:val="24"/>
              </w:rPr>
            </w:pPr>
            <w:r w:rsidRPr="00B50337">
              <w:rPr>
                <w:rFonts w:eastAsia="Times New Roman" w:cs="Times New Roman"/>
                <w:color w:val="000000"/>
                <w:szCs w:val="24"/>
              </w:rPr>
              <w:t>2.3 ± 0.1</w:t>
            </w:r>
          </w:p>
        </w:tc>
      </w:tr>
    </w:tbl>
    <w:p w:rsidR="00B50337" w:rsidRDefault="00B50337" w:rsidP="00B50337">
      <w:pPr>
        <w:spacing w:after="0" w:line="240" w:lineRule="auto"/>
        <w:rPr>
          <w:rFonts w:ascii="Times New Roman" w:hAnsi="Times New Roman" w:cs="Times New Roman"/>
          <w:sz w:val="24"/>
          <w:szCs w:val="24"/>
        </w:rPr>
      </w:pPr>
      <w:proofErr w:type="gramStart"/>
      <w:r w:rsidRPr="00B50337">
        <w:rPr>
          <w:rFonts w:ascii="Times New Roman" w:hAnsi="Times New Roman" w:cs="Times New Roman"/>
          <w:sz w:val="24"/>
          <w:szCs w:val="24"/>
          <w:vertAlign w:val="superscript"/>
        </w:rPr>
        <w:t>a</w:t>
      </w:r>
      <w:proofErr w:type="gramEnd"/>
      <w:r>
        <w:rPr>
          <w:rFonts w:ascii="Times New Roman" w:hAnsi="Times New Roman" w:cs="Times New Roman"/>
          <w:sz w:val="24"/>
          <w:szCs w:val="24"/>
        </w:rPr>
        <w:t xml:space="preserve">: </w:t>
      </w:r>
      <w:r w:rsidR="0031022D">
        <w:rPr>
          <w:rFonts w:ascii="Times New Roman" w:hAnsi="Times New Roman" w:cs="Times New Roman"/>
          <w:sz w:val="24"/>
          <w:szCs w:val="24"/>
        </w:rPr>
        <w:t>A</w:t>
      </w:r>
      <w:r>
        <w:rPr>
          <w:rFonts w:ascii="Times New Roman" w:hAnsi="Times New Roman" w:cs="Times New Roman"/>
          <w:sz w:val="24"/>
          <w:szCs w:val="24"/>
        </w:rPr>
        <w:t>ssuming 90% COD conversion to methane</w:t>
      </w:r>
    </w:p>
    <w:p w:rsidR="003D24F9" w:rsidRDefault="003D24F9" w:rsidP="003D24F9">
      <w:pPr>
        <w:spacing w:after="0" w:line="240" w:lineRule="auto"/>
        <w:rPr>
          <w:rFonts w:ascii="Times New Roman" w:hAnsi="Times New Roman" w:cs="Times New Roman"/>
          <w:sz w:val="24"/>
          <w:szCs w:val="24"/>
        </w:rPr>
      </w:pPr>
      <w:proofErr w:type="gramStart"/>
      <w:r w:rsidRPr="003D24F9">
        <w:rPr>
          <w:rFonts w:ascii="Times New Roman" w:hAnsi="Times New Roman" w:cs="Times New Roman"/>
          <w:sz w:val="24"/>
          <w:szCs w:val="24"/>
          <w:vertAlign w:val="superscript"/>
        </w:rPr>
        <w:t>b</w:t>
      </w:r>
      <w:proofErr w:type="gramEnd"/>
      <w:r>
        <w:rPr>
          <w:rFonts w:ascii="Times New Roman" w:hAnsi="Times New Roman" w:cs="Times New Roman"/>
          <w:sz w:val="24"/>
          <w:szCs w:val="24"/>
        </w:rPr>
        <w:t>:</w:t>
      </w:r>
      <w:r w:rsidR="00AD76D8">
        <w:rPr>
          <w:rFonts w:ascii="Times New Roman" w:hAnsi="Times New Roman" w:cs="Times New Roman"/>
          <w:sz w:val="24"/>
          <w:szCs w:val="24"/>
        </w:rPr>
        <w:t xml:space="preserve"> U</w:t>
      </w:r>
      <w:r>
        <w:rPr>
          <w:rFonts w:ascii="Times New Roman" w:hAnsi="Times New Roman" w:cs="Times New Roman"/>
          <w:sz w:val="24"/>
          <w:szCs w:val="24"/>
        </w:rPr>
        <w:t xml:space="preserve">nit is a </w:t>
      </w:r>
      <w:proofErr w:type="spellStart"/>
      <w:r>
        <w:rPr>
          <w:rFonts w:ascii="Times New Roman" w:hAnsi="Times New Roman" w:cs="Times New Roman"/>
          <w:sz w:val="24"/>
          <w:szCs w:val="24"/>
        </w:rPr>
        <w:t>Biopro</w:t>
      </w:r>
      <w:proofErr w:type="spellEnd"/>
      <w:r>
        <w:rPr>
          <w:rFonts w:ascii="Times New Roman" w:hAnsi="Times New Roman" w:cs="Times New Roman"/>
          <w:sz w:val="24"/>
          <w:szCs w:val="24"/>
        </w:rPr>
        <w:t xml:space="preserve"> 190, which produces 190</w:t>
      </w:r>
      <w:r w:rsidR="00AD76D8">
        <w:rPr>
          <w:rFonts w:ascii="Times New Roman" w:hAnsi="Times New Roman" w:cs="Times New Roman"/>
          <w:sz w:val="24"/>
          <w:szCs w:val="24"/>
        </w:rPr>
        <w:t xml:space="preserve"> </w:t>
      </w:r>
      <w:r>
        <w:rPr>
          <w:rFonts w:ascii="Times New Roman" w:hAnsi="Times New Roman" w:cs="Times New Roman"/>
          <w:sz w:val="24"/>
          <w:szCs w:val="24"/>
        </w:rPr>
        <w:t>L of biodiesel from 190 L of vegetable oil</w:t>
      </w:r>
    </w:p>
    <w:p w:rsidR="00FC2E2C" w:rsidRDefault="00FC2E2C">
      <w:pPr>
        <w:rPr>
          <w:rFonts w:ascii="Times New Roman" w:hAnsi="Times New Roman" w:cs="Times New Roman"/>
          <w:sz w:val="24"/>
          <w:szCs w:val="24"/>
        </w:rPr>
      </w:pPr>
      <w:r>
        <w:rPr>
          <w:rFonts w:ascii="Times New Roman" w:hAnsi="Times New Roman" w:cs="Times New Roman"/>
          <w:sz w:val="24"/>
          <w:szCs w:val="24"/>
        </w:rPr>
        <w:br w:type="page"/>
      </w:r>
    </w:p>
    <w:p w:rsidR="00B50337" w:rsidRDefault="00B50337" w:rsidP="00C96713">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lastRenderedPageBreak/>
        <w:t>Table 5:</w:t>
      </w:r>
      <w:r>
        <w:rPr>
          <w:rFonts w:ascii="Times New Roman" w:hAnsi="Times New Roman" w:cs="Times New Roman"/>
          <w:sz w:val="24"/>
          <w:szCs w:val="24"/>
        </w:rPr>
        <w:t xml:space="preserve"> Total solids (TS), volatile solids (VS), chemical oxygen demand</w:t>
      </w:r>
      <w:r w:rsidR="00CE5C10">
        <w:rPr>
          <w:rFonts w:ascii="Times New Roman" w:hAnsi="Times New Roman" w:cs="Times New Roman"/>
          <w:sz w:val="24"/>
          <w:szCs w:val="24"/>
        </w:rPr>
        <w:t xml:space="preserve"> (COD)</w:t>
      </w:r>
      <w:r>
        <w:rPr>
          <w:rFonts w:ascii="Times New Roman" w:hAnsi="Times New Roman" w:cs="Times New Roman"/>
          <w:sz w:val="24"/>
          <w:szCs w:val="24"/>
        </w:rPr>
        <w:t xml:space="preserve">, estimated methane potential, total nitrogen (TN), and total phosphorus (TP) parameters of food waste collected from school cafeterias.  </w:t>
      </w:r>
      <w:r w:rsidR="00FC2E2C">
        <w:rPr>
          <w:rFonts w:ascii="Times New Roman" w:hAnsi="Times New Roman" w:cs="Times New Roman"/>
          <w:sz w:val="24"/>
          <w:szCs w:val="24"/>
        </w:rPr>
        <w:t xml:space="preserve">(Mean </w:t>
      </w:r>
      <w:r w:rsidR="00FC2E2C" w:rsidRPr="005024F6">
        <w:rPr>
          <w:rFonts w:ascii="Times New Roman" w:eastAsia="Times New Roman" w:hAnsi="Times New Roman" w:cs="Times New Roman"/>
          <w:color w:val="000000"/>
        </w:rPr>
        <w:t>±</w:t>
      </w:r>
      <w:r w:rsidR="00FC2E2C">
        <w:rPr>
          <w:rFonts w:ascii="Times New Roman" w:eastAsia="Times New Roman" w:hAnsi="Times New Roman" w:cs="Times New Roman"/>
          <w:color w:val="000000"/>
        </w:rPr>
        <w:t xml:space="preserve"> 1 standard deviation).</w:t>
      </w:r>
    </w:p>
    <w:tbl>
      <w:tblPr>
        <w:tblStyle w:val="Style1"/>
        <w:tblW w:w="9553" w:type="dxa"/>
        <w:tblLook w:val="04A0"/>
      </w:tblPr>
      <w:tblGrid>
        <w:gridCol w:w="1368"/>
        <w:gridCol w:w="1260"/>
        <w:gridCol w:w="1260"/>
        <w:gridCol w:w="1440"/>
        <w:gridCol w:w="1530"/>
        <w:gridCol w:w="90"/>
        <w:gridCol w:w="1255"/>
        <w:gridCol w:w="1350"/>
      </w:tblGrid>
      <w:tr w:rsidR="00CE5C10" w:rsidRPr="00B50337" w:rsidTr="00CE5C10">
        <w:trPr>
          <w:cnfStyle w:val="100000000000"/>
          <w:trHeight w:val="300"/>
        </w:trPr>
        <w:tc>
          <w:tcPr>
            <w:tcW w:w="1368" w:type="dxa"/>
            <w:noWrap/>
            <w:hideMark/>
          </w:tcPr>
          <w:p w:rsidR="00B50337" w:rsidRPr="00B50337" w:rsidRDefault="00B50337" w:rsidP="00B50337">
            <w:pPr>
              <w:rPr>
                <w:rFonts w:eastAsia="Times New Roman" w:cs="Times New Roman"/>
                <w:color w:val="000000"/>
                <w:szCs w:val="24"/>
              </w:rPr>
            </w:pP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TS (%)</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VS (%TS)</w:t>
            </w:r>
          </w:p>
        </w:tc>
        <w:tc>
          <w:tcPr>
            <w:tcW w:w="144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COD (g/kg)</w:t>
            </w:r>
          </w:p>
        </w:tc>
        <w:tc>
          <w:tcPr>
            <w:tcW w:w="1620" w:type="dxa"/>
            <w:gridSpan w:val="2"/>
            <w:noWrap/>
            <w:hideMark/>
          </w:tcPr>
          <w:p w:rsidR="00B50337" w:rsidRPr="00B50337" w:rsidRDefault="00CE5C10" w:rsidP="00B50337">
            <w:pPr>
              <w:rPr>
                <w:rFonts w:eastAsia="Times New Roman" w:cs="Times New Roman"/>
                <w:color w:val="000000"/>
                <w:szCs w:val="24"/>
              </w:rPr>
            </w:pPr>
            <w:r>
              <w:rPr>
                <w:rFonts w:eastAsia="Times New Roman" w:cs="Times New Roman"/>
                <w:color w:val="000000"/>
                <w:szCs w:val="24"/>
              </w:rPr>
              <w:t>CH</w:t>
            </w:r>
            <w:r>
              <w:rPr>
                <w:rFonts w:eastAsia="Times New Roman" w:cs="Times New Roman"/>
                <w:color w:val="000000"/>
                <w:szCs w:val="24"/>
                <w:vertAlign w:val="subscript"/>
              </w:rPr>
              <w:t>4</w:t>
            </w:r>
            <w:r>
              <w:rPr>
                <w:rFonts w:eastAsia="Times New Roman" w:cs="Times New Roman"/>
                <w:color w:val="000000"/>
                <w:szCs w:val="24"/>
              </w:rPr>
              <w:t xml:space="preserve"> potential</w:t>
            </w:r>
            <w:r w:rsidR="00B50337" w:rsidRPr="00B50337">
              <w:rPr>
                <w:rFonts w:eastAsia="Times New Roman" w:cs="Times New Roman"/>
                <w:color w:val="000000"/>
                <w:szCs w:val="24"/>
              </w:rPr>
              <w:t xml:space="preserve"> (L</w:t>
            </w:r>
            <w:r>
              <w:rPr>
                <w:rFonts w:eastAsia="Times New Roman" w:cs="Times New Roman"/>
                <w:color w:val="000000"/>
                <w:szCs w:val="24"/>
              </w:rPr>
              <w:t xml:space="preserve"> CH</w:t>
            </w:r>
            <w:r>
              <w:rPr>
                <w:rFonts w:eastAsia="Times New Roman" w:cs="Times New Roman"/>
                <w:color w:val="000000"/>
                <w:szCs w:val="24"/>
                <w:vertAlign w:val="subscript"/>
              </w:rPr>
              <w:t>4</w:t>
            </w:r>
            <w:r w:rsidR="00B50337" w:rsidRPr="00B50337">
              <w:rPr>
                <w:rFonts w:eastAsia="Times New Roman" w:cs="Times New Roman"/>
                <w:color w:val="000000"/>
                <w:szCs w:val="24"/>
              </w:rPr>
              <w:t>/kg)</w:t>
            </w:r>
          </w:p>
        </w:tc>
        <w:tc>
          <w:tcPr>
            <w:tcW w:w="1255"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TN (%TS)</w:t>
            </w:r>
          </w:p>
        </w:tc>
        <w:tc>
          <w:tcPr>
            <w:tcW w:w="135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TP (%TS)</w:t>
            </w:r>
          </w:p>
        </w:tc>
      </w:tr>
      <w:tr w:rsidR="00CE5C10" w:rsidRPr="00B50337" w:rsidTr="00CE5C10">
        <w:trPr>
          <w:trHeight w:val="300"/>
        </w:trPr>
        <w:tc>
          <w:tcPr>
            <w:tcW w:w="1368"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Oak Hall</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44.6 ± 3.7</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83.7 ± 2.6</w:t>
            </w:r>
          </w:p>
        </w:tc>
        <w:tc>
          <w:tcPr>
            <w:tcW w:w="144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522.2 ± 57.0</w:t>
            </w:r>
          </w:p>
        </w:tc>
        <w:tc>
          <w:tcPr>
            <w:tcW w:w="153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164.5 ± 18.0</w:t>
            </w:r>
          </w:p>
        </w:tc>
        <w:tc>
          <w:tcPr>
            <w:tcW w:w="1345" w:type="dxa"/>
            <w:gridSpan w:val="2"/>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2.78 ± 0.26</w:t>
            </w:r>
          </w:p>
        </w:tc>
        <w:tc>
          <w:tcPr>
            <w:tcW w:w="135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0.38 ± 0.06</w:t>
            </w:r>
          </w:p>
        </w:tc>
      </w:tr>
      <w:tr w:rsidR="00CE5C10" w:rsidRPr="00B50337" w:rsidTr="00CE5C10">
        <w:trPr>
          <w:trHeight w:val="300"/>
        </w:trPr>
        <w:tc>
          <w:tcPr>
            <w:tcW w:w="1368"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J</w:t>
            </w:r>
            <w:r w:rsidR="00FC2E2C">
              <w:rPr>
                <w:rFonts w:eastAsia="Times New Roman" w:cs="Times New Roman"/>
                <w:color w:val="000000"/>
                <w:szCs w:val="24"/>
              </w:rPr>
              <w:t>.</w:t>
            </w:r>
            <w:r w:rsidRPr="00B50337">
              <w:rPr>
                <w:rFonts w:eastAsia="Times New Roman" w:cs="Times New Roman"/>
                <w:color w:val="000000"/>
                <w:szCs w:val="24"/>
              </w:rPr>
              <w:t>J</w:t>
            </w:r>
            <w:r w:rsidR="00FC2E2C">
              <w:rPr>
                <w:rFonts w:eastAsia="Times New Roman" w:cs="Times New Roman"/>
                <w:color w:val="000000"/>
                <w:szCs w:val="24"/>
              </w:rPr>
              <w:t>.</w:t>
            </w:r>
            <w:r w:rsidRPr="00B50337">
              <w:rPr>
                <w:rFonts w:eastAsia="Times New Roman" w:cs="Times New Roman"/>
                <w:color w:val="000000"/>
                <w:szCs w:val="24"/>
              </w:rPr>
              <w:t xml:space="preserve"> Finley</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28.4 ± 3.0</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91.6 ± 4.7</w:t>
            </w:r>
          </w:p>
        </w:tc>
        <w:tc>
          <w:tcPr>
            <w:tcW w:w="144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375.6 ± 38.8</w:t>
            </w:r>
          </w:p>
        </w:tc>
        <w:tc>
          <w:tcPr>
            <w:tcW w:w="153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118.3 ± 12.2</w:t>
            </w:r>
          </w:p>
        </w:tc>
        <w:tc>
          <w:tcPr>
            <w:tcW w:w="1345" w:type="dxa"/>
            <w:gridSpan w:val="2"/>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3.06 ± 0.37</w:t>
            </w:r>
          </w:p>
        </w:tc>
        <w:tc>
          <w:tcPr>
            <w:tcW w:w="135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0.51 ± 0.10</w:t>
            </w:r>
          </w:p>
        </w:tc>
      </w:tr>
      <w:tr w:rsidR="00CE5C10" w:rsidRPr="00B50337" w:rsidTr="00CE5C10">
        <w:trPr>
          <w:trHeight w:val="300"/>
        </w:trPr>
        <w:tc>
          <w:tcPr>
            <w:tcW w:w="1368"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Lofton</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32.4 ± 6.9</w:t>
            </w:r>
          </w:p>
        </w:tc>
        <w:tc>
          <w:tcPr>
            <w:tcW w:w="126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90.9 ± 4.8</w:t>
            </w:r>
          </w:p>
        </w:tc>
        <w:tc>
          <w:tcPr>
            <w:tcW w:w="144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423.2 ± 86.2</w:t>
            </w:r>
          </w:p>
        </w:tc>
        <w:tc>
          <w:tcPr>
            <w:tcW w:w="153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133.3 ± 27.2</w:t>
            </w:r>
          </w:p>
        </w:tc>
        <w:tc>
          <w:tcPr>
            <w:tcW w:w="1345" w:type="dxa"/>
            <w:gridSpan w:val="2"/>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2.98 ± 0.87</w:t>
            </w:r>
          </w:p>
        </w:tc>
        <w:tc>
          <w:tcPr>
            <w:tcW w:w="1350" w:type="dxa"/>
            <w:noWrap/>
            <w:hideMark/>
          </w:tcPr>
          <w:p w:rsidR="00B50337" w:rsidRPr="00B50337" w:rsidRDefault="00B50337" w:rsidP="00B50337">
            <w:pPr>
              <w:rPr>
                <w:rFonts w:eastAsia="Times New Roman" w:cs="Times New Roman"/>
                <w:color w:val="000000"/>
                <w:szCs w:val="24"/>
              </w:rPr>
            </w:pPr>
            <w:r w:rsidRPr="00B50337">
              <w:rPr>
                <w:rFonts w:eastAsia="Times New Roman" w:cs="Times New Roman"/>
                <w:color w:val="000000"/>
                <w:szCs w:val="24"/>
              </w:rPr>
              <w:t>0.59 ± 0.26</w:t>
            </w:r>
          </w:p>
        </w:tc>
      </w:tr>
      <w:tr w:rsidR="00CE5C10" w:rsidRPr="00CE5C10" w:rsidTr="00CE5C10">
        <w:trPr>
          <w:trHeight w:val="300"/>
        </w:trPr>
        <w:tc>
          <w:tcPr>
            <w:tcW w:w="1368" w:type="dxa"/>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All schools</w:t>
            </w:r>
          </w:p>
        </w:tc>
        <w:tc>
          <w:tcPr>
            <w:tcW w:w="1260" w:type="dxa"/>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33.4 ± 7.7</w:t>
            </w:r>
          </w:p>
        </w:tc>
        <w:tc>
          <w:tcPr>
            <w:tcW w:w="1260" w:type="dxa"/>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89.9 ± 5.2</w:t>
            </w:r>
          </w:p>
        </w:tc>
        <w:tc>
          <w:tcPr>
            <w:tcW w:w="1440" w:type="dxa"/>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427.0 ± 85.0</w:t>
            </w:r>
          </w:p>
        </w:tc>
        <w:tc>
          <w:tcPr>
            <w:tcW w:w="1530" w:type="dxa"/>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134.5 ± 26.8</w:t>
            </w:r>
          </w:p>
        </w:tc>
        <w:tc>
          <w:tcPr>
            <w:tcW w:w="1345" w:type="dxa"/>
            <w:gridSpan w:val="2"/>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2.97 ± 0.67</w:t>
            </w:r>
          </w:p>
        </w:tc>
        <w:tc>
          <w:tcPr>
            <w:tcW w:w="1350" w:type="dxa"/>
            <w:noWrap/>
            <w:hideMark/>
          </w:tcPr>
          <w:p w:rsidR="00B50337" w:rsidRPr="00B50337" w:rsidRDefault="00B50337" w:rsidP="00B50337">
            <w:pPr>
              <w:rPr>
                <w:rFonts w:eastAsia="Times New Roman" w:cs="Times New Roman"/>
                <w:b/>
                <w:color w:val="000000"/>
                <w:szCs w:val="24"/>
              </w:rPr>
            </w:pPr>
            <w:r w:rsidRPr="00B50337">
              <w:rPr>
                <w:rFonts w:eastAsia="Times New Roman" w:cs="Times New Roman"/>
                <w:b/>
                <w:color w:val="000000"/>
                <w:szCs w:val="24"/>
              </w:rPr>
              <w:t>0.53 ± 0.22</w:t>
            </w:r>
          </w:p>
        </w:tc>
      </w:tr>
    </w:tbl>
    <w:p w:rsidR="00B50337" w:rsidRDefault="00B50337" w:rsidP="00C96713">
      <w:pPr>
        <w:spacing w:after="0" w:line="240" w:lineRule="auto"/>
        <w:rPr>
          <w:rFonts w:ascii="Times New Roman" w:hAnsi="Times New Roman" w:cs="Times New Roman"/>
          <w:sz w:val="24"/>
          <w:szCs w:val="24"/>
        </w:rPr>
      </w:pPr>
    </w:p>
    <w:p w:rsidR="009C67D6" w:rsidRDefault="009C67D6" w:rsidP="00C96713">
      <w:pPr>
        <w:spacing w:after="0" w:line="240" w:lineRule="auto"/>
        <w:rPr>
          <w:rFonts w:ascii="Times New Roman" w:hAnsi="Times New Roman" w:cs="Times New Roman"/>
          <w:sz w:val="24"/>
          <w:szCs w:val="24"/>
        </w:rPr>
      </w:pPr>
    </w:p>
    <w:p w:rsidR="00CE5C10" w:rsidRDefault="00CE5C10" w:rsidP="00C96713">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t>Table 6:</w:t>
      </w:r>
      <w:r>
        <w:rPr>
          <w:rFonts w:ascii="Times New Roman" w:hAnsi="Times New Roman" w:cs="Times New Roman"/>
          <w:sz w:val="24"/>
          <w:szCs w:val="24"/>
        </w:rPr>
        <w:t xml:space="preserve"> </w:t>
      </w:r>
      <w:proofErr w:type="spellStart"/>
      <w:r w:rsidR="00276101">
        <w:rPr>
          <w:rFonts w:ascii="Times New Roman" w:hAnsi="Times New Roman" w:cs="Times New Roman"/>
          <w:sz w:val="24"/>
          <w:szCs w:val="24"/>
        </w:rPr>
        <w:t>Weekly</w:t>
      </w:r>
      <w:r w:rsidR="00276101">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wet weight (WW), volatile solids</w:t>
      </w:r>
      <w:r w:rsidR="00276101">
        <w:rPr>
          <w:rFonts w:ascii="Times New Roman" w:hAnsi="Times New Roman" w:cs="Times New Roman"/>
          <w:sz w:val="24"/>
          <w:szCs w:val="24"/>
        </w:rPr>
        <w:t xml:space="preserve"> (VS)</w:t>
      </w:r>
      <w:r w:rsidR="007C2663">
        <w:rPr>
          <w:rFonts w:ascii="Times New Roman" w:hAnsi="Times New Roman" w:cs="Times New Roman"/>
          <w:sz w:val="24"/>
          <w:szCs w:val="24"/>
        </w:rPr>
        <w:t>,</w:t>
      </w:r>
      <w:r>
        <w:rPr>
          <w:rFonts w:ascii="Times New Roman" w:hAnsi="Times New Roman" w:cs="Times New Roman"/>
          <w:sz w:val="24"/>
          <w:szCs w:val="24"/>
        </w:rPr>
        <w:t xml:space="preserve"> ch</w:t>
      </w:r>
      <w:r w:rsidR="007C2663">
        <w:rPr>
          <w:rFonts w:ascii="Times New Roman" w:hAnsi="Times New Roman" w:cs="Times New Roman"/>
          <w:sz w:val="24"/>
          <w:szCs w:val="24"/>
        </w:rPr>
        <w:t>emical oxygen demand (COD)</w:t>
      </w:r>
      <w:r>
        <w:rPr>
          <w:rFonts w:ascii="Times New Roman" w:hAnsi="Times New Roman" w:cs="Times New Roman"/>
          <w:sz w:val="24"/>
          <w:szCs w:val="24"/>
        </w:rPr>
        <w:t xml:space="preserve">, estimated methane potential, total nitrogen (TN), and total phosphorus (TP) </w:t>
      </w:r>
      <w:r w:rsidR="00276101">
        <w:rPr>
          <w:rFonts w:ascii="Times New Roman" w:hAnsi="Times New Roman" w:cs="Times New Roman"/>
          <w:sz w:val="24"/>
          <w:szCs w:val="24"/>
        </w:rPr>
        <w:t xml:space="preserve">of food waste generated from each school </w:t>
      </w:r>
      <w:r>
        <w:rPr>
          <w:rFonts w:ascii="Times New Roman" w:hAnsi="Times New Roman" w:cs="Times New Roman"/>
          <w:sz w:val="24"/>
          <w:szCs w:val="24"/>
        </w:rPr>
        <w:t>during the school audit.</w:t>
      </w:r>
      <w:r w:rsidR="00FC2E2C">
        <w:rPr>
          <w:rFonts w:ascii="Times New Roman" w:hAnsi="Times New Roman" w:cs="Times New Roman"/>
          <w:sz w:val="24"/>
          <w:szCs w:val="24"/>
        </w:rPr>
        <w:t xml:space="preserve">  (Mean </w:t>
      </w:r>
      <w:r w:rsidR="00FC2E2C" w:rsidRPr="005024F6">
        <w:rPr>
          <w:rFonts w:ascii="Times New Roman" w:eastAsia="Times New Roman" w:hAnsi="Times New Roman" w:cs="Times New Roman"/>
          <w:color w:val="000000"/>
        </w:rPr>
        <w:t>±</w:t>
      </w:r>
      <w:r w:rsidR="00FC2E2C">
        <w:rPr>
          <w:rFonts w:ascii="Times New Roman" w:eastAsia="Times New Roman" w:hAnsi="Times New Roman" w:cs="Times New Roman"/>
          <w:color w:val="000000"/>
        </w:rPr>
        <w:t xml:space="preserve"> 1 standard deviation).</w:t>
      </w:r>
    </w:p>
    <w:tbl>
      <w:tblPr>
        <w:tblStyle w:val="Style1"/>
        <w:tblW w:w="9558" w:type="dxa"/>
        <w:tblLook w:val="04A0"/>
      </w:tblPr>
      <w:tblGrid>
        <w:gridCol w:w="1278"/>
        <w:gridCol w:w="1440"/>
        <w:gridCol w:w="1350"/>
        <w:gridCol w:w="1260"/>
        <w:gridCol w:w="1440"/>
        <w:gridCol w:w="90"/>
        <w:gridCol w:w="1260"/>
        <w:gridCol w:w="1440"/>
      </w:tblGrid>
      <w:tr w:rsidR="00276101" w:rsidRPr="00276101" w:rsidTr="00FC2E2C">
        <w:trPr>
          <w:cnfStyle w:val="100000000000"/>
          <w:trHeight w:val="300"/>
        </w:trPr>
        <w:tc>
          <w:tcPr>
            <w:tcW w:w="1278" w:type="dxa"/>
            <w:noWrap/>
            <w:hideMark/>
          </w:tcPr>
          <w:p w:rsidR="00276101" w:rsidRPr="00276101" w:rsidRDefault="00276101" w:rsidP="00276101">
            <w:pPr>
              <w:rPr>
                <w:rFonts w:eastAsia="Times New Roman" w:cs="Times New Roman"/>
                <w:color w:val="000000"/>
                <w:szCs w:val="24"/>
              </w:rPr>
            </w:pPr>
          </w:p>
        </w:tc>
        <w:tc>
          <w:tcPr>
            <w:tcW w:w="144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WW (kg</w:t>
            </w:r>
            <w:r>
              <w:rPr>
                <w:rFonts w:eastAsia="Times New Roman" w:cs="Times New Roman"/>
                <w:color w:val="000000"/>
                <w:szCs w:val="24"/>
              </w:rPr>
              <w:t>/week</w:t>
            </w:r>
            <w:r w:rsidRPr="00276101">
              <w:rPr>
                <w:rFonts w:eastAsia="Times New Roman" w:cs="Times New Roman"/>
                <w:color w:val="000000"/>
                <w:szCs w:val="24"/>
              </w:rPr>
              <w:t>)</w:t>
            </w:r>
          </w:p>
        </w:tc>
        <w:tc>
          <w:tcPr>
            <w:tcW w:w="135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VS (kg</w:t>
            </w:r>
            <w:r>
              <w:rPr>
                <w:rFonts w:eastAsia="Times New Roman" w:cs="Times New Roman"/>
                <w:color w:val="000000"/>
                <w:szCs w:val="24"/>
              </w:rPr>
              <w:t>/week</w:t>
            </w:r>
            <w:r w:rsidRPr="00276101">
              <w:rPr>
                <w:rFonts w:eastAsia="Times New Roman" w:cs="Times New Roman"/>
                <w:color w:val="000000"/>
                <w:szCs w:val="24"/>
              </w:rPr>
              <w:t>)</w:t>
            </w:r>
          </w:p>
        </w:tc>
        <w:tc>
          <w:tcPr>
            <w:tcW w:w="126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COD (kg</w:t>
            </w:r>
            <w:r>
              <w:rPr>
                <w:rFonts w:eastAsia="Times New Roman" w:cs="Times New Roman"/>
                <w:color w:val="000000"/>
                <w:szCs w:val="24"/>
              </w:rPr>
              <w:t>/week</w:t>
            </w:r>
            <w:r w:rsidRPr="00276101">
              <w:rPr>
                <w:rFonts w:eastAsia="Times New Roman" w:cs="Times New Roman"/>
                <w:color w:val="000000"/>
                <w:szCs w:val="24"/>
              </w:rPr>
              <w:t>)</w:t>
            </w:r>
          </w:p>
        </w:tc>
        <w:tc>
          <w:tcPr>
            <w:tcW w:w="1530" w:type="dxa"/>
            <w:gridSpan w:val="2"/>
            <w:noWrap/>
            <w:hideMark/>
          </w:tcPr>
          <w:p w:rsidR="00276101" w:rsidRPr="00276101" w:rsidRDefault="00276101" w:rsidP="00276101">
            <w:pPr>
              <w:rPr>
                <w:rFonts w:eastAsia="Times New Roman" w:cs="Times New Roman"/>
                <w:color w:val="000000"/>
                <w:szCs w:val="24"/>
                <w:vertAlign w:val="superscript"/>
              </w:rPr>
            </w:pPr>
            <w:r w:rsidRPr="00276101">
              <w:rPr>
                <w:rFonts w:eastAsia="Times New Roman" w:cs="Times New Roman"/>
                <w:color w:val="000000"/>
                <w:szCs w:val="24"/>
              </w:rPr>
              <w:t>CH</w:t>
            </w:r>
            <w:r w:rsidRPr="00276101">
              <w:rPr>
                <w:rFonts w:eastAsia="Times New Roman" w:cs="Times New Roman"/>
                <w:color w:val="000000"/>
                <w:szCs w:val="24"/>
                <w:vertAlign w:val="subscript"/>
              </w:rPr>
              <w:t>4</w:t>
            </w:r>
            <w:r>
              <w:rPr>
                <w:rFonts w:eastAsia="Times New Roman" w:cs="Times New Roman"/>
                <w:color w:val="000000"/>
                <w:szCs w:val="24"/>
              </w:rPr>
              <w:t xml:space="preserve"> potential</w:t>
            </w:r>
            <w:r w:rsidRPr="00276101">
              <w:rPr>
                <w:rFonts w:eastAsia="Times New Roman" w:cs="Times New Roman"/>
                <w:color w:val="000000"/>
                <w:szCs w:val="24"/>
              </w:rPr>
              <w:t xml:space="preserve"> (m</w:t>
            </w:r>
            <w:r w:rsidRPr="00276101">
              <w:rPr>
                <w:rFonts w:eastAsia="Times New Roman" w:cs="Times New Roman"/>
                <w:color w:val="000000"/>
                <w:szCs w:val="24"/>
                <w:vertAlign w:val="superscript"/>
              </w:rPr>
              <w:t>3</w:t>
            </w:r>
            <w:r>
              <w:rPr>
                <w:rFonts w:eastAsia="Times New Roman" w:cs="Times New Roman"/>
                <w:color w:val="000000"/>
                <w:szCs w:val="24"/>
              </w:rPr>
              <w:t>/week</w:t>
            </w:r>
            <w:r w:rsidRPr="00276101">
              <w:rPr>
                <w:rFonts w:eastAsia="Times New Roman" w:cs="Times New Roman"/>
                <w:color w:val="000000"/>
                <w:szCs w:val="24"/>
              </w:rPr>
              <w:t>)</w:t>
            </w:r>
            <w:r w:rsidR="00DC2563">
              <w:rPr>
                <w:rFonts w:eastAsia="Times New Roman" w:cs="Times New Roman"/>
                <w:color w:val="000000"/>
                <w:szCs w:val="24"/>
                <w:vertAlign w:val="superscript"/>
              </w:rPr>
              <w:t>b</w:t>
            </w:r>
          </w:p>
        </w:tc>
        <w:tc>
          <w:tcPr>
            <w:tcW w:w="126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TN (kg</w:t>
            </w:r>
            <w:r>
              <w:rPr>
                <w:rFonts w:eastAsia="Times New Roman" w:cs="Times New Roman"/>
                <w:color w:val="000000"/>
                <w:szCs w:val="24"/>
              </w:rPr>
              <w:t>/week</w:t>
            </w:r>
            <w:r w:rsidRPr="00276101">
              <w:rPr>
                <w:rFonts w:eastAsia="Times New Roman" w:cs="Times New Roman"/>
                <w:color w:val="000000"/>
                <w:szCs w:val="24"/>
              </w:rPr>
              <w:t>)</w:t>
            </w:r>
          </w:p>
        </w:tc>
        <w:tc>
          <w:tcPr>
            <w:tcW w:w="144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TP (kg</w:t>
            </w:r>
            <w:r>
              <w:rPr>
                <w:rFonts w:eastAsia="Times New Roman" w:cs="Times New Roman"/>
                <w:color w:val="000000"/>
                <w:szCs w:val="24"/>
              </w:rPr>
              <w:t>/week</w:t>
            </w:r>
            <w:r w:rsidRPr="00276101">
              <w:rPr>
                <w:rFonts w:eastAsia="Times New Roman" w:cs="Times New Roman"/>
                <w:color w:val="000000"/>
                <w:szCs w:val="24"/>
              </w:rPr>
              <w:t>)</w:t>
            </w:r>
          </w:p>
        </w:tc>
      </w:tr>
      <w:tr w:rsidR="00276101" w:rsidRPr="00276101" w:rsidTr="00FC2E2C">
        <w:trPr>
          <w:trHeight w:val="300"/>
        </w:trPr>
        <w:tc>
          <w:tcPr>
            <w:tcW w:w="1278"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Oak Hall</w:t>
            </w:r>
          </w:p>
        </w:tc>
        <w:tc>
          <w:tcPr>
            <w:tcW w:w="1440" w:type="dxa"/>
            <w:noWrap/>
            <w:hideMark/>
          </w:tcPr>
          <w:p w:rsidR="00276101" w:rsidRPr="00276101" w:rsidRDefault="00276101" w:rsidP="00276101">
            <w:pPr>
              <w:tabs>
                <w:tab w:val="decimal" w:pos="432"/>
              </w:tabs>
              <w:rPr>
                <w:rFonts w:eastAsia="Times New Roman" w:cs="Times New Roman"/>
                <w:color w:val="000000"/>
                <w:szCs w:val="24"/>
              </w:rPr>
            </w:pPr>
            <w:r w:rsidRPr="00276101">
              <w:rPr>
                <w:rFonts w:eastAsia="Times New Roman" w:cs="Times New Roman"/>
                <w:color w:val="000000"/>
                <w:szCs w:val="24"/>
              </w:rPr>
              <w:t>41.1 ± 4.1</w:t>
            </w:r>
          </w:p>
        </w:tc>
        <w:tc>
          <w:tcPr>
            <w:tcW w:w="135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15.4 ± 2.4</w:t>
            </w:r>
          </w:p>
        </w:tc>
        <w:tc>
          <w:tcPr>
            <w:tcW w:w="126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21.4 ± 2.8</w:t>
            </w:r>
          </w:p>
        </w:tc>
        <w:tc>
          <w:tcPr>
            <w:tcW w:w="1440" w:type="dxa"/>
            <w:noWrap/>
            <w:hideMark/>
          </w:tcPr>
          <w:p w:rsidR="00276101" w:rsidRPr="00276101" w:rsidRDefault="00276101" w:rsidP="00FC2E2C">
            <w:pPr>
              <w:tabs>
                <w:tab w:val="decimal" w:pos="252"/>
              </w:tabs>
              <w:rPr>
                <w:rFonts w:eastAsia="Times New Roman" w:cs="Times New Roman"/>
                <w:color w:val="000000"/>
                <w:szCs w:val="24"/>
              </w:rPr>
            </w:pPr>
            <w:r w:rsidRPr="00276101">
              <w:rPr>
                <w:rFonts w:eastAsia="Times New Roman" w:cs="Times New Roman"/>
                <w:color w:val="000000"/>
                <w:szCs w:val="24"/>
              </w:rPr>
              <w:t>6.8 ± 0.9</w:t>
            </w:r>
          </w:p>
        </w:tc>
        <w:tc>
          <w:tcPr>
            <w:tcW w:w="1350" w:type="dxa"/>
            <w:gridSpan w:val="2"/>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0.51 ± 0.07</w:t>
            </w:r>
          </w:p>
        </w:tc>
        <w:tc>
          <w:tcPr>
            <w:tcW w:w="144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0.07 ± 0.02</w:t>
            </w:r>
          </w:p>
        </w:tc>
      </w:tr>
      <w:tr w:rsidR="00276101" w:rsidRPr="00276101" w:rsidTr="00FC2E2C">
        <w:trPr>
          <w:trHeight w:val="300"/>
        </w:trPr>
        <w:tc>
          <w:tcPr>
            <w:tcW w:w="1278"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J</w:t>
            </w:r>
            <w:r w:rsidR="00FC2E2C">
              <w:rPr>
                <w:rFonts w:eastAsia="Times New Roman" w:cs="Times New Roman"/>
                <w:color w:val="000000"/>
                <w:szCs w:val="24"/>
              </w:rPr>
              <w:t>.</w:t>
            </w:r>
            <w:r w:rsidRPr="00276101">
              <w:rPr>
                <w:rFonts w:eastAsia="Times New Roman" w:cs="Times New Roman"/>
                <w:color w:val="000000"/>
                <w:szCs w:val="24"/>
              </w:rPr>
              <w:t>J</w:t>
            </w:r>
            <w:r w:rsidR="00FC2E2C">
              <w:rPr>
                <w:rFonts w:eastAsia="Times New Roman" w:cs="Times New Roman"/>
                <w:color w:val="000000"/>
                <w:szCs w:val="24"/>
              </w:rPr>
              <w:t>.</w:t>
            </w:r>
            <w:r w:rsidRPr="00276101">
              <w:rPr>
                <w:rFonts w:eastAsia="Times New Roman" w:cs="Times New Roman"/>
                <w:color w:val="000000"/>
                <w:szCs w:val="24"/>
              </w:rPr>
              <w:t xml:space="preserve"> Finley</w:t>
            </w:r>
          </w:p>
        </w:tc>
        <w:tc>
          <w:tcPr>
            <w:tcW w:w="1440" w:type="dxa"/>
            <w:noWrap/>
            <w:hideMark/>
          </w:tcPr>
          <w:p w:rsidR="00276101" w:rsidRPr="00276101" w:rsidRDefault="00276101" w:rsidP="00276101">
            <w:pPr>
              <w:tabs>
                <w:tab w:val="decimal" w:pos="432"/>
              </w:tabs>
              <w:rPr>
                <w:rFonts w:eastAsia="Times New Roman" w:cs="Times New Roman"/>
                <w:color w:val="000000"/>
                <w:szCs w:val="24"/>
              </w:rPr>
            </w:pPr>
            <w:r w:rsidRPr="00276101">
              <w:rPr>
                <w:rFonts w:eastAsia="Times New Roman" w:cs="Times New Roman"/>
                <w:color w:val="000000"/>
                <w:szCs w:val="24"/>
              </w:rPr>
              <w:t>184.2 ± 28.3</w:t>
            </w:r>
          </w:p>
        </w:tc>
        <w:tc>
          <w:tcPr>
            <w:tcW w:w="135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47.3 ± 4.7</w:t>
            </w:r>
          </w:p>
        </w:tc>
        <w:tc>
          <w:tcPr>
            <w:tcW w:w="126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68.4 ± 6.5</w:t>
            </w:r>
          </w:p>
        </w:tc>
        <w:tc>
          <w:tcPr>
            <w:tcW w:w="1440" w:type="dxa"/>
            <w:noWrap/>
            <w:hideMark/>
          </w:tcPr>
          <w:p w:rsidR="00276101" w:rsidRPr="00276101" w:rsidRDefault="00276101" w:rsidP="00FC2E2C">
            <w:pPr>
              <w:tabs>
                <w:tab w:val="decimal" w:pos="252"/>
              </w:tabs>
              <w:rPr>
                <w:rFonts w:eastAsia="Times New Roman" w:cs="Times New Roman"/>
                <w:color w:val="000000"/>
                <w:szCs w:val="24"/>
              </w:rPr>
            </w:pPr>
            <w:r w:rsidRPr="00276101">
              <w:rPr>
                <w:rFonts w:eastAsia="Times New Roman" w:cs="Times New Roman"/>
                <w:color w:val="000000"/>
                <w:szCs w:val="24"/>
              </w:rPr>
              <w:t>21.5 ± 2.0</w:t>
            </w:r>
          </w:p>
        </w:tc>
        <w:tc>
          <w:tcPr>
            <w:tcW w:w="1350" w:type="dxa"/>
            <w:gridSpan w:val="2"/>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1.58 ± 0.23</w:t>
            </w:r>
          </w:p>
        </w:tc>
        <w:tc>
          <w:tcPr>
            <w:tcW w:w="144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0.26 ± 0.05</w:t>
            </w:r>
          </w:p>
        </w:tc>
      </w:tr>
      <w:tr w:rsidR="00276101" w:rsidRPr="00276101" w:rsidTr="00FC2E2C">
        <w:trPr>
          <w:trHeight w:val="300"/>
        </w:trPr>
        <w:tc>
          <w:tcPr>
            <w:tcW w:w="1278"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Lofton</w:t>
            </w:r>
          </w:p>
        </w:tc>
        <w:tc>
          <w:tcPr>
            <w:tcW w:w="1440" w:type="dxa"/>
            <w:noWrap/>
            <w:hideMark/>
          </w:tcPr>
          <w:p w:rsidR="00276101" w:rsidRPr="00276101" w:rsidRDefault="00276101" w:rsidP="00276101">
            <w:pPr>
              <w:tabs>
                <w:tab w:val="decimal" w:pos="432"/>
              </w:tabs>
              <w:rPr>
                <w:rFonts w:eastAsia="Times New Roman" w:cs="Times New Roman"/>
                <w:color w:val="000000"/>
                <w:szCs w:val="24"/>
              </w:rPr>
            </w:pPr>
            <w:r w:rsidRPr="00276101">
              <w:rPr>
                <w:rFonts w:eastAsia="Times New Roman" w:cs="Times New Roman"/>
                <w:color w:val="000000"/>
                <w:szCs w:val="24"/>
              </w:rPr>
              <w:t>65.8 ± 11.3</w:t>
            </w:r>
          </w:p>
        </w:tc>
        <w:tc>
          <w:tcPr>
            <w:tcW w:w="135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19.0 ± 4.2</w:t>
            </w:r>
          </w:p>
        </w:tc>
        <w:tc>
          <w:tcPr>
            <w:tcW w:w="126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27.6 ± 4.7</w:t>
            </w:r>
          </w:p>
        </w:tc>
        <w:tc>
          <w:tcPr>
            <w:tcW w:w="1440" w:type="dxa"/>
            <w:noWrap/>
            <w:hideMark/>
          </w:tcPr>
          <w:p w:rsidR="00276101" w:rsidRPr="00276101" w:rsidRDefault="00276101" w:rsidP="00FC2E2C">
            <w:pPr>
              <w:tabs>
                <w:tab w:val="decimal" w:pos="252"/>
              </w:tabs>
              <w:rPr>
                <w:rFonts w:eastAsia="Times New Roman" w:cs="Times New Roman"/>
                <w:color w:val="000000"/>
                <w:szCs w:val="24"/>
              </w:rPr>
            </w:pPr>
            <w:r w:rsidRPr="00276101">
              <w:rPr>
                <w:rFonts w:eastAsia="Times New Roman" w:cs="Times New Roman"/>
                <w:color w:val="000000"/>
                <w:szCs w:val="24"/>
              </w:rPr>
              <w:t>8.7 ± 1.5</w:t>
            </w:r>
          </w:p>
        </w:tc>
        <w:tc>
          <w:tcPr>
            <w:tcW w:w="1350" w:type="dxa"/>
            <w:gridSpan w:val="2"/>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0.58 ± 0.14</w:t>
            </w:r>
          </w:p>
        </w:tc>
        <w:tc>
          <w:tcPr>
            <w:tcW w:w="1440" w:type="dxa"/>
            <w:noWrap/>
            <w:hideMark/>
          </w:tcPr>
          <w:p w:rsidR="00276101" w:rsidRPr="00276101" w:rsidRDefault="00276101" w:rsidP="00276101">
            <w:pPr>
              <w:rPr>
                <w:rFonts w:eastAsia="Times New Roman" w:cs="Times New Roman"/>
                <w:color w:val="000000"/>
                <w:szCs w:val="24"/>
              </w:rPr>
            </w:pPr>
            <w:r w:rsidRPr="00276101">
              <w:rPr>
                <w:rFonts w:eastAsia="Times New Roman" w:cs="Times New Roman"/>
                <w:color w:val="000000"/>
                <w:szCs w:val="24"/>
              </w:rPr>
              <w:t>0.11 ± 0.03</w:t>
            </w:r>
          </w:p>
        </w:tc>
      </w:tr>
    </w:tbl>
    <w:p w:rsidR="00FC2E2C" w:rsidRDefault="00FC2E2C" w:rsidP="00C96713">
      <w:pPr>
        <w:spacing w:after="0" w:line="240" w:lineRule="auto"/>
        <w:rPr>
          <w:rFonts w:ascii="Times New Roman" w:hAnsi="Times New Roman" w:cs="Times New Roman"/>
          <w:sz w:val="24"/>
          <w:szCs w:val="24"/>
        </w:rPr>
      </w:pPr>
      <w:proofErr w:type="gramStart"/>
      <w:r w:rsidRPr="00FC2E2C">
        <w:rPr>
          <w:rFonts w:ascii="Times New Roman" w:hAnsi="Times New Roman" w:cs="Times New Roman"/>
          <w:sz w:val="24"/>
          <w:szCs w:val="24"/>
          <w:vertAlign w:val="superscript"/>
        </w:rPr>
        <w:t>a</w:t>
      </w:r>
      <w:proofErr w:type="gramEnd"/>
      <w:r>
        <w:rPr>
          <w:rFonts w:ascii="Times New Roman" w:hAnsi="Times New Roman" w:cs="Times New Roman"/>
          <w:sz w:val="24"/>
          <w:szCs w:val="24"/>
        </w:rPr>
        <w:t>: 5 schools days per week</w:t>
      </w:r>
    </w:p>
    <w:p w:rsidR="00DC2563" w:rsidRDefault="00DC2563" w:rsidP="00C96713">
      <w:pPr>
        <w:spacing w:after="0" w:line="240" w:lineRule="auto"/>
        <w:rPr>
          <w:rFonts w:ascii="Times New Roman" w:hAnsi="Times New Roman" w:cs="Times New Roman"/>
          <w:sz w:val="24"/>
          <w:szCs w:val="24"/>
        </w:rPr>
      </w:pPr>
      <w:proofErr w:type="gramStart"/>
      <w:r w:rsidRPr="00DC2563">
        <w:rPr>
          <w:rFonts w:ascii="Times New Roman" w:hAnsi="Times New Roman" w:cs="Times New Roman"/>
          <w:sz w:val="24"/>
          <w:szCs w:val="24"/>
          <w:vertAlign w:val="superscript"/>
        </w:rPr>
        <w:t>b</w:t>
      </w:r>
      <w:proofErr w:type="gramEnd"/>
      <w:r w:rsidR="0031022D">
        <w:rPr>
          <w:rFonts w:ascii="Times New Roman" w:hAnsi="Times New Roman" w:cs="Times New Roman"/>
          <w:sz w:val="24"/>
          <w:szCs w:val="24"/>
        </w:rPr>
        <w:t>: A</w:t>
      </w:r>
      <w:r>
        <w:rPr>
          <w:rFonts w:ascii="Times New Roman" w:hAnsi="Times New Roman" w:cs="Times New Roman"/>
          <w:sz w:val="24"/>
          <w:szCs w:val="24"/>
        </w:rPr>
        <w:t>ssuming 90% COD conversion to methane</w:t>
      </w:r>
    </w:p>
    <w:p w:rsidR="00FC2E2C" w:rsidRDefault="00FC2E2C" w:rsidP="00C96713">
      <w:pPr>
        <w:spacing w:after="0" w:line="240" w:lineRule="auto"/>
        <w:rPr>
          <w:rFonts w:ascii="Times New Roman" w:hAnsi="Times New Roman" w:cs="Times New Roman"/>
          <w:sz w:val="24"/>
          <w:szCs w:val="24"/>
        </w:rPr>
      </w:pPr>
    </w:p>
    <w:p w:rsidR="009C67D6" w:rsidRDefault="009C67D6" w:rsidP="00C96713">
      <w:pPr>
        <w:spacing w:after="0" w:line="240" w:lineRule="auto"/>
        <w:rPr>
          <w:rFonts w:ascii="Times New Roman" w:hAnsi="Times New Roman" w:cs="Times New Roman"/>
          <w:sz w:val="24"/>
          <w:szCs w:val="24"/>
        </w:rPr>
      </w:pPr>
    </w:p>
    <w:p w:rsidR="00FC2E2C" w:rsidRPr="00DD6CF6" w:rsidRDefault="00FC2E2C" w:rsidP="00C96713">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t>Table 7:</w:t>
      </w:r>
      <w:r>
        <w:rPr>
          <w:rFonts w:ascii="Times New Roman" w:hAnsi="Times New Roman" w:cs="Times New Roman"/>
          <w:sz w:val="24"/>
          <w:szCs w:val="24"/>
        </w:rPr>
        <w:t xml:space="preserve"> Per student </w:t>
      </w:r>
      <w:proofErr w:type="spellStart"/>
      <w:r>
        <w:rPr>
          <w:rFonts w:ascii="Times New Roman" w:hAnsi="Times New Roman" w:cs="Times New Roman"/>
          <w:sz w:val="24"/>
          <w:szCs w:val="24"/>
        </w:rPr>
        <w:t>weekly</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wet weight (WW), volatile solids (VS), and chemical oxygen demand (COD) basis, estimated methane potential, total nitrogen (TN), and total phosphorus (TP) of food waste generated from each school during the school audit.</w:t>
      </w:r>
    </w:p>
    <w:tbl>
      <w:tblPr>
        <w:tblStyle w:val="Style1"/>
        <w:tblW w:w="9553" w:type="dxa"/>
        <w:tblLook w:val="04A0"/>
      </w:tblPr>
      <w:tblGrid>
        <w:gridCol w:w="1273"/>
        <w:gridCol w:w="1440"/>
        <w:gridCol w:w="1440"/>
        <w:gridCol w:w="1440"/>
        <w:gridCol w:w="1260"/>
        <w:gridCol w:w="1350"/>
        <w:gridCol w:w="1350"/>
      </w:tblGrid>
      <w:tr w:rsidR="00FC2E2C" w:rsidRPr="00FC2E2C" w:rsidTr="00FC2E2C">
        <w:trPr>
          <w:cnfStyle w:val="100000000000"/>
          <w:trHeight w:val="300"/>
        </w:trPr>
        <w:tc>
          <w:tcPr>
            <w:tcW w:w="1273" w:type="dxa"/>
            <w:noWrap/>
            <w:hideMark/>
          </w:tcPr>
          <w:p w:rsidR="00FC2E2C" w:rsidRPr="00FC2E2C" w:rsidRDefault="00FC2E2C" w:rsidP="00FC2E2C">
            <w:pPr>
              <w:rPr>
                <w:rFonts w:eastAsia="Times New Roman" w:cs="Times New Roman"/>
                <w:color w:val="000000"/>
                <w:szCs w:val="24"/>
              </w:rPr>
            </w:pPr>
          </w:p>
        </w:tc>
        <w:tc>
          <w:tcPr>
            <w:tcW w:w="1440" w:type="dxa"/>
            <w:noWrap/>
            <w:hideMark/>
          </w:tcPr>
          <w:p w:rsidR="00FC2E2C" w:rsidRPr="00FC2E2C" w:rsidRDefault="00DC2563" w:rsidP="00FC2E2C">
            <w:pPr>
              <w:rPr>
                <w:rFonts w:eastAsia="Times New Roman" w:cs="Times New Roman"/>
                <w:color w:val="000000"/>
                <w:szCs w:val="24"/>
              </w:rPr>
            </w:pPr>
            <w:r>
              <w:rPr>
                <w:rFonts w:eastAsia="Times New Roman" w:cs="Times New Roman"/>
                <w:color w:val="000000"/>
                <w:szCs w:val="24"/>
              </w:rPr>
              <w:t xml:space="preserve">WW </w:t>
            </w:r>
            <w:r w:rsidR="00FC2E2C" w:rsidRPr="00FC2E2C">
              <w:rPr>
                <w:rFonts w:eastAsia="Times New Roman" w:cs="Times New Roman"/>
                <w:color w:val="000000"/>
                <w:szCs w:val="24"/>
              </w:rPr>
              <w:t>(g</w:t>
            </w:r>
            <w:r>
              <w:rPr>
                <w:rFonts w:eastAsia="Times New Roman" w:cs="Times New Roman"/>
                <w:color w:val="000000"/>
                <w:szCs w:val="24"/>
              </w:rPr>
              <w:t>/week/ student</w:t>
            </w:r>
            <w:r w:rsidR="00FC2E2C" w:rsidRPr="00FC2E2C">
              <w:rPr>
                <w:rFonts w:eastAsia="Times New Roman" w:cs="Times New Roman"/>
                <w:color w:val="000000"/>
                <w:szCs w:val="24"/>
              </w:rPr>
              <w:t>)</w:t>
            </w:r>
          </w:p>
        </w:tc>
        <w:tc>
          <w:tcPr>
            <w:tcW w:w="144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 xml:space="preserve">VS </w:t>
            </w:r>
            <w:r w:rsidR="00DC2563">
              <w:rPr>
                <w:rFonts w:eastAsia="Times New Roman" w:cs="Times New Roman"/>
                <w:color w:val="000000"/>
                <w:szCs w:val="24"/>
              </w:rPr>
              <w:t xml:space="preserve"> </w:t>
            </w:r>
            <w:r w:rsidRPr="00FC2E2C">
              <w:rPr>
                <w:rFonts w:eastAsia="Times New Roman" w:cs="Times New Roman"/>
                <w:color w:val="000000"/>
                <w:szCs w:val="24"/>
              </w:rPr>
              <w:t>(g</w:t>
            </w:r>
            <w:r w:rsidR="00DC2563">
              <w:rPr>
                <w:rFonts w:eastAsia="Times New Roman" w:cs="Times New Roman"/>
                <w:color w:val="000000"/>
                <w:szCs w:val="24"/>
              </w:rPr>
              <w:t>/week/ student</w:t>
            </w:r>
            <w:r w:rsidRPr="00FC2E2C">
              <w:rPr>
                <w:rFonts w:eastAsia="Times New Roman" w:cs="Times New Roman"/>
                <w:color w:val="000000"/>
                <w:szCs w:val="24"/>
              </w:rPr>
              <w:t>)</w:t>
            </w:r>
          </w:p>
        </w:tc>
        <w:tc>
          <w:tcPr>
            <w:tcW w:w="144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COD (g</w:t>
            </w:r>
            <w:r w:rsidR="00DC2563">
              <w:rPr>
                <w:rFonts w:eastAsia="Times New Roman" w:cs="Times New Roman"/>
                <w:color w:val="000000"/>
                <w:szCs w:val="24"/>
              </w:rPr>
              <w:t>/week/ student</w:t>
            </w:r>
            <w:r w:rsidRPr="00FC2E2C">
              <w:rPr>
                <w:rFonts w:eastAsia="Times New Roman" w:cs="Times New Roman"/>
                <w:color w:val="000000"/>
                <w:szCs w:val="24"/>
              </w:rPr>
              <w:t>)</w:t>
            </w:r>
          </w:p>
        </w:tc>
        <w:tc>
          <w:tcPr>
            <w:tcW w:w="1260" w:type="dxa"/>
            <w:noWrap/>
            <w:hideMark/>
          </w:tcPr>
          <w:p w:rsidR="00FC2E2C" w:rsidRPr="00FC2E2C" w:rsidRDefault="00FC2E2C" w:rsidP="00DC2563">
            <w:pPr>
              <w:rPr>
                <w:rFonts w:eastAsia="Times New Roman" w:cs="Times New Roman"/>
                <w:color w:val="000000"/>
                <w:szCs w:val="24"/>
              </w:rPr>
            </w:pPr>
            <w:r w:rsidRPr="00FC2E2C">
              <w:rPr>
                <w:rFonts w:eastAsia="Times New Roman" w:cs="Times New Roman"/>
                <w:color w:val="000000"/>
                <w:szCs w:val="24"/>
              </w:rPr>
              <w:t>CH</w:t>
            </w:r>
            <w:r w:rsidRPr="00FC2E2C">
              <w:rPr>
                <w:rFonts w:eastAsia="Times New Roman" w:cs="Times New Roman"/>
                <w:color w:val="000000"/>
                <w:szCs w:val="24"/>
                <w:vertAlign w:val="subscript"/>
              </w:rPr>
              <w:t>4</w:t>
            </w:r>
            <w:r w:rsidRPr="00FC2E2C">
              <w:rPr>
                <w:rFonts w:eastAsia="Times New Roman" w:cs="Times New Roman"/>
                <w:color w:val="000000"/>
                <w:szCs w:val="24"/>
              </w:rPr>
              <w:t xml:space="preserve"> </w:t>
            </w:r>
            <w:r w:rsidR="00DC2563">
              <w:rPr>
                <w:rFonts w:eastAsia="Times New Roman" w:cs="Times New Roman"/>
                <w:color w:val="000000"/>
                <w:szCs w:val="24"/>
              </w:rPr>
              <w:t xml:space="preserve">potential </w:t>
            </w:r>
            <w:r w:rsidRPr="00FC2E2C">
              <w:rPr>
                <w:rFonts w:eastAsia="Times New Roman" w:cs="Times New Roman"/>
                <w:color w:val="000000"/>
                <w:szCs w:val="24"/>
              </w:rPr>
              <w:t>(</w:t>
            </w:r>
            <w:r w:rsidR="00DC2563">
              <w:rPr>
                <w:rFonts w:eastAsia="Times New Roman" w:cs="Times New Roman"/>
                <w:color w:val="000000"/>
                <w:szCs w:val="24"/>
              </w:rPr>
              <w:t>L /week/ student)</w:t>
            </w:r>
            <w:r w:rsidR="0031022D">
              <w:rPr>
                <w:rFonts w:eastAsia="Times New Roman" w:cs="Times New Roman"/>
                <w:color w:val="000000"/>
                <w:szCs w:val="24"/>
                <w:vertAlign w:val="superscript"/>
              </w:rPr>
              <w:t>c</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TN (g</w:t>
            </w:r>
            <w:r w:rsidR="00DC2563">
              <w:rPr>
                <w:rFonts w:eastAsia="Times New Roman" w:cs="Times New Roman"/>
                <w:color w:val="000000"/>
                <w:szCs w:val="24"/>
              </w:rPr>
              <w:t>/week/ student)</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TP (g</w:t>
            </w:r>
            <w:r w:rsidR="00DC2563">
              <w:rPr>
                <w:rFonts w:eastAsia="Times New Roman" w:cs="Times New Roman"/>
                <w:color w:val="000000"/>
                <w:szCs w:val="24"/>
              </w:rPr>
              <w:t>/week/ student</w:t>
            </w:r>
            <w:r w:rsidRPr="00FC2E2C">
              <w:rPr>
                <w:rFonts w:eastAsia="Times New Roman" w:cs="Times New Roman"/>
                <w:color w:val="000000"/>
                <w:szCs w:val="24"/>
              </w:rPr>
              <w:t>)</w:t>
            </w:r>
          </w:p>
        </w:tc>
      </w:tr>
      <w:tr w:rsidR="00FC2E2C" w:rsidRPr="00FC2E2C" w:rsidTr="00FC2E2C">
        <w:trPr>
          <w:trHeight w:val="300"/>
        </w:trPr>
        <w:tc>
          <w:tcPr>
            <w:tcW w:w="1273"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 xml:space="preserve">Oak </w:t>
            </w:r>
            <w:proofErr w:type="spellStart"/>
            <w:r w:rsidRPr="00FC2E2C">
              <w:rPr>
                <w:rFonts w:eastAsia="Times New Roman" w:cs="Times New Roman"/>
                <w:color w:val="000000"/>
                <w:szCs w:val="24"/>
              </w:rPr>
              <w:t>Hall</w:t>
            </w:r>
            <w:r>
              <w:rPr>
                <w:rFonts w:eastAsia="Times New Roman" w:cs="Times New Roman"/>
                <w:color w:val="000000"/>
                <w:szCs w:val="24"/>
                <w:vertAlign w:val="superscript"/>
              </w:rPr>
              <w:t>b</w:t>
            </w:r>
            <w:proofErr w:type="spellEnd"/>
          </w:p>
        </w:tc>
        <w:tc>
          <w:tcPr>
            <w:tcW w:w="144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123.5 ± 11.5</w:t>
            </w:r>
          </w:p>
        </w:tc>
        <w:tc>
          <w:tcPr>
            <w:tcW w:w="1440" w:type="dxa"/>
            <w:noWrap/>
            <w:hideMark/>
          </w:tcPr>
          <w:p w:rsidR="00FC2E2C" w:rsidRPr="00FC2E2C" w:rsidRDefault="00FC2E2C" w:rsidP="00FC2E2C">
            <w:pPr>
              <w:tabs>
                <w:tab w:val="decimal" w:pos="342"/>
              </w:tabs>
              <w:rPr>
                <w:rFonts w:eastAsia="Times New Roman" w:cs="Times New Roman"/>
                <w:color w:val="000000"/>
                <w:szCs w:val="24"/>
              </w:rPr>
            </w:pPr>
            <w:r w:rsidRPr="00FC2E2C">
              <w:rPr>
                <w:rFonts w:eastAsia="Times New Roman" w:cs="Times New Roman"/>
                <w:color w:val="000000"/>
                <w:szCs w:val="24"/>
              </w:rPr>
              <w:t>46.2 ± 6.9</w:t>
            </w:r>
          </w:p>
        </w:tc>
        <w:tc>
          <w:tcPr>
            <w:tcW w:w="1440" w:type="dxa"/>
            <w:noWrap/>
            <w:hideMark/>
          </w:tcPr>
          <w:p w:rsidR="00FC2E2C" w:rsidRPr="00FC2E2C" w:rsidRDefault="00FC2E2C" w:rsidP="00FC2E2C">
            <w:pPr>
              <w:tabs>
                <w:tab w:val="decimal" w:pos="342"/>
              </w:tabs>
              <w:rPr>
                <w:rFonts w:eastAsia="Times New Roman" w:cs="Times New Roman"/>
                <w:color w:val="000000"/>
                <w:szCs w:val="24"/>
              </w:rPr>
            </w:pPr>
            <w:r w:rsidRPr="00FC2E2C">
              <w:rPr>
                <w:rFonts w:eastAsia="Times New Roman" w:cs="Times New Roman"/>
                <w:color w:val="000000"/>
                <w:szCs w:val="24"/>
              </w:rPr>
              <w:t>64.3 ± 8.0</w:t>
            </w:r>
          </w:p>
        </w:tc>
        <w:tc>
          <w:tcPr>
            <w:tcW w:w="126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20.3 ± 2.5</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1.52 ± 0.19</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0.21 ± 0.06</w:t>
            </w:r>
          </w:p>
        </w:tc>
      </w:tr>
      <w:tr w:rsidR="00FC2E2C" w:rsidRPr="00FC2E2C" w:rsidTr="00FC2E2C">
        <w:trPr>
          <w:trHeight w:val="300"/>
        </w:trPr>
        <w:tc>
          <w:tcPr>
            <w:tcW w:w="1273"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J</w:t>
            </w:r>
            <w:r>
              <w:rPr>
                <w:rFonts w:eastAsia="Times New Roman" w:cs="Times New Roman"/>
                <w:color w:val="000000"/>
                <w:szCs w:val="24"/>
              </w:rPr>
              <w:t>.</w:t>
            </w:r>
            <w:r w:rsidRPr="00FC2E2C">
              <w:rPr>
                <w:rFonts w:eastAsia="Times New Roman" w:cs="Times New Roman"/>
                <w:color w:val="000000"/>
                <w:szCs w:val="24"/>
              </w:rPr>
              <w:t>J</w:t>
            </w:r>
            <w:r>
              <w:rPr>
                <w:rFonts w:eastAsia="Times New Roman" w:cs="Times New Roman"/>
                <w:color w:val="000000"/>
                <w:szCs w:val="24"/>
              </w:rPr>
              <w:t>.</w:t>
            </w:r>
            <w:r w:rsidRPr="00FC2E2C">
              <w:rPr>
                <w:rFonts w:eastAsia="Times New Roman" w:cs="Times New Roman"/>
                <w:color w:val="000000"/>
                <w:szCs w:val="24"/>
              </w:rPr>
              <w:t xml:space="preserve"> </w:t>
            </w:r>
            <w:proofErr w:type="spellStart"/>
            <w:r w:rsidRPr="00FC2E2C">
              <w:rPr>
                <w:rFonts w:eastAsia="Times New Roman" w:cs="Times New Roman"/>
                <w:color w:val="000000"/>
                <w:szCs w:val="24"/>
              </w:rPr>
              <w:t>Finley</w:t>
            </w:r>
            <w:r>
              <w:rPr>
                <w:rFonts w:eastAsia="Times New Roman" w:cs="Times New Roman"/>
                <w:color w:val="000000"/>
                <w:szCs w:val="24"/>
                <w:vertAlign w:val="superscript"/>
              </w:rPr>
              <w:t>c</w:t>
            </w:r>
            <w:proofErr w:type="spellEnd"/>
          </w:p>
        </w:tc>
        <w:tc>
          <w:tcPr>
            <w:tcW w:w="144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451.8 ± 66.4</w:t>
            </w:r>
          </w:p>
        </w:tc>
        <w:tc>
          <w:tcPr>
            <w:tcW w:w="1440" w:type="dxa"/>
            <w:noWrap/>
            <w:hideMark/>
          </w:tcPr>
          <w:p w:rsidR="00FC2E2C" w:rsidRPr="00FC2E2C" w:rsidRDefault="00FC2E2C" w:rsidP="00FC2E2C">
            <w:pPr>
              <w:tabs>
                <w:tab w:val="decimal" w:pos="342"/>
              </w:tabs>
              <w:rPr>
                <w:rFonts w:eastAsia="Times New Roman" w:cs="Times New Roman"/>
                <w:color w:val="000000"/>
                <w:szCs w:val="24"/>
              </w:rPr>
            </w:pPr>
            <w:r w:rsidRPr="00FC2E2C">
              <w:rPr>
                <w:rFonts w:eastAsia="Times New Roman" w:cs="Times New Roman"/>
                <w:color w:val="000000"/>
                <w:szCs w:val="24"/>
              </w:rPr>
              <w:t>116.1 ± 1.1</w:t>
            </w:r>
          </w:p>
        </w:tc>
        <w:tc>
          <w:tcPr>
            <w:tcW w:w="1440" w:type="dxa"/>
            <w:noWrap/>
            <w:hideMark/>
          </w:tcPr>
          <w:p w:rsidR="00FC2E2C" w:rsidRPr="00FC2E2C" w:rsidRDefault="00FC2E2C" w:rsidP="00FC2E2C">
            <w:pPr>
              <w:tabs>
                <w:tab w:val="decimal" w:pos="342"/>
              </w:tabs>
              <w:rPr>
                <w:rFonts w:eastAsia="Times New Roman" w:cs="Times New Roman"/>
                <w:color w:val="000000"/>
                <w:szCs w:val="24"/>
              </w:rPr>
            </w:pPr>
            <w:r w:rsidRPr="00FC2E2C">
              <w:rPr>
                <w:rFonts w:eastAsia="Times New Roman" w:cs="Times New Roman"/>
                <w:color w:val="000000"/>
                <w:szCs w:val="24"/>
              </w:rPr>
              <w:t>167.7 ± 15.1</w:t>
            </w:r>
          </w:p>
        </w:tc>
        <w:tc>
          <w:tcPr>
            <w:tcW w:w="126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52.8 ± 4.8</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3.88 ± 0.56</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0.64 ± 0.12</w:t>
            </w:r>
          </w:p>
        </w:tc>
      </w:tr>
      <w:tr w:rsidR="00FC2E2C" w:rsidRPr="00FC2E2C" w:rsidTr="00FC2E2C">
        <w:trPr>
          <w:trHeight w:val="300"/>
        </w:trPr>
        <w:tc>
          <w:tcPr>
            <w:tcW w:w="1273" w:type="dxa"/>
            <w:noWrap/>
            <w:hideMark/>
          </w:tcPr>
          <w:p w:rsidR="00FC2E2C" w:rsidRPr="00FC2E2C" w:rsidRDefault="00FC2E2C" w:rsidP="00FC2E2C">
            <w:pPr>
              <w:rPr>
                <w:rFonts w:eastAsia="Times New Roman" w:cs="Times New Roman"/>
                <w:color w:val="000000"/>
                <w:szCs w:val="24"/>
              </w:rPr>
            </w:pPr>
            <w:proofErr w:type="spellStart"/>
            <w:r w:rsidRPr="00FC2E2C">
              <w:rPr>
                <w:rFonts w:eastAsia="Times New Roman" w:cs="Times New Roman"/>
                <w:color w:val="000000"/>
                <w:szCs w:val="24"/>
              </w:rPr>
              <w:t>Lofton</w:t>
            </w:r>
            <w:r>
              <w:rPr>
                <w:rFonts w:eastAsia="Times New Roman" w:cs="Times New Roman"/>
                <w:color w:val="000000"/>
                <w:szCs w:val="24"/>
                <w:vertAlign w:val="superscript"/>
              </w:rPr>
              <w:t>d</w:t>
            </w:r>
            <w:proofErr w:type="spellEnd"/>
          </w:p>
        </w:tc>
        <w:tc>
          <w:tcPr>
            <w:tcW w:w="144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300.5 ± 46.7</w:t>
            </w:r>
          </w:p>
        </w:tc>
        <w:tc>
          <w:tcPr>
            <w:tcW w:w="1440" w:type="dxa"/>
            <w:noWrap/>
            <w:hideMark/>
          </w:tcPr>
          <w:p w:rsidR="00FC2E2C" w:rsidRPr="00FC2E2C" w:rsidRDefault="00FC2E2C" w:rsidP="00FC2E2C">
            <w:pPr>
              <w:tabs>
                <w:tab w:val="decimal" w:pos="342"/>
              </w:tabs>
              <w:rPr>
                <w:rFonts w:eastAsia="Times New Roman" w:cs="Times New Roman"/>
                <w:color w:val="000000"/>
                <w:szCs w:val="24"/>
              </w:rPr>
            </w:pPr>
            <w:r w:rsidRPr="00FC2E2C">
              <w:rPr>
                <w:rFonts w:eastAsia="Times New Roman" w:cs="Times New Roman"/>
                <w:color w:val="000000"/>
                <w:szCs w:val="24"/>
              </w:rPr>
              <w:t>87.1 ± 19.2</w:t>
            </w:r>
          </w:p>
        </w:tc>
        <w:tc>
          <w:tcPr>
            <w:tcW w:w="1440" w:type="dxa"/>
            <w:noWrap/>
            <w:hideMark/>
          </w:tcPr>
          <w:p w:rsidR="00FC2E2C" w:rsidRPr="00FC2E2C" w:rsidRDefault="00FC2E2C" w:rsidP="00FC2E2C">
            <w:pPr>
              <w:tabs>
                <w:tab w:val="decimal" w:pos="342"/>
              </w:tabs>
              <w:rPr>
                <w:rFonts w:eastAsia="Times New Roman" w:cs="Times New Roman"/>
                <w:color w:val="000000"/>
                <w:szCs w:val="24"/>
              </w:rPr>
            </w:pPr>
            <w:r w:rsidRPr="00FC2E2C">
              <w:rPr>
                <w:rFonts w:eastAsia="Times New Roman" w:cs="Times New Roman"/>
                <w:color w:val="000000"/>
                <w:szCs w:val="24"/>
              </w:rPr>
              <w:t>126.0 ± 20.3</w:t>
            </w:r>
          </w:p>
        </w:tc>
        <w:tc>
          <w:tcPr>
            <w:tcW w:w="126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39.7 ± 6.4</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2.68 ± 0.65</w:t>
            </w:r>
          </w:p>
        </w:tc>
        <w:tc>
          <w:tcPr>
            <w:tcW w:w="1350" w:type="dxa"/>
            <w:noWrap/>
            <w:hideMark/>
          </w:tcPr>
          <w:p w:rsidR="00FC2E2C" w:rsidRPr="00FC2E2C" w:rsidRDefault="00FC2E2C" w:rsidP="00FC2E2C">
            <w:pPr>
              <w:rPr>
                <w:rFonts w:eastAsia="Times New Roman" w:cs="Times New Roman"/>
                <w:color w:val="000000"/>
                <w:szCs w:val="24"/>
              </w:rPr>
            </w:pPr>
            <w:r w:rsidRPr="00FC2E2C">
              <w:rPr>
                <w:rFonts w:eastAsia="Times New Roman" w:cs="Times New Roman"/>
                <w:color w:val="000000"/>
                <w:szCs w:val="24"/>
              </w:rPr>
              <w:t>0.52 ± 0.13</w:t>
            </w:r>
          </w:p>
        </w:tc>
      </w:tr>
    </w:tbl>
    <w:p w:rsidR="00CE5C10" w:rsidRDefault="00FC2E2C" w:rsidP="00C96713">
      <w:pPr>
        <w:spacing w:after="0" w:line="240" w:lineRule="auto"/>
        <w:rPr>
          <w:rFonts w:ascii="Times New Roman" w:hAnsi="Times New Roman" w:cs="Times New Roman"/>
          <w:sz w:val="24"/>
          <w:szCs w:val="24"/>
        </w:rPr>
      </w:pPr>
      <w:proofErr w:type="gramStart"/>
      <w:r w:rsidRPr="00DC2563">
        <w:rPr>
          <w:rFonts w:ascii="Times New Roman" w:hAnsi="Times New Roman" w:cs="Times New Roman"/>
          <w:sz w:val="24"/>
          <w:szCs w:val="24"/>
          <w:vertAlign w:val="superscript"/>
        </w:rPr>
        <w:t>a</w:t>
      </w:r>
      <w:proofErr w:type="gramEnd"/>
      <w:r>
        <w:rPr>
          <w:rFonts w:ascii="Times New Roman" w:hAnsi="Times New Roman" w:cs="Times New Roman"/>
          <w:sz w:val="24"/>
          <w:szCs w:val="24"/>
        </w:rPr>
        <w:t>: 5 school days per week</w:t>
      </w:r>
    </w:p>
    <w:p w:rsidR="00FC2E2C" w:rsidRDefault="00FC2E2C" w:rsidP="00C96713">
      <w:pPr>
        <w:spacing w:after="0" w:line="240" w:lineRule="auto"/>
        <w:rPr>
          <w:rFonts w:ascii="Times New Roman" w:hAnsi="Times New Roman" w:cs="Times New Roman"/>
          <w:sz w:val="24"/>
          <w:szCs w:val="24"/>
        </w:rPr>
      </w:pPr>
      <w:proofErr w:type="gramStart"/>
      <w:r w:rsidRPr="00DC2563">
        <w:rPr>
          <w:rFonts w:ascii="Times New Roman" w:hAnsi="Times New Roman" w:cs="Times New Roman"/>
          <w:sz w:val="24"/>
          <w:szCs w:val="24"/>
          <w:vertAlign w:val="superscript"/>
        </w:rPr>
        <w:t>b</w:t>
      </w:r>
      <w:proofErr w:type="gramEnd"/>
      <w:r>
        <w:rPr>
          <w:rFonts w:ascii="Times New Roman" w:hAnsi="Times New Roman" w:cs="Times New Roman"/>
          <w:sz w:val="24"/>
          <w:szCs w:val="24"/>
        </w:rPr>
        <w:t>: Oak hall had 355 students</w:t>
      </w:r>
      <w:r w:rsidR="0031022D">
        <w:rPr>
          <w:rFonts w:ascii="Times New Roman" w:hAnsi="Times New Roman" w:cs="Times New Roman"/>
          <w:sz w:val="24"/>
          <w:szCs w:val="24"/>
        </w:rPr>
        <w:t xml:space="preserve">, </w:t>
      </w:r>
      <w:r>
        <w:rPr>
          <w:rFonts w:ascii="Times New Roman" w:hAnsi="Times New Roman" w:cs="Times New Roman"/>
          <w:sz w:val="24"/>
          <w:szCs w:val="24"/>
        </w:rPr>
        <w:t>J.J. Finley had 436 students</w:t>
      </w:r>
      <w:r w:rsidR="0031022D">
        <w:rPr>
          <w:rFonts w:ascii="Times New Roman" w:hAnsi="Times New Roman" w:cs="Times New Roman"/>
          <w:sz w:val="24"/>
          <w:szCs w:val="24"/>
        </w:rPr>
        <w:t xml:space="preserve">, </w:t>
      </w:r>
      <w:r>
        <w:rPr>
          <w:rFonts w:ascii="Times New Roman" w:hAnsi="Times New Roman" w:cs="Times New Roman"/>
          <w:sz w:val="24"/>
          <w:szCs w:val="24"/>
        </w:rPr>
        <w:t xml:space="preserve">Lofton </w:t>
      </w:r>
      <w:r w:rsidR="00DC2563">
        <w:rPr>
          <w:rFonts w:ascii="Times New Roman" w:hAnsi="Times New Roman" w:cs="Times New Roman"/>
          <w:sz w:val="24"/>
          <w:szCs w:val="24"/>
        </w:rPr>
        <w:t>247 students</w:t>
      </w:r>
    </w:p>
    <w:p w:rsidR="00DC2563" w:rsidRDefault="0031022D" w:rsidP="00C9671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Pr>
          <w:rFonts w:ascii="Times New Roman" w:hAnsi="Times New Roman" w:cs="Times New Roman"/>
          <w:sz w:val="24"/>
          <w:szCs w:val="24"/>
        </w:rPr>
        <w:t>: A</w:t>
      </w:r>
      <w:r w:rsidR="00DC2563">
        <w:rPr>
          <w:rFonts w:ascii="Times New Roman" w:hAnsi="Times New Roman" w:cs="Times New Roman"/>
          <w:sz w:val="24"/>
          <w:szCs w:val="24"/>
        </w:rPr>
        <w:t>ssuming 90% COD conversion to methane</w:t>
      </w:r>
    </w:p>
    <w:p w:rsidR="00DC2563" w:rsidRDefault="00DC2563">
      <w:pPr>
        <w:rPr>
          <w:rFonts w:ascii="Times New Roman" w:hAnsi="Times New Roman" w:cs="Times New Roman"/>
          <w:sz w:val="24"/>
          <w:szCs w:val="24"/>
        </w:rPr>
        <w:sectPr w:rsidR="00DC2563" w:rsidSect="000D4B63">
          <w:pgSz w:w="12240" w:h="15840"/>
          <w:pgMar w:top="1440" w:right="1440" w:bottom="1440" w:left="1440" w:header="720" w:footer="720" w:gutter="0"/>
          <w:cols w:space="720"/>
          <w:docGrid w:linePitch="360"/>
        </w:sectPr>
      </w:pPr>
    </w:p>
    <w:p w:rsidR="00DC2563" w:rsidRDefault="00DC2563" w:rsidP="00C96713">
      <w:pPr>
        <w:spacing w:after="0" w:line="240" w:lineRule="auto"/>
        <w:rPr>
          <w:rFonts w:ascii="Times New Roman" w:eastAsia="Times New Roman" w:hAnsi="Times New Roman" w:cs="Times New Roman"/>
          <w:color w:val="000000"/>
        </w:rPr>
      </w:pPr>
      <w:r w:rsidRPr="00045C3D">
        <w:rPr>
          <w:rFonts w:ascii="Times New Roman" w:hAnsi="Times New Roman" w:cs="Times New Roman"/>
          <w:b/>
          <w:sz w:val="24"/>
          <w:szCs w:val="24"/>
        </w:rPr>
        <w:lastRenderedPageBreak/>
        <w:t>Table 8:</w:t>
      </w:r>
      <w:r>
        <w:rPr>
          <w:rFonts w:ascii="Times New Roman" w:hAnsi="Times New Roman" w:cs="Times New Roman"/>
          <w:sz w:val="24"/>
          <w:szCs w:val="24"/>
        </w:rPr>
        <w:t xml:space="preserve"> Total solids (TS), volatile solids (VS), chemical oxygen demand (COD), estimated methane potential, total nitrogen (TN), and total phosphorus (TP) parameters of food waste collected from restaurants.  (Mean </w:t>
      </w:r>
      <w:r w:rsidRPr="005024F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1 standard deviation).</w:t>
      </w:r>
    </w:p>
    <w:tbl>
      <w:tblPr>
        <w:tblStyle w:val="Style1"/>
        <w:tblW w:w="13176" w:type="dxa"/>
        <w:tblLook w:val="04A0"/>
      </w:tblPr>
      <w:tblGrid>
        <w:gridCol w:w="2088"/>
        <w:gridCol w:w="1530"/>
        <w:gridCol w:w="1530"/>
        <w:gridCol w:w="2150"/>
        <w:gridCol w:w="2061"/>
        <w:gridCol w:w="1910"/>
        <w:gridCol w:w="1907"/>
      </w:tblGrid>
      <w:tr w:rsidR="00DC2563" w:rsidRPr="00DC2563" w:rsidTr="007C2663">
        <w:trPr>
          <w:cnfStyle w:val="100000000000"/>
          <w:trHeight w:val="300"/>
        </w:trPr>
        <w:tc>
          <w:tcPr>
            <w:tcW w:w="2088" w:type="dxa"/>
            <w:noWrap/>
            <w:hideMark/>
          </w:tcPr>
          <w:p w:rsidR="00DC2563" w:rsidRPr="00DC2563" w:rsidRDefault="00DC2563" w:rsidP="00DC2563">
            <w:pPr>
              <w:rPr>
                <w:rFonts w:eastAsia="Times New Roman" w:cs="Times New Roman"/>
                <w:color w:val="000000"/>
                <w:szCs w:val="24"/>
              </w:rPr>
            </w:pP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TS (%)</w:t>
            </w: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VS (%TS)</w:t>
            </w:r>
          </w:p>
        </w:tc>
        <w:tc>
          <w:tcPr>
            <w:tcW w:w="215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COD (g/kg)</w:t>
            </w:r>
          </w:p>
        </w:tc>
        <w:tc>
          <w:tcPr>
            <w:tcW w:w="2061"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CH</w:t>
            </w:r>
            <w:r w:rsidRPr="007C2663">
              <w:rPr>
                <w:rFonts w:eastAsia="Times New Roman" w:cs="Times New Roman"/>
                <w:color w:val="000000"/>
                <w:szCs w:val="24"/>
                <w:vertAlign w:val="subscript"/>
              </w:rPr>
              <w:t>4</w:t>
            </w:r>
            <w:r w:rsidRPr="00DC2563">
              <w:rPr>
                <w:rFonts w:eastAsia="Times New Roman" w:cs="Times New Roman"/>
                <w:color w:val="000000"/>
                <w:szCs w:val="24"/>
              </w:rPr>
              <w:t xml:space="preserve"> (L/kg)</w:t>
            </w:r>
          </w:p>
        </w:tc>
        <w:tc>
          <w:tcPr>
            <w:tcW w:w="191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TN (%TS)</w:t>
            </w:r>
          </w:p>
        </w:tc>
        <w:tc>
          <w:tcPr>
            <w:tcW w:w="1907"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TP (%TS)</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Satchels - dining</w:t>
            </w:r>
          </w:p>
        </w:tc>
        <w:tc>
          <w:tcPr>
            <w:tcW w:w="1530" w:type="dxa"/>
            <w:noWrap/>
            <w:hideMark/>
          </w:tcPr>
          <w:p w:rsidR="00DC2563" w:rsidRPr="00DC2563" w:rsidRDefault="00DC2563" w:rsidP="00AD76D8">
            <w:pPr>
              <w:tabs>
                <w:tab w:val="decimal" w:pos="297"/>
              </w:tabs>
              <w:rPr>
                <w:rFonts w:eastAsia="Times New Roman" w:cs="Times New Roman"/>
                <w:color w:val="000000"/>
                <w:szCs w:val="24"/>
              </w:rPr>
            </w:pPr>
            <w:r w:rsidRPr="00DC2563">
              <w:rPr>
                <w:rFonts w:eastAsia="Times New Roman" w:cs="Times New Roman"/>
                <w:color w:val="000000"/>
                <w:szCs w:val="24"/>
              </w:rPr>
              <w:t>53.4 ± 2.8</w:t>
            </w: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92.1 ± 6.0</w:t>
            </w:r>
          </w:p>
        </w:tc>
        <w:tc>
          <w:tcPr>
            <w:tcW w:w="215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715.7 ± 53.9</w:t>
            </w:r>
          </w:p>
        </w:tc>
        <w:tc>
          <w:tcPr>
            <w:tcW w:w="2061" w:type="dxa"/>
            <w:noWrap/>
            <w:hideMark/>
          </w:tcPr>
          <w:p w:rsidR="00DC2563" w:rsidRPr="00DC2563" w:rsidRDefault="00DC2563" w:rsidP="00AD76D8">
            <w:pPr>
              <w:tabs>
                <w:tab w:val="decimal" w:pos="442"/>
              </w:tabs>
              <w:rPr>
                <w:rFonts w:eastAsia="Times New Roman" w:cs="Times New Roman"/>
                <w:color w:val="000000"/>
                <w:szCs w:val="24"/>
              </w:rPr>
            </w:pPr>
            <w:r w:rsidRPr="00DC2563">
              <w:rPr>
                <w:rFonts w:eastAsia="Times New Roman" w:cs="Times New Roman"/>
                <w:color w:val="000000"/>
                <w:szCs w:val="24"/>
              </w:rPr>
              <w:t>225.5 ± 17.0</w:t>
            </w:r>
          </w:p>
        </w:tc>
        <w:tc>
          <w:tcPr>
            <w:tcW w:w="191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2.88 ± 0.18</w:t>
            </w:r>
          </w:p>
        </w:tc>
        <w:tc>
          <w:tcPr>
            <w:tcW w:w="1907"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0.29 ± .10</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The Top -dining</w:t>
            </w:r>
          </w:p>
        </w:tc>
        <w:tc>
          <w:tcPr>
            <w:tcW w:w="1530" w:type="dxa"/>
            <w:noWrap/>
            <w:hideMark/>
          </w:tcPr>
          <w:p w:rsidR="00DC2563" w:rsidRPr="00DC2563" w:rsidRDefault="00DC2563" w:rsidP="00AD76D8">
            <w:pPr>
              <w:tabs>
                <w:tab w:val="decimal" w:pos="297"/>
              </w:tabs>
              <w:rPr>
                <w:rFonts w:eastAsia="Times New Roman" w:cs="Times New Roman"/>
                <w:color w:val="000000"/>
                <w:szCs w:val="24"/>
              </w:rPr>
            </w:pPr>
            <w:r w:rsidRPr="00DC2563">
              <w:rPr>
                <w:rFonts w:eastAsia="Times New Roman" w:cs="Times New Roman"/>
                <w:color w:val="000000"/>
                <w:szCs w:val="24"/>
              </w:rPr>
              <w:t>27.1 ± 3.8</w:t>
            </w: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93.0 ± 3.2</w:t>
            </w:r>
          </w:p>
        </w:tc>
        <w:tc>
          <w:tcPr>
            <w:tcW w:w="215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423.9 ± 52.3</w:t>
            </w:r>
          </w:p>
        </w:tc>
        <w:tc>
          <w:tcPr>
            <w:tcW w:w="2061" w:type="dxa"/>
            <w:noWrap/>
            <w:hideMark/>
          </w:tcPr>
          <w:p w:rsidR="00DC2563" w:rsidRPr="00DC2563" w:rsidRDefault="00DC2563" w:rsidP="00AD76D8">
            <w:pPr>
              <w:tabs>
                <w:tab w:val="decimal" w:pos="442"/>
              </w:tabs>
              <w:rPr>
                <w:rFonts w:eastAsia="Times New Roman" w:cs="Times New Roman"/>
                <w:color w:val="000000"/>
                <w:szCs w:val="24"/>
              </w:rPr>
            </w:pPr>
            <w:r w:rsidRPr="00DC2563">
              <w:rPr>
                <w:rFonts w:eastAsia="Times New Roman" w:cs="Times New Roman"/>
                <w:color w:val="000000"/>
                <w:szCs w:val="24"/>
              </w:rPr>
              <w:t>133.5 ± 16.5</w:t>
            </w:r>
          </w:p>
        </w:tc>
        <w:tc>
          <w:tcPr>
            <w:tcW w:w="191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2.81 ± 0.39</w:t>
            </w:r>
          </w:p>
        </w:tc>
        <w:tc>
          <w:tcPr>
            <w:tcW w:w="1907"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0.32 ± 0.12</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All Dining</w:t>
            </w:r>
          </w:p>
        </w:tc>
        <w:tc>
          <w:tcPr>
            <w:tcW w:w="1530" w:type="dxa"/>
            <w:noWrap/>
            <w:hideMark/>
          </w:tcPr>
          <w:p w:rsidR="00DC2563" w:rsidRPr="00DC2563" w:rsidRDefault="00DC2563" w:rsidP="00AD76D8">
            <w:pPr>
              <w:tabs>
                <w:tab w:val="decimal" w:pos="297"/>
              </w:tabs>
              <w:rPr>
                <w:rFonts w:eastAsia="Times New Roman" w:cs="Times New Roman"/>
                <w:b/>
                <w:bCs/>
                <w:color w:val="000000"/>
                <w:szCs w:val="24"/>
              </w:rPr>
            </w:pPr>
            <w:r w:rsidRPr="00DC2563">
              <w:rPr>
                <w:rFonts w:eastAsia="Times New Roman" w:cs="Times New Roman"/>
                <w:b/>
                <w:bCs/>
                <w:color w:val="000000"/>
                <w:szCs w:val="24"/>
              </w:rPr>
              <w:t>41.7 ± 13.8</w:t>
            </w:r>
          </w:p>
        </w:tc>
        <w:tc>
          <w:tcPr>
            <w:tcW w:w="1530"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92.5 ± 4.9</w:t>
            </w:r>
          </w:p>
        </w:tc>
        <w:tc>
          <w:tcPr>
            <w:tcW w:w="2150"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586.0 ± 157.9</w:t>
            </w:r>
          </w:p>
        </w:tc>
        <w:tc>
          <w:tcPr>
            <w:tcW w:w="2061" w:type="dxa"/>
            <w:noWrap/>
            <w:hideMark/>
          </w:tcPr>
          <w:p w:rsidR="00DC2563" w:rsidRPr="00DC2563" w:rsidRDefault="00DC2563" w:rsidP="00AD76D8">
            <w:pPr>
              <w:tabs>
                <w:tab w:val="decimal" w:pos="442"/>
              </w:tabs>
              <w:rPr>
                <w:rFonts w:eastAsia="Times New Roman" w:cs="Times New Roman"/>
                <w:b/>
                <w:bCs/>
                <w:color w:val="000000"/>
                <w:szCs w:val="24"/>
              </w:rPr>
            </w:pPr>
            <w:r w:rsidRPr="00DC2563">
              <w:rPr>
                <w:rFonts w:eastAsia="Times New Roman" w:cs="Times New Roman"/>
                <w:b/>
                <w:bCs/>
                <w:color w:val="000000"/>
                <w:szCs w:val="24"/>
              </w:rPr>
              <w:t>184.6 ± 49.7</w:t>
            </w:r>
          </w:p>
        </w:tc>
        <w:tc>
          <w:tcPr>
            <w:tcW w:w="1910"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2.85 ± 0.29</w:t>
            </w:r>
          </w:p>
        </w:tc>
        <w:tc>
          <w:tcPr>
            <w:tcW w:w="1907"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0.30 ± 0.11</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Rolls 'n Bowls</w:t>
            </w:r>
          </w:p>
        </w:tc>
        <w:tc>
          <w:tcPr>
            <w:tcW w:w="1530" w:type="dxa"/>
            <w:noWrap/>
            <w:hideMark/>
          </w:tcPr>
          <w:p w:rsidR="00DC2563" w:rsidRPr="00DC2563" w:rsidRDefault="00DC2563" w:rsidP="00AD76D8">
            <w:pPr>
              <w:tabs>
                <w:tab w:val="decimal" w:pos="297"/>
              </w:tabs>
              <w:rPr>
                <w:rFonts w:eastAsia="Times New Roman" w:cs="Times New Roman"/>
                <w:color w:val="000000"/>
                <w:szCs w:val="24"/>
              </w:rPr>
            </w:pPr>
            <w:r w:rsidRPr="00DC2563">
              <w:rPr>
                <w:rFonts w:eastAsia="Times New Roman" w:cs="Times New Roman"/>
                <w:color w:val="000000"/>
                <w:szCs w:val="24"/>
              </w:rPr>
              <w:t>22.3 ± 5.7</w:t>
            </w: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95.4 ± 1.4</w:t>
            </w:r>
          </w:p>
        </w:tc>
        <w:tc>
          <w:tcPr>
            <w:tcW w:w="215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271.7 ± 76.9</w:t>
            </w:r>
          </w:p>
        </w:tc>
        <w:tc>
          <w:tcPr>
            <w:tcW w:w="2061" w:type="dxa"/>
            <w:noWrap/>
            <w:hideMark/>
          </w:tcPr>
          <w:p w:rsidR="00DC2563" w:rsidRPr="00DC2563" w:rsidRDefault="00DC2563" w:rsidP="00AD76D8">
            <w:pPr>
              <w:tabs>
                <w:tab w:val="decimal" w:pos="442"/>
              </w:tabs>
              <w:rPr>
                <w:rFonts w:eastAsia="Times New Roman" w:cs="Times New Roman"/>
                <w:color w:val="000000"/>
                <w:szCs w:val="24"/>
              </w:rPr>
            </w:pPr>
            <w:r w:rsidRPr="00DC2563">
              <w:rPr>
                <w:rFonts w:eastAsia="Times New Roman" w:cs="Times New Roman"/>
                <w:color w:val="000000"/>
                <w:szCs w:val="24"/>
              </w:rPr>
              <w:t>85.6 ± 24.2</w:t>
            </w:r>
          </w:p>
        </w:tc>
        <w:tc>
          <w:tcPr>
            <w:tcW w:w="191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3.04 ± 1.04</w:t>
            </w:r>
          </w:p>
        </w:tc>
        <w:tc>
          <w:tcPr>
            <w:tcW w:w="1907"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0.32 ± 0.10</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Satchels - kitchen</w:t>
            </w:r>
          </w:p>
        </w:tc>
        <w:tc>
          <w:tcPr>
            <w:tcW w:w="1530" w:type="dxa"/>
            <w:noWrap/>
            <w:hideMark/>
          </w:tcPr>
          <w:p w:rsidR="00DC2563" w:rsidRPr="00DC2563" w:rsidRDefault="00DC2563" w:rsidP="00AD76D8">
            <w:pPr>
              <w:tabs>
                <w:tab w:val="decimal" w:pos="297"/>
              </w:tabs>
              <w:rPr>
                <w:rFonts w:eastAsia="Times New Roman" w:cs="Times New Roman"/>
                <w:color w:val="000000"/>
                <w:szCs w:val="24"/>
              </w:rPr>
            </w:pPr>
            <w:r w:rsidRPr="00DC2563">
              <w:rPr>
                <w:rFonts w:eastAsia="Times New Roman" w:cs="Times New Roman"/>
                <w:color w:val="000000"/>
                <w:szCs w:val="24"/>
              </w:rPr>
              <w:t>9.1 ± 1.2</w:t>
            </w: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90.7 ± 1.8</w:t>
            </w:r>
          </w:p>
        </w:tc>
        <w:tc>
          <w:tcPr>
            <w:tcW w:w="215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100.1 ± 12.7</w:t>
            </w:r>
          </w:p>
        </w:tc>
        <w:tc>
          <w:tcPr>
            <w:tcW w:w="2061" w:type="dxa"/>
            <w:noWrap/>
            <w:hideMark/>
          </w:tcPr>
          <w:p w:rsidR="00DC2563" w:rsidRPr="00DC2563" w:rsidRDefault="00DC2563" w:rsidP="00AD76D8">
            <w:pPr>
              <w:tabs>
                <w:tab w:val="decimal" w:pos="442"/>
              </w:tabs>
              <w:rPr>
                <w:rFonts w:eastAsia="Times New Roman" w:cs="Times New Roman"/>
                <w:color w:val="000000"/>
                <w:szCs w:val="24"/>
              </w:rPr>
            </w:pPr>
            <w:r w:rsidRPr="00DC2563">
              <w:rPr>
                <w:rFonts w:eastAsia="Times New Roman" w:cs="Times New Roman"/>
                <w:color w:val="000000"/>
                <w:szCs w:val="24"/>
              </w:rPr>
              <w:t>31.5 ± 4.0</w:t>
            </w:r>
          </w:p>
        </w:tc>
        <w:tc>
          <w:tcPr>
            <w:tcW w:w="191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2.71 ± 0.55</w:t>
            </w:r>
          </w:p>
        </w:tc>
        <w:tc>
          <w:tcPr>
            <w:tcW w:w="1907"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0.37 ± 0.07</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The Top - kitchen</w:t>
            </w:r>
          </w:p>
        </w:tc>
        <w:tc>
          <w:tcPr>
            <w:tcW w:w="1530" w:type="dxa"/>
            <w:noWrap/>
            <w:hideMark/>
          </w:tcPr>
          <w:p w:rsidR="00DC2563" w:rsidRPr="00DC2563" w:rsidRDefault="00DC2563" w:rsidP="00AD76D8">
            <w:pPr>
              <w:tabs>
                <w:tab w:val="decimal" w:pos="297"/>
              </w:tabs>
              <w:rPr>
                <w:rFonts w:eastAsia="Times New Roman" w:cs="Times New Roman"/>
                <w:color w:val="000000"/>
                <w:szCs w:val="24"/>
              </w:rPr>
            </w:pPr>
            <w:r w:rsidRPr="00DC2563">
              <w:rPr>
                <w:rFonts w:eastAsia="Times New Roman" w:cs="Times New Roman"/>
                <w:color w:val="000000"/>
                <w:szCs w:val="24"/>
              </w:rPr>
              <w:t>18.7 ± 3.9</w:t>
            </w:r>
          </w:p>
        </w:tc>
        <w:tc>
          <w:tcPr>
            <w:tcW w:w="153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84.5 ± 10.0</w:t>
            </w:r>
          </w:p>
        </w:tc>
        <w:tc>
          <w:tcPr>
            <w:tcW w:w="215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248.3 ± 89.1</w:t>
            </w:r>
          </w:p>
        </w:tc>
        <w:tc>
          <w:tcPr>
            <w:tcW w:w="2061" w:type="dxa"/>
            <w:noWrap/>
            <w:hideMark/>
          </w:tcPr>
          <w:p w:rsidR="00DC2563" w:rsidRPr="00DC2563" w:rsidRDefault="00DC2563" w:rsidP="00AD76D8">
            <w:pPr>
              <w:tabs>
                <w:tab w:val="decimal" w:pos="442"/>
              </w:tabs>
              <w:rPr>
                <w:rFonts w:eastAsia="Times New Roman" w:cs="Times New Roman"/>
                <w:color w:val="000000"/>
                <w:szCs w:val="24"/>
              </w:rPr>
            </w:pPr>
            <w:r w:rsidRPr="00DC2563">
              <w:rPr>
                <w:rFonts w:eastAsia="Times New Roman" w:cs="Times New Roman"/>
                <w:color w:val="000000"/>
                <w:szCs w:val="24"/>
              </w:rPr>
              <w:t>78.2 ± 28.1</w:t>
            </w:r>
          </w:p>
        </w:tc>
        <w:tc>
          <w:tcPr>
            <w:tcW w:w="1910"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3.98 ± 1.29</w:t>
            </w:r>
          </w:p>
        </w:tc>
        <w:tc>
          <w:tcPr>
            <w:tcW w:w="1907" w:type="dxa"/>
            <w:noWrap/>
            <w:hideMark/>
          </w:tcPr>
          <w:p w:rsidR="00DC2563" w:rsidRPr="00DC2563" w:rsidRDefault="00DC2563" w:rsidP="00DC2563">
            <w:pPr>
              <w:rPr>
                <w:rFonts w:eastAsia="Times New Roman" w:cs="Times New Roman"/>
                <w:color w:val="000000"/>
                <w:szCs w:val="24"/>
              </w:rPr>
            </w:pPr>
            <w:r w:rsidRPr="00DC2563">
              <w:rPr>
                <w:rFonts w:eastAsia="Times New Roman" w:cs="Times New Roman"/>
                <w:color w:val="000000"/>
                <w:szCs w:val="24"/>
              </w:rPr>
              <w:t>0.40 ± 0.10</w:t>
            </w:r>
          </w:p>
        </w:tc>
      </w:tr>
      <w:tr w:rsidR="00DC2563" w:rsidRPr="00DC2563" w:rsidTr="007C2663">
        <w:trPr>
          <w:trHeight w:val="300"/>
        </w:trPr>
        <w:tc>
          <w:tcPr>
            <w:tcW w:w="2088"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All Kitchen</w:t>
            </w:r>
          </w:p>
        </w:tc>
        <w:tc>
          <w:tcPr>
            <w:tcW w:w="1530" w:type="dxa"/>
            <w:noWrap/>
            <w:hideMark/>
          </w:tcPr>
          <w:p w:rsidR="00DC2563" w:rsidRPr="00DC2563" w:rsidRDefault="00DC2563" w:rsidP="00AD76D8">
            <w:pPr>
              <w:tabs>
                <w:tab w:val="decimal" w:pos="297"/>
              </w:tabs>
              <w:rPr>
                <w:rFonts w:eastAsia="Times New Roman" w:cs="Times New Roman"/>
                <w:b/>
                <w:bCs/>
                <w:color w:val="000000"/>
                <w:szCs w:val="24"/>
              </w:rPr>
            </w:pPr>
            <w:r w:rsidRPr="00DC2563">
              <w:rPr>
                <w:rFonts w:eastAsia="Times New Roman" w:cs="Times New Roman"/>
                <w:b/>
                <w:bCs/>
                <w:color w:val="000000"/>
                <w:szCs w:val="24"/>
              </w:rPr>
              <w:t>17.3 ± 7.2</w:t>
            </w:r>
          </w:p>
        </w:tc>
        <w:tc>
          <w:tcPr>
            <w:tcW w:w="1530"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91.2 ± 6.7</w:t>
            </w:r>
          </w:p>
        </w:tc>
        <w:tc>
          <w:tcPr>
            <w:tcW w:w="2150"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212.2 ± 101.5</w:t>
            </w:r>
          </w:p>
        </w:tc>
        <w:tc>
          <w:tcPr>
            <w:tcW w:w="2061" w:type="dxa"/>
            <w:noWrap/>
            <w:hideMark/>
          </w:tcPr>
          <w:p w:rsidR="00DC2563" w:rsidRPr="00DC2563" w:rsidRDefault="00DC2563" w:rsidP="00AD76D8">
            <w:pPr>
              <w:tabs>
                <w:tab w:val="decimal" w:pos="442"/>
              </w:tabs>
              <w:rPr>
                <w:rFonts w:eastAsia="Times New Roman" w:cs="Times New Roman"/>
                <w:b/>
                <w:bCs/>
                <w:color w:val="000000"/>
                <w:szCs w:val="24"/>
              </w:rPr>
            </w:pPr>
            <w:r w:rsidRPr="00DC2563">
              <w:rPr>
                <w:rFonts w:eastAsia="Times New Roman" w:cs="Times New Roman"/>
                <w:b/>
                <w:bCs/>
                <w:color w:val="000000"/>
                <w:szCs w:val="24"/>
              </w:rPr>
              <w:t>66.9 ± 32.0</w:t>
            </w:r>
          </w:p>
        </w:tc>
        <w:tc>
          <w:tcPr>
            <w:tcW w:w="1910"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3.17 ± 1.08</w:t>
            </w:r>
          </w:p>
        </w:tc>
        <w:tc>
          <w:tcPr>
            <w:tcW w:w="1907" w:type="dxa"/>
            <w:noWrap/>
            <w:hideMark/>
          </w:tcPr>
          <w:p w:rsidR="00DC2563" w:rsidRPr="00DC2563" w:rsidRDefault="00DC2563" w:rsidP="00DC2563">
            <w:pPr>
              <w:rPr>
                <w:rFonts w:eastAsia="Times New Roman" w:cs="Times New Roman"/>
                <w:b/>
                <w:bCs/>
                <w:color w:val="000000"/>
                <w:szCs w:val="24"/>
              </w:rPr>
            </w:pPr>
            <w:r w:rsidRPr="00DC2563">
              <w:rPr>
                <w:rFonts w:eastAsia="Times New Roman" w:cs="Times New Roman"/>
                <w:b/>
                <w:bCs/>
                <w:color w:val="000000"/>
                <w:szCs w:val="24"/>
              </w:rPr>
              <w:t>0.36 ± 0.10</w:t>
            </w:r>
          </w:p>
        </w:tc>
      </w:tr>
    </w:tbl>
    <w:p w:rsidR="00DC2563" w:rsidRDefault="00DC2563" w:rsidP="00C96713">
      <w:pPr>
        <w:spacing w:after="0" w:line="240" w:lineRule="auto"/>
        <w:rPr>
          <w:rFonts w:ascii="Times New Roman" w:hAnsi="Times New Roman" w:cs="Times New Roman"/>
          <w:sz w:val="24"/>
          <w:szCs w:val="24"/>
        </w:rPr>
      </w:pPr>
    </w:p>
    <w:p w:rsidR="009C67D6" w:rsidRDefault="009C67D6" w:rsidP="00C96713">
      <w:pPr>
        <w:spacing w:after="0" w:line="240" w:lineRule="auto"/>
        <w:rPr>
          <w:rFonts w:ascii="Times New Roman" w:hAnsi="Times New Roman" w:cs="Times New Roman"/>
          <w:sz w:val="24"/>
          <w:szCs w:val="24"/>
        </w:rPr>
      </w:pPr>
    </w:p>
    <w:p w:rsidR="007C2663" w:rsidRDefault="007C2663" w:rsidP="00C96713">
      <w:pPr>
        <w:spacing w:after="0" w:line="240" w:lineRule="auto"/>
        <w:rPr>
          <w:rFonts w:ascii="Times New Roman" w:eastAsia="Times New Roman" w:hAnsi="Times New Roman" w:cs="Times New Roman"/>
          <w:color w:val="000000"/>
        </w:rPr>
      </w:pPr>
      <w:r w:rsidRPr="00045C3D">
        <w:rPr>
          <w:rFonts w:ascii="Times New Roman" w:hAnsi="Times New Roman" w:cs="Times New Roman"/>
          <w:b/>
          <w:sz w:val="24"/>
          <w:szCs w:val="24"/>
        </w:rPr>
        <w:t>Table 9:</w:t>
      </w:r>
      <w:r>
        <w:rPr>
          <w:rFonts w:ascii="Times New Roman" w:hAnsi="Times New Roman" w:cs="Times New Roman"/>
          <w:sz w:val="24"/>
          <w:szCs w:val="24"/>
        </w:rPr>
        <w:t xml:space="preserve"> </w:t>
      </w:r>
      <w:proofErr w:type="spellStart"/>
      <w:r>
        <w:rPr>
          <w:rFonts w:ascii="Times New Roman" w:hAnsi="Times New Roman" w:cs="Times New Roman"/>
          <w:sz w:val="24"/>
          <w:szCs w:val="24"/>
        </w:rPr>
        <w:t>Weekly</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wet weight (WW), volatile solids (VS), chemical oxygen demand (COD), estimated methane potential, total nitrogen (TN), and total phosphorus (TP) of food waste generated from each </w:t>
      </w:r>
      <w:r w:rsidR="0031022D">
        <w:rPr>
          <w:rFonts w:ascii="Times New Roman" w:hAnsi="Times New Roman" w:cs="Times New Roman"/>
          <w:sz w:val="24"/>
          <w:szCs w:val="24"/>
        </w:rPr>
        <w:t>restaurant</w:t>
      </w:r>
      <w:r>
        <w:rPr>
          <w:rFonts w:ascii="Times New Roman" w:hAnsi="Times New Roman" w:cs="Times New Roman"/>
          <w:sz w:val="24"/>
          <w:szCs w:val="24"/>
        </w:rPr>
        <w:t xml:space="preserve"> during the </w:t>
      </w:r>
      <w:r w:rsidR="0031022D">
        <w:rPr>
          <w:rFonts w:ascii="Times New Roman" w:hAnsi="Times New Roman" w:cs="Times New Roman"/>
          <w:sz w:val="24"/>
          <w:szCs w:val="24"/>
        </w:rPr>
        <w:t>restaurant</w:t>
      </w:r>
      <w:r>
        <w:rPr>
          <w:rFonts w:ascii="Times New Roman" w:hAnsi="Times New Roman" w:cs="Times New Roman"/>
          <w:sz w:val="24"/>
          <w:szCs w:val="24"/>
        </w:rPr>
        <w:t xml:space="preserve"> audit.  (Mean </w:t>
      </w:r>
      <w:r w:rsidRPr="005024F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1 standard deviation).</w:t>
      </w:r>
    </w:p>
    <w:tbl>
      <w:tblPr>
        <w:tblStyle w:val="Style1"/>
        <w:tblW w:w="13176" w:type="dxa"/>
        <w:tblLook w:val="04A0"/>
      </w:tblPr>
      <w:tblGrid>
        <w:gridCol w:w="1993"/>
        <w:gridCol w:w="1715"/>
        <w:gridCol w:w="1620"/>
        <w:gridCol w:w="1800"/>
        <w:gridCol w:w="90"/>
        <w:gridCol w:w="2610"/>
        <w:gridCol w:w="1710"/>
        <w:gridCol w:w="1638"/>
      </w:tblGrid>
      <w:tr w:rsidR="002551A7" w:rsidRPr="007C2663" w:rsidTr="001153B6">
        <w:trPr>
          <w:cnfStyle w:val="100000000000"/>
          <w:trHeight w:val="300"/>
        </w:trPr>
        <w:tc>
          <w:tcPr>
            <w:tcW w:w="1993" w:type="dxa"/>
            <w:noWrap/>
            <w:hideMark/>
          </w:tcPr>
          <w:p w:rsidR="002551A7" w:rsidRPr="007C2663" w:rsidRDefault="002551A7" w:rsidP="007C2663">
            <w:pPr>
              <w:rPr>
                <w:rFonts w:eastAsia="Times New Roman" w:cs="Times New Roman"/>
                <w:color w:val="000000"/>
                <w:szCs w:val="24"/>
              </w:rPr>
            </w:pPr>
          </w:p>
        </w:tc>
        <w:tc>
          <w:tcPr>
            <w:tcW w:w="1715" w:type="dxa"/>
            <w:noWrap/>
            <w:hideMark/>
          </w:tcPr>
          <w:p w:rsidR="002551A7" w:rsidRPr="002551A7" w:rsidRDefault="002551A7" w:rsidP="002161E5">
            <w:pPr>
              <w:rPr>
                <w:rFonts w:eastAsia="Times New Roman" w:cs="Times New Roman"/>
                <w:color w:val="000000"/>
                <w:szCs w:val="24"/>
              </w:rPr>
            </w:pPr>
            <w:r w:rsidRPr="002551A7">
              <w:rPr>
                <w:rFonts w:eastAsia="Times New Roman" w:cs="Times New Roman"/>
                <w:color w:val="000000"/>
                <w:szCs w:val="24"/>
              </w:rPr>
              <w:t>WW (kg/week)</w:t>
            </w:r>
          </w:p>
        </w:tc>
        <w:tc>
          <w:tcPr>
            <w:tcW w:w="1620" w:type="dxa"/>
            <w:noWrap/>
            <w:hideMark/>
          </w:tcPr>
          <w:p w:rsidR="002551A7" w:rsidRPr="002551A7" w:rsidRDefault="002551A7" w:rsidP="002161E5">
            <w:pPr>
              <w:rPr>
                <w:rFonts w:eastAsia="Times New Roman" w:cs="Times New Roman"/>
                <w:color w:val="000000"/>
                <w:szCs w:val="24"/>
              </w:rPr>
            </w:pPr>
            <w:r w:rsidRPr="002551A7">
              <w:rPr>
                <w:rFonts w:eastAsia="Times New Roman" w:cs="Times New Roman"/>
                <w:color w:val="000000"/>
                <w:szCs w:val="24"/>
              </w:rPr>
              <w:t>VS (kg/week)</w:t>
            </w:r>
          </w:p>
        </w:tc>
        <w:tc>
          <w:tcPr>
            <w:tcW w:w="1800" w:type="dxa"/>
            <w:noWrap/>
            <w:hideMark/>
          </w:tcPr>
          <w:p w:rsidR="002551A7" w:rsidRPr="002551A7" w:rsidRDefault="002551A7" w:rsidP="002161E5">
            <w:pPr>
              <w:rPr>
                <w:rFonts w:eastAsia="Times New Roman" w:cs="Times New Roman"/>
                <w:color w:val="000000"/>
                <w:szCs w:val="24"/>
              </w:rPr>
            </w:pPr>
            <w:r w:rsidRPr="002551A7">
              <w:rPr>
                <w:rFonts w:eastAsia="Times New Roman" w:cs="Times New Roman"/>
                <w:color w:val="000000"/>
                <w:szCs w:val="24"/>
              </w:rPr>
              <w:t>COD (kg/week)</w:t>
            </w:r>
          </w:p>
        </w:tc>
        <w:tc>
          <w:tcPr>
            <w:tcW w:w="2700" w:type="dxa"/>
            <w:gridSpan w:val="2"/>
            <w:noWrap/>
            <w:hideMark/>
          </w:tcPr>
          <w:p w:rsidR="002551A7" w:rsidRPr="002551A7" w:rsidRDefault="002551A7" w:rsidP="002161E5">
            <w:pPr>
              <w:rPr>
                <w:rFonts w:eastAsia="Times New Roman" w:cs="Times New Roman"/>
                <w:color w:val="000000"/>
                <w:szCs w:val="24"/>
                <w:vertAlign w:val="superscript"/>
              </w:rPr>
            </w:pPr>
            <w:r w:rsidRPr="002551A7">
              <w:rPr>
                <w:rFonts w:eastAsia="Times New Roman" w:cs="Times New Roman"/>
                <w:color w:val="000000"/>
                <w:szCs w:val="24"/>
              </w:rPr>
              <w:t>CH</w:t>
            </w:r>
            <w:r w:rsidRPr="002551A7">
              <w:rPr>
                <w:rFonts w:eastAsia="Times New Roman" w:cs="Times New Roman"/>
                <w:color w:val="000000"/>
                <w:szCs w:val="24"/>
                <w:vertAlign w:val="subscript"/>
              </w:rPr>
              <w:t>4</w:t>
            </w:r>
            <w:r w:rsidRPr="002551A7">
              <w:rPr>
                <w:rFonts w:eastAsia="Times New Roman" w:cs="Times New Roman"/>
                <w:color w:val="000000"/>
                <w:szCs w:val="24"/>
              </w:rPr>
              <w:t xml:space="preserve"> potential (m</w:t>
            </w:r>
            <w:r w:rsidRPr="002551A7">
              <w:rPr>
                <w:rFonts w:eastAsia="Times New Roman" w:cs="Times New Roman"/>
                <w:color w:val="000000"/>
                <w:szCs w:val="24"/>
                <w:vertAlign w:val="superscript"/>
              </w:rPr>
              <w:t>3</w:t>
            </w:r>
            <w:r w:rsidRPr="002551A7">
              <w:rPr>
                <w:rFonts w:eastAsia="Times New Roman" w:cs="Times New Roman"/>
                <w:color w:val="000000"/>
                <w:szCs w:val="24"/>
              </w:rPr>
              <w:t>/week)</w:t>
            </w:r>
            <w:r w:rsidRPr="002551A7">
              <w:rPr>
                <w:rFonts w:eastAsia="Times New Roman" w:cs="Times New Roman"/>
                <w:color w:val="000000"/>
                <w:szCs w:val="24"/>
                <w:vertAlign w:val="superscript"/>
              </w:rPr>
              <w:t>b</w:t>
            </w:r>
          </w:p>
        </w:tc>
        <w:tc>
          <w:tcPr>
            <w:tcW w:w="1710" w:type="dxa"/>
            <w:noWrap/>
            <w:hideMark/>
          </w:tcPr>
          <w:p w:rsidR="002551A7" w:rsidRPr="002551A7" w:rsidRDefault="002551A7" w:rsidP="002161E5">
            <w:pPr>
              <w:rPr>
                <w:rFonts w:eastAsia="Times New Roman" w:cs="Times New Roman"/>
                <w:color w:val="000000"/>
                <w:szCs w:val="24"/>
              </w:rPr>
            </w:pPr>
            <w:r w:rsidRPr="002551A7">
              <w:rPr>
                <w:rFonts w:eastAsia="Times New Roman" w:cs="Times New Roman"/>
                <w:color w:val="000000"/>
                <w:szCs w:val="24"/>
              </w:rPr>
              <w:t>TN (kg/week)</w:t>
            </w:r>
          </w:p>
        </w:tc>
        <w:tc>
          <w:tcPr>
            <w:tcW w:w="1638" w:type="dxa"/>
            <w:noWrap/>
            <w:hideMark/>
          </w:tcPr>
          <w:p w:rsidR="002551A7" w:rsidRPr="002551A7" w:rsidRDefault="002551A7" w:rsidP="002161E5">
            <w:pPr>
              <w:rPr>
                <w:rFonts w:eastAsia="Times New Roman" w:cs="Times New Roman"/>
                <w:color w:val="000000"/>
                <w:szCs w:val="24"/>
              </w:rPr>
            </w:pPr>
            <w:r w:rsidRPr="002551A7">
              <w:rPr>
                <w:rFonts w:eastAsia="Times New Roman" w:cs="Times New Roman"/>
                <w:color w:val="000000"/>
                <w:szCs w:val="24"/>
              </w:rPr>
              <w:t>TP (kg/week)</w:t>
            </w:r>
          </w:p>
        </w:tc>
      </w:tr>
      <w:tr w:rsidR="001153B6" w:rsidRPr="001153B6" w:rsidTr="001153B6">
        <w:trPr>
          <w:trHeight w:val="300"/>
        </w:trPr>
        <w:tc>
          <w:tcPr>
            <w:tcW w:w="1993" w:type="dxa"/>
            <w:noWrap/>
            <w:hideMark/>
          </w:tcPr>
          <w:p w:rsidR="007C2663" w:rsidRPr="007C2663" w:rsidRDefault="007C2663" w:rsidP="007C2663">
            <w:pPr>
              <w:rPr>
                <w:rFonts w:eastAsia="Times New Roman" w:cs="Times New Roman"/>
                <w:b/>
                <w:color w:val="000000"/>
                <w:szCs w:val="24"/>
              </w:rPr>
            </w:pPr>
            <w:r w:rsidRPr="007C2663">
              <w:rPr>
                <w:rFonts w:eastAsia="Times New Roman" w:cs="Times New Roman"/>
                <w:b/>
                <w:color w:val="000000"/>
                <w:szCs w:val="24"/>
              </w:rPr>
              <w:t>R</w:t>
            </w:r>
            <w:r w:rsidR="002551A7" w:rsidRPr="001153B6">
              <w:rPr>
                <w:rFonts w:eastAsia="Times New Roman" w:cs="Times New Roman"/>
                <w:b/>
                <w:color w:val="000000"/>
                <w:szCs w:val="24"/>
              </w:rPr>
              <w:t>olls ‘n Bowls</w:t>
            </w:r>
          </w:p>
        </w:tc>
        <w:tc>
          <w:tcPr>
            <w:tcW w:w="1715" w:type="dxa"/>
            <w:noWrap/>
            <w:hideMark/>
          </w:tcPr>
          <w:p w:rsidR="007C2663" w:rsidRPr="007C2663" w:rsidRDefault="007C2663" w:rsidP="007C2663">
            <w:pPr>
              <w:rPr>
                <w:rFonts w:eastAsia="Times New Roman" w:cs="Times New Roman"/>
                <w:b/>
                <w:color w:val="000000"/>
                <w:szCs w:val="24"/>
              </w:rPr>
            </w:pPr>
            <w:r w:rsidRPr="007C2663">
              <w:rPr>
                <w:rFonts w:eastAsia="Times New Roman" w:cs="Times New Roman"/>
                <w:b/>
                <w:color w:val="000000"/>
                <w:szCs w:val="24"/>
              </w:rPr>
              <w:t>142.0 ± 41.5</w:t>
            </w:r>
          </w:p>
        </w:tc>
        <w:tc>
          <w:tcPr>
            <w:tcW w:w="1620" w:type="dxa"/>
            <w:noWrap/>
            <w:hideMark/>
          </w:tcPr>
          <w:p w:rsidR="007C2663" w:rsidRPr="007C2663" w:rsidRDefault="007C2663" w:rsidP="001153B6">
            <w:pPr>
              <w:tabs>
                <w:tab w:val="decimal" w:pos="249"/>
              </w:tabs>
              <w:rPr>
                <w:rFonts w:eastAsia="Times New Roman" w:cs="Times New Roman"/>
                <w:b/>
                <w:color w:val="000000"/>
                <w:szCs w:val="24"/>
              </w:rPr>
            </w:pPr>
            <w:r w:rsidRPr="007C2663">
              <w:rPr>
                <w:rFonts w:eastAsia="Times New Roman" w:cs="Times New Roman"/>
                <w:b/>
                <w:color w:val="000000"/>
                <w:szCs w:val="24"/>
              </w:rPr>
              <w:t>31.4 ± 15.4</w:t>
            </w:r>
          </w:p>
        </w:tc>
        <w:tc>
          <w:tcPr>
            <w:tcW w:w="1890" w:type="dxa"/>
            <w:gridSpan w:val="2"/>
            <w:noWrap/>
            <w:hideMark/>
          </w:tcPr>
          <w:p w:rsidR="007C2663" w:rsidRPr="007C2663" w:rsidRDefault="007C2663" w:rsidP="001153B6">
            <w:pPr>
              <w:tabs>
                <w:tab w:val="decimal" w:pos="432"/>
              </w:tabs>
              <w:rPr>
                <w:rFonts w:eastAsia="Times New Roman" w:cs="Times New Roman"/>
                <w:b/>
                <w:color w:val="000000"/>
                <w:szCs w:val="24"/>
              </w:rPr>
            </w:pPr>
            <w:r w:rsidRPr="007C2663">
              <w:rPr>
                <w:rFonts w:eastAsia="Times New Roman" w:cs="Times New Roman"/>
                <w:b/>
                <w:color w:val="000000"/>
                <w:szCs w:val="24"/>
              </w:rPr>
              <w:t>39.8 ± 19.9</w:t>
            </w:r>
          </w:p>
        </w:tc>
        <w:tc>
          <w:tcPr>
            <w:tcW w:w="2610" w:type="dxa"/>
            <w:noWrap/>
            <w:hideMark/>
          </w:tcPr>
          <w:p w:rsidR="007C2663" w:rsidRPr="007C2663" w:rsidRDefault="007C2663" w:rsidP="001153B6">
            <w:pPr>
              <w:tabs>
                <w:tab w:val="decimal" w:pos="342"/>
              </w:tabs>
              <w:rPr>
                <w:rFonts w:eastAsia="Times New Roman" w:cs="Times New Roman"/>
                <w:b/>
                <w:color w:val="000000"/>
                <w:szCs w:val="24"/>
              </w:rPr>
            </w:pPr>
            <w:r w:rsidRPr="007C2663">
              <w:rPr>
                <w:rFonts w:eastAsia="Times New Roman" w:cs="Times New Roman"/>
                <w:b/>
                <w:color w:val="000000"/>
                <w:szCs w:val="24"/>
              </w:rPr>
              <w:t>12.6 ± 6.3</w:t>
            </w:r>
          </w:p>
        </w:tc>
        <w:tc>
          <w:tcPr>
            <w:tcW w:w="1710" w:type="dxa"/>
            <w:noWrap/>
            <w:hideMark/>
          </w:tcPr>
          <w:p w:rsidR="007C2663" w:rsidRPr="007C2663" w:rsidRDefault="007C2663" w:rsidP="007C2663">
            <w:pPr>
              <w:rPr>
                <w:rFonts w:eastAsia="Times New Roman" w:cs="Times New Roman"/>
                <w:b/>
                <w:color w:val="000000"/>
                <w:szCs w:val="24"/>
              </w:rPr>
            </w:pPr>
            <w:r w:rsidRPr="007C2663">
              <w:rPr>
                <w:rFonts w:eastAsia="Times New Roman" w:cs="Times New Roman"/>
                <w:b/>
                <w:color w:val="000000"/>
                <w:szCs w:val="24"/>
              </w:rPr>
              <w:t>0.97 ± 0.55</w:t>
            </w:r>
          </w:p>
        </w:tc>
        <w:tc>
          <w:tcPr>
            <w:tcW w:w="1638" w:type="dxa"/>
            <w:noWrap/>
            <w:hideMark/>
          </w:tcPr>
          <w:p w:rsidR="007C2663" w:rsidRPr="007C2663" w:rsidRDefault="007C2663" w:rsidP="007C2663">
            <w:pPr>
              <w:rPr>
                <w:rFonts w:eastAsia="Times New Roman" w:cs="Times New Roman"/>
                <w:b/>
                <w:color w:val="000000"/>
                <w:szCs w:val="24"/>
              </w:rPr>
            </w:pPr>
            <w:r w:rsidRPr="007C2663">
              <w:rPr>
                <w:rFonts w:eastAsia="Times New Roman" w:cs="Times New Roman"/>
                <w:b/>
                <w:color w:val="000000"/>
                <w:szCs w:val="24"/>
              </w:rPr>
              <w:t>0.10 ± 0.04</w:t>
            </w:r>
          </w:p>
        </w:tc>
      </w:tr>
      <w:tr w:rsidR="001153B6" w:rsidRPr="007C2663" w:rsidTr="001153B6">
        <w:trPr>
          <w:trHeight w:val="300"/>
        </w:trPr>
        <w:tc>
          <w:tcPr>
            <w:tcW w:w="1993"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S</w:t>
            </w:r>
            <w:r>
              <w:rPr>
                <w:rFonts w:eastAsia="Times New Roman" w:cs="Times New Roman"/>
                <w:color w:val="000000"/>
                <w:szCs w:val="24"/>
              </w:rPr>
              <w:t xml:space="preserve">atchel’s </w:t>
            </w:r>
            <w:r w:rsidRPr="007C2663">
              <w:rPr>
                <w:rFonts w:eastAsia="Times New Roman" w:cs="Times New Roman"/>
                <w:color w:val="000000"/>
                <w:szCs w:val="24"/>
              </w:rPr>
              <w:t>-</w:t>
            </w:r>
            <w:r>
              <w:rPr>
                <w:rFonts w:eastAsia="Times New Roman" w:cs="Times New Roman"/>
                <w:color w:val="000000"/>
                <w:szCs w:val="24"/>
              </w:rPr>
              <w:t xml:space="preserve"> </w:t>
            </w:r>
            <w:r w:rsidRPr="007C2663">
              <w:rPr>
                <w:rFonts w:eastAsia="Times New Roman" w:cs="Times New Roman"/>
                <w:color w:val="000000"/>
                <w:szCs w:val="24"/>
              </w:rPr>
              <w:t>dining</w:t>
            </w:r>
          </w:p>
        </w:tc>
        <w:tc>
          <w:tcPr>
            <w:tcW w:w="1715"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77.3 ± 24.0</w:t>
            </w:r>
          </w:p>
        </w:tc>
        <w:tc>
          <w:tcPr>
            <w:tcW w:w="1620" w:type="dxa"/>
            <w:noWrap/>
            <w:hideMark/>
          </w:tcPr>
          <w:p w:rsidR="007C2663" w:rsidRPr="007C2663" w:rsidRDefault="007C2663" w:rsidP="001153B6">
            <w:pPr>
              <w:tabs>
                <w:tab w:val="decimal" w:pos="249"/>
              </w:tabs>
              <w:rPr>
                <w:rFonts w:eastAsia="Times New Roman" w:cs="Times New Roman"/>
                <w:color w:val="000000"/>
                <w:szCs w:val="24"/>
              </w:rPr>
            </w:pPr>
            <w:r w:rsidRPr="007C2663">
              <w:rPr>
                <w:rFonts w:eastAsia="Times New Roman" w:cs="Times New Roman"/>
                <w:color w:val="000000"/>
                <w:szCs w:val="24"/>
              </w:rPr>
              <w:t>38.0 ± 11.5</w:t>
            </w:r>
          </w:p>
        </w:tc>
        <w:tc>
          <w:tcPr>
            <w:tcW w:w="1890" w:type="dxa"/>
            <w:gridSpan w:val="2"/>
            <w:noWrap/>
            <w:hideMark/>
          </w:tcPr>
          <w:p w:rsidR="007C2663" w:rsidRPr="007C2663" w:rsidRDefault="007C2663" w:rsidP="001153B6">
            <w:pPr>
              <w:tabs>
                <w:tab w:val="decimal" w:pos="432"/>
              </w:tabs>
              <w:rPr>
                <w:rFonts w:eastAsia="Times New Roman" w:cs="Times New Roman"/>
                <w:color w:val="000000"/>
                <w:szCs w:val="24"/>
              </w:rPr>
            </w:pPr>
            <w:r w:rsidRPr="007C2663">
              <w:rPr>
                <w:rFonts w:eastAsia="Times New Roman" w:cs="Times New Roman"/>
                <w:color w:val="000000"/>
                <w:szCs w:val="24"/>
              </w:rPr>
              <w:t>55.6 ± 18.6</w:t>
            </w:r>
          </w:p>
        </w:tc>
        <w:tc>
          <w:tcPr>
            <w:tcW w:w="2610" w:type="dxa"/>
            <w:noWrap/>
            <w:hideMark/>
          </w:tcPr>
          <w:p w:rsidR="007C2663" w:rsidRPr="007C2663" w:rsidRDefault="007C2663" w:rsidP="001153B6">
            <w:pPr>
              <w:tabs>
                <w:tab w:val="decimal" w:pos="342"/>
              </w:tabs>
              <w:rPr>
                <w:rFonts w:eastAsia="Times New Roman" w:cs="Times New Roman"/>
                <w:color w:val="000000"/>
                <w:szCs w:val="24"/>
              </w:rPr>
            </w:pPr>
            <w:r w:rsidRPr="007C2663">
              <w:rPr>
                <w:rFonts w:eastAsia="Times New Roman" w:cs="Times New Roman"/>
                <w:color w:val="000000"/>
                <w:szCs w:val="24"/>
              </w:rPr>
              <w:t>17.5 ± 5.9</w:t>
            </w:r>
          </w:p>
        </w:tc>
        <w:tc>
          <w:tcPr>
            <w:tcW w:w="1710"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1.20 ± 0.43</w:t>
            </w:r>
          </w:p>
        </w:tc>
        <w:tc>
          <w:tcPr>
            <w:tcW w:w="1638"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0.11 ± 0.04</w:t>
            </w:r>
          </w:p>
        </w:tc>
      </w:tr>
      <w:tr w:rsidR="001153B6" w:rsidRPr="007C2663" w:rsidTr="001153B6">
        <w:trPr>
          <w:trHeight w:val="300"/>
        </w:trPr>
        <w:tc>
          <w:tcPr>
            <w:tcW w:w="1993"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S</w:t>
            </w:r>
            <w:r>
              <w:rPr>
                <w:rFonts w:eastAsia="Times New Roman" w:cs="Times New Roman"/>
                <w:color w:val="000000"/>
                <w:szCs w:val="24"/>
              </w:rPr>
              <w:t>atchel’s</w:t>
            </w:r>
            <w:r w:rsidRPr="007C2663">
              <w:rPr>
                <w:rFonts w:eastAsia="Times New Roman" w:cs="Times New Roman"/>
                <w:color w:val="000000"/>
                <w:szCs w:val="24"/>
              </w:rPr>
              <w:t xml:space="preserve"> -kitchen</w:t>
            </w:r>
          </w:p>
        </w:tc>
        <w:tc>
          <w:tcPr>
            <w:tcW w:w="1715"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104.7 ± 42.2</w:t>
            </w:r>
          </w:p>
        </w:tc>
        <w:tc>
          <w:tcPr>
            <w:tcW w:w="1620" w:type="dxa"/>
            <w:noWrap/>
            <w:hideMark/>
          </w:tcPr>
          <w:p w:rsidR="007C2663" w:rsidRPr="007C2663" w:rsidRDefault="007C2663" w:rsidP="001153B6">
            <w:pPr>
              <w:tabs>
                <w:tab w:val="decimal" w:pos="249"/>
              </w:tabs>
              <w:rPr>
                <w:rFonts w:eastAsia="Times New Roman" w:cs="Times New Roman"/>
                <w:color w:val="000000"/>
                <w:szCs w:val="24"/>
              </w:rPr>
            </w:pPr>
            <w:r w:rsidRPr="007C2663">
              <w:rPr>
                <w:rFonts w:eastAsia="Times New Roman" w:cs="Times New Roman"/>
                <w:color w:val="000000"/>
                <w:szCs w:val="24"/>
              </w:rPr>
              <w:t>8.7 ± 3.6</w:t>
            </w:r>
          </w:p>
        </w:tc>
        <w:tc>
          <w:tcPr>
            <w:tcW w:w="1890" w:type="dxa"/>
            <w:gridSpan w:val="2"/>
            <w:noWrap/>
            <w:hideMark/>
          </w:tcPr>
          <w:p w:rsidR="007C2663" w:rsidRPr="007C2663" w:rsidRDefault="007C2663" w:rsidP="001153B6">
            <w:pPr>
              <w:tabs>
                <w:tab w:val="decimal" w:pos="432"/>
              </w:tabs>
              <w:rPr>
                <w:rFonts w:eastAsia="Times New Roman" w:cs="Times New Roman"/>
                <w:color w:val="000000"/>
                <w:szCs w:val="24"/>
              </w:rPr>
            </w:pPr>
            <w:r w:rsidRPr="007C2663">
              <w:rPr>
                <w:rFonts w:eastAsia="Times New Roman" w:cs="Times New Roman"/>
                <w:color w:val="000000"/>
                <w:szCs w:val="24"/>
              </w:rPr>
              <w:t>10.4 ± 4.0</w:t>
            </w:r>
          </w:p>
        </w:tc>
        <w:tc>
          <w:tcPr>
            <w:tcW w:w="2610" w:type="dxa"/>
            <w:noWrap/>
            <w:hideMark/>
          </w:tcPr>
          <w:p w:rsidR="007C2663" w:rsidRPr="007C2663" w:rsidRDefault="007C2663" w:rsidP="001153B6">
            <w:pPr>
              <w:tabs>
                <w:tab w:val="decimal" w:pos="342"/>
              </w:tabs>
              <w:rPr>
                <w:rFonts w:eastAsia="Times New Roman" w:cs="Times New Roman"/>
                <w:color w:val="000000"/>
                <w:szCs w:val="24"/>
              </w:rPr>
            </w:pPr>
            <w:r w:rsidRPr="007C2663">
              <w:rPr>
                <w:rFonts w:eastAsia="Times New Roman" w:cs="Times New Roman"/>
                <w:color w:val="000000"/>
                <w:szCs w:val="24"/>
              </w:rPr>
              <w:t>3.3 ± 1.3</w:t>
            </w:r>
          </w:p>
        </w:tc>
        <w:tc>
          <w:tcPr>
            <w:tcW w:w="1710"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0.25 ± 0.10</w:t>
            </w:r>
          </w:p>
        </w:tc>
        <w:tc>
          <w:tcPr>
            <w:tcW w:w="1638"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0.03 ± 0.01</w:t>
            </w:r>
          </w:p>
        </w:tc>
      </w:tr>
      <w:tr w:rsidR="002551A7" w:rsidRPr="002551A7" w:rsidTr="001153B6">
        <w:trPr>
          <w:trHeight w:val="300"/>
        </w:trPr>
        <w:tc>
          <w:tcPr>
            <w:tcW w:w="1993"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Satchel's</w:t>
            </w:r>
            <w:r w:rsidR="002551A7" w:rsidRPr="002551A7">
              <w:rPr>
                <w:rFonts w:eastAsia="Times New Roman" w:cs="Times New Roman"/>
                <w:b/>
                <w:color w:val="000000"/>
                <w:szCs w:val="24"/>
              </w:rPr>
              <w:t xml:space="preserve"> - total</w:t>
            </w:r>
          </w:p>
        </w:tc>
        <w:tc>
          <w:tcPr>
            <w:tcW w:w="1715"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182.0 ± 57.1</w:t>
            </w:r>
          </w:p>
        </w:tc>
        <w:tc>
          <w:tcPr>
            <w:tcW w:w="1620" w:type="dxa"/>
            <w:noWrap/>
            <w:hideMark/>
          </w:tcPr>
          <w:p w:rsidR="007C2663" w:rsidRPr="007C2663" w:rsidRDefault="007C2663" w:rsidP="001153B6">
            <w:pPr>
              <w:tabs>
                <w:tab w:val="decimal" w:pos="249"/>
              </w:tabs>
              <w:rPr>
                <w:rFonts w:eastAsia="Times New Roman" w:cs="Times New Roman"/>
                <w:b/>
                <w:color w:val="000000"/>
                <w:szCs w:val="24"/>
              </w:rPr>
            </w:pPr>
            <w:r w:rsidRPr="007C2663">
              <w:rPr>
                <w:rFonts w:eastAsia="Times New Roman" w:cs="Times New Roman"/>
                <w:b/>
                <w:color w:val="000000"/>
                <w:szCs w:val="24"/>
              </w:rPr>
              <w:t>46.6 ± 13.8</w:t>
            </w:r>
          </w:p>
        </w:tc>
        <w:tc>
          <w:tcPr>
            <w:tcW w:w="1890" w:type="dxa"/>
            <w:gridSpan w:val="2"/>
            <w:noWrap/>
            <w:hideMark/>
          </w:tcPr>
          <w:p w:rsidR="007C2663" w:rsidRPr="007C2663" w:rsidRDefault="007C2663" w:rsidP="001153B6">
            <w:pPr>
              <w:tabs>
                <w:tab w:val="decimal" w:pos="432"/>
              </w:tabs>
              <w:rPr>
                <w:rFonts w:eastAsia="Times New Roman" w:cs="Times New Roman"/>
                <w:b/>
                <w:color w:val="000000"/>
                <w:szCs w:val="24"/>
              </w:rPr>
            </w:pPr>
            <w:r w:rsidRPr="007C2663">
              <w:rPr>
                <w:rFonts w:eastAsia="Times New Roman" w:cs="Times New Roman"/>
                <w:b/>
                <w:color w:val="000000"/>
                <w:szCs w:val="24"/>
              </w:rPr>
              <w:t>66.0 ± 20.4</w:t>
            </w:r>
          </w:p>
        </w:tc>
        <w:tc>
          <w:tcPr>
            <w:tcW w:w="2610" w:type="dxa"/>
            <w:noWrap/>
            <w:hideMark/>
          </w:tcPr>
          <w:p w:rsidR="007C2663" w:rsidRPr="007C2663" w:rsidRDefault="007C2663" w:rsidP="001153B6">
            <w:pPr>
              <w:tabs>
                <w:tab w:val="decimal" w:pos="342"/>
              </w:tabs>
              <w:rPr>
                <w:rFonts w:eastAsia="Times New Roman" w:cs="Times New Roman"/>
                <w:b/>
                <w:color w:val="000000"/>
                <w:szCs w:val="24"/>
              </w:rPr>
            </w:pPr>
            <w:r w:rsidRPr="007C2663">
              <w:rPr>
                <w:rFonts w:eastAsia="Times New Roman" w:cs="Times New Roman"/>
                <w:b/>
                <w:color w:val="000000"/>
                <w:szCs w:val="24"/>
              </w:rPr>
              <w:t>20.8 ± 6.4</w:t>
            </w:r>
          </w:p>
        </w:tc>
        <w:tc>
          <w:tcPr>
            <w:tcW w:w="1710"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1.45 ± 0.48</w:t>
            </w:r>
          </w:p>
        </w:tc>
        <w:tc>
          <w:tcPr>
            <w:tcW w:w="1638"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0.15 ± 0.05</w:t>
            </w:r>
          </w:p>
        </w:tc>
      </w:tr>
      <w:tr w:rsidR="001153B6" w:rsidRPr="007C2663" w:rsidTr="001153B6">
        <w:trPr>
          <w:trHeight w:val="300"/>
        </w:trPr>
        <w:tc>
          <w:tcPr>
            <w:tcW w:w="1993" w:type="dxa"/>
            <w:noWrap/>
            <w:hideMark/>
          </w:tcPr>
          <w:p w:rsidR="007C2663" w:rsidRPr="007C2663" w:rsidRDefault="007C2663" w:rsidP="007C2663">
            <w:pPr>
              <w:rPr>
                <w:rFonts w:eastAsia="Times New Roman" w:cs="Times New Roman"/>
                <w:color w:val="000000"/>
                <w:szCs w:val="24"/>
              </w:rPr>
            </w:pPr>
            <w:r>
              <w:rPr>
                <w:rFonts w:eastAsia="Times New Roman" w:cs="Times New Roman"/>
                <w:color w:val="000000"/>
                <w:szCs w:val="24"/>
              </w:rPr>
              <w:t xml:space="preserve">The </w:t>
            </w:r>
            <w:r w:rsidRPr="007C2663">
              <w:rPr>
                <w:rFonts w:eastAsia="Times New Roman" w:cs="Times New Roman"/>
                <w:color w:val="000000"/>
                <w:szCs w:val="24"/>
              </w:rPr>
              <w:t>Top -</w:t>
            </w:r>
            <w:r>
              <w:rPr>
                <w:rFonts w:eastAsia="Times New Roman" w:cs="Times New Roman"/>
                <w:color w:val="000000"/>
                <w:szCs w:val="24"/>
              </w:rPr>
              <w:t xml:space="preserve"> </w:t>
            </w:r>
            <w:r w:rsidRPr="007C2663">
              <w:rPr>
                <w:rFonts w:eastAsia="Times New Roman" w:cs="Times New Roman"/>
                <w:color w:val="000000"/>
                <w:szCs w:val="24"/>
              </w:rPr>
              <w:t>dining</w:t>
            </w:r>
          </w:p>
        </w:tc>
        <w:tc>
          <w:tcPr>
            <w:tcW w:w="1715"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159.8 ± 90.5</w:t>
            </w:r>
          </w:p>
        </w:tc>
        <w:tc>
          <w:tcPr>
            <w:tcW w:w="1620" w:type="dxa"/>
            <w:noWrap/>
            <w:hideMark/>
          </w:tcPr>
          <w:p w:rsidR="007C2663" w:rsidRPr="007C2663" w:rsidRDefault="007C2663" w:rsidP="001153B6">
            <w:pPr>
              <w:tabs>
                <w:tab w:val="decimal" w:pos="249"/>
              </w:tabs>
              <w:rPr>
                <w:rFonts w:eastAsia="Times New Roman" w:cs="Times New Roman"/>
                <w:color w:val="000000"/>
                <w:szCs w:val="24"/>
              </w:rPr>
            </w:pPr>
            <w:r w:rsidRPr="007C2663">
              <w:rPr>
                <w:rFonts w:eastAsia="Times New Roman" w:cs="Times New Roman"/>
                <w:color w:val="000000"/>
                <w:szCs w:val="24"/>
              </w:rPr>
              <w:t>38.0 ± 16.5</w:t>
            </w:r>
          </w:p>
        </w:tc>
        <w:tc>
          <w:tcPr>
            <w:tcW w:w="1890" w:type="dxa"/>
            <w:gridSpan w:val="2"/>
            <w:noWrap/>
            <w:hideMark/>
          </w:tcPr>
          <w:p w:rsidR="007C2663" w:rsidRPr="007C2663" w:rsidRDefault="007C2663" w:rsidP="001153B6">
            <w:pPr>
              <w:tabs>
                <w:tab w:val="decimal" w:pos="432"/>
              </w:tabs>
              <w:rPr>
                <w:rFonts w:eastAsia="Times New Roman" w:cs="Times New Roman"/>
                <w:color w:val="000000"/>
                <w:szCs w:val="24"/>
              </w:rPr>
            </w:pPr>
            <w:r w:rsidRPr="007C2663">
              <w:rPr>
                <w:rFonts w:eastAsia="Times New Roman" w:cs="Times New Roman"/>
                <w:color w:val="000000"/>
                <w:szCs w:val="24"/>
              </w:rPr>
              <w:t>65.1 ± 30.2</w:t>
            </w:r>
          </w:p>
        </w:tc>
        <w:tc>
          <w:tcPr>
            <w:tcW w:w="2610" w:type="dxa"/>
            <w:noWrap/>
            <w:hideMark/>
          </w:tcPr>
          <w:p w:rsidR="007C2663" w:rsidRPr="007C2663" w:rsidRDefault="007C2663" w:rsidP="001153B6">
            <w:pPr>
              <w:tabs>
                <w:tab w:val="decimal" w:pos="342"/>
              </w:tabs>
              <w:rPr>
                <w:rFonts w:eastAsia="Times New Roman" w:cs="Times New Roman"/>
                <w:color w:val="000000"/>
                <w:szCs w:val="24"/>
              </w:rPr>
            </w:pPr>
            <w:r w:rsidRPr="007C2663">
              <w:rPr>
                <w:rFonts w:eastAsia="Times New Roman" w:cs="Times New Roman"/>
                <w:color w:val="000000"/>
                <w:szCs w:val="24"/>
              </w:rPr>
              <w:t>20.5 ± 9.5</w:t>
            </w:r>
          </w:p>
        </w:tc>
        <w:tc>
          <w:tcPr>
            <w:tcW w:w="1710"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1.15 ± 0.55</w:t>
            </w:r>
          </w:p>
        </w:tc>
        <w:tc>
          <w:tcPr>
            <w:tcW w:w="1638"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0.14 ± 0.10</w:t>
            </w:r>
          </w:p>
        </w:tc>
      </w:tr>
      <w:tr w:rsidR="001153B6" w:rsidRPr="007C2663" w:rsidTr="001153B6">
        <w:trPr>
          <w:trHeight w:val="300"/>
        </w:trPr>
        <w:tc>
          <w:tcPr>
            <w:tcW w:w="1993" w:type="dxa"/>
            <w:noWrap/>
            <w:hideMark/>
          </w:tcPr>
          <w:p w:rsidR="007C2663" w:rsidRPr="007C2663" w:rsidRDefault="007C2663" w:rsidP="007C2663">
            <w:pPr>
              <w:rPr>
                <w:rFonts w:eastAsia="Times New Roman" w:cs="Times New Roman"/>
                <w:color w:val="000000"/>
                <w:szCs w:val="24"/>
              </w:rPr>
            </w:pPr>
            <w:r>
              <w:rPr>
                <w:rFonts w:eastAsia="Times New Roman" w:cs="Times New Roman"/>
                <w:color w:val="000000"/>
                <w:szCs w:val="24"/>
              </w:rPr>
              <w:t xml:space="preserve">The </w:t>
            </w:r>
            <w:r w:rsidRPr="007C2663">
              <w:rPr>
                <w:rFonts w:eastAsia="Times New Roman" w:cs="Times New Roman"/>
                <w:color w:val="000000"/>
                <w:szCs w:val="24"/>
              </w:rPr>
              <w:t>Top -</w:t>
            </w:r>
            <w:r>
              <w:rPr>
                <w:rFonts w:eastAsia="Times New Roman" w:cs="Times New Roman"/>
                <w:color w:val="000000"/>
                <w:szCs w:val="24"/>
              </w:rPr>
              <w:t xml:space="preserve"> </w:t>
            </w:r>
            <w:r w:rsidRPr="007C2663">
              <w:rPr>
                <w:rFonts w:eastAsia="Times New Roman" w:cs="Times New Roman"/>
                <w:color w:val="000000"/>
                <w:szCs w:val="24"/>
              </w:rPr>
              <w:t>kitchen</w:t>
            </w:r>
          </w:p>
        </w:tc>
        <w:tc>
          <w:tcPr>
            <w:tcW w:w="1715"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176.1 ± 81.2</w:t>
            </w:r>
          </w:p>
        </w:tc>
        <w:tc>
          <w:tcPr>
            <w:tcW w:w="1620" w:type="dxa"/>
            <w:noWrap/>
            <w:hideMark/>
          </w:tcPr>
          <w:p w:rsidR="007C2663" w:rsidRPr="007C2663" w:rsidRDefault="007C2663" w:rsidP="001153B6">
            <w:pPr>
              <w:tabs>
                <w:tab w:val="decimal" w:pos="249"/>
              </w:tabs>
              <w:rPr>
                <w:rFonts w:eastAsia="Times New Roman" w:cs="Times New Roman"/>
                <w:color w:val="000000"/>
                <w:szCs w:val="24"/>
              </w:rPr>
            </w:pPr>
            <w:r w:rsidRPr="007C2663">
              <w:rPr>
                <w:rFonts w:eastAsia="Times New Roman" w:cs="Times New Roman"/>
                <w:color w:val="000000"/>
                <w:szCs w:val="24"/>
              </w:rPr>
              <w:t>29.0 ± 17.3</w:t>
            </w:r>
          </w:p>
        </w:tc>
        <w:tc>
          <w:tcPr>
            <w:tcW w:w="1890" w:type="dxa"/>
            <w:gridSpan w:val="2"/>
            <w:noWrap/>
            <w:hideMark/>
          </w:tcPr>
          <w:p w:rsidR="007C2663" w:rsidRPr="007C2663" w:rsidRDefault="007C2663" w:rsidP="001153B6">
            <w:pPr>
              <w:tabs>
                <w:tab w:val="decimal" w:pos="432"/>
              </w:tabs>
              <w:rPr>
                <w:rFonts w:eastAsia="Times New Roman" w:cs="Times New Roman"/>
                <w:color w:val="000000"/>
                <w:szCs w:val="24"/>
              </w:rPr>
            </w:pPr>
            <w:r w:rsidRPr="007C2663">
              <w:rPr>
                <w:rFonts w:eastAsia="Times New Roman" w:cs="Times New Roman"/>
                <w:color w:val="000000"/>
                <w:szCs w:val="24"/>
              </w:rPr>
              <w:t>46.7 ± 31.9</w:t>
            </w:r>
          </w:p>
        </w:tc>
        <w:tc>
          <w:tcPr>
            <w:tcW w:w="2610" w:type="dxa"/>
            <w:noWrap/>
            <w:hideMark/>
          </w:tcPr>
          <w:p w:rsidR="007C2663" w:rsidRPr="007C2663" w:rsidRDefault="007C2663" w:rsidP="001153B6">
            <w:pPr>
              <w:tabs>
                <w:tab w:val="decimal" w:pos="342"/>
              </w:tabs>
              <w:rPr>
                <w:rFonts w:eastAsia="Times New Roman" w:cs="Times New Roman"/>
                <w:color w:val="000000"/>
                <w:szCs w:val="24"/>
              </w:rPr>
            </w:pPr>
            <w:r w:rsidRPr="007C2663">
              <w:rPr>
                <w:rFonts w:eastAsia="Times New Roman" w:cs="Times New Roman"/>
                <w:color w:val="000000"/>
                <w:szCs w:val="24"/>
              </w:rPr>
              <w:t>14.7 ± 10.0</w:t>
            </w:r>
          </w:p>
        </w:tc>
        <w:tc>
          <w:tcPr>
            <w:tcW w:w="1710"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1.49 ± 1.32</w:t>
            </w:r>
          </w:p>
        </w:tc>
        <w:tc>
          <w:tcPr>
            <w:tcW w:w="1638" w:type="dxa"/>
            <w:noWrap/>
            <w:hideMark/>
          </w:tcPr>
          <w:p w:rsidR="007C2663" w:rsidRPr="007C2663" w:rsidRDefault="007C2663" w:rsidP="007C2663">
            <w:pPr>
              <w:rPr>
                <w:rFonts w:eastAsia="Times New Roman" w:cs="Times New Roman"/>
                <w:color w:val="000000"/>
                <w:szCs w:val="24"/>
              </w:rPr>
            </w:pPr>
            <w:r w:rsidRPr="007C2663">
              <w:rPr>
                <w:rFonts w:eastAsia="Times New Roman" w:cs="Times New Roman"/>
                <w:color w:val="000000"/>
                <w:szCs w:val="24"/>
              </w:rPr>
              <w:t>0.14 ± 0.11</w:t>
            </w:r>
          </w:p>
        </w:tc>
      </w:tr>
      <w:tr w:rsidR="002551A7" w:rsidRPr="002551A7" w:rsidTr="001153B6">
        <w:trPr>
          <w:trHeight w:val="300"/>
        </w:trPr>
        <w:tc>
          <w:tcPr>
            <w:tcW w:w="1993" w:type="dxa"/>
            <w:noWrap/>
            <w:hideMark/>
          </w:tcPr>
          <w:p w:rsidR="007C2663" w:rsidRPr="007C2663" w:rsidRDefault="007C2663" w:rsidP="002161E5">
            <w:pPr>
              <w:rPr>
                <w:rFonts w:eastAsia="Times New Roman" w:cs="Times New Roman"/>
                <w:b/>
                <w:color w:val="000000"/>
                <w:szCs w:val="24"/>
              </w:rPr>
            </w:pPr>
            <w:r w:rsidRPr="002551A7">
              <w:rPr>
                <w:rFonts w:eastAsia="Times New Roman" w:cs="Times New Roman"/>
                <w:b/>
                <w:color w:val="000000"/>
                <w:szCs w:val="24"/>
              </w:rPr>
              <w:t xml:space="preserve">The </w:t>
            </w:r>
            <w:r w:rsidRPr="007C2663">
              <w:rPr>
                <w:rFonts w:eastAsia="Times New Roman" w:cs="Times New Roman"/>
                <w:b/>
                <w:color w:val="000000"/>
                <w:szCs w:val="24"/>
              </w:rPr>
              <w:t>Top</w:t>
            </w:r>
            <w:r w:rsidR="002551A7" w:rsidRPr="002551A7">
              <w:rPr>
                <w:rFonts w:eastAsia="Times New Roman" w:cs="Times New Roman"/>
                <w:b/>
                <w:color w:val="000000"/>
                <w:szCs w:val="24"/>
              </w:rPr>
              <w:t xml:space="preserve"> - total</w:t>
            </w:r>
          </w:p>
        </w:tc>
        <w:tc>
          <w:tcPr>
            <w:tcW w:w="1715"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335.9 ± 91.0</w:t>
            </w:r>
          </w:p>
        </w:tc>
        <w:tc>
          <w:tcPr>
            <w:tcW w:w="1620" w:type="dxa"/>
            <w:noWrap/>
            <w:hideMark/>
          </w:tcPr>
          <w:p w:rsidR="007C2663" w:rsidRPr="007C2663" w:rsidRDefault="007C2663" w:rsidP="001153B6">
            <w:pPr>
              <w:tabs>
                <w:tab w:val="decimal" w:pos="249"/>
              </w:tabs>
              <w:rPr>
                <w:rFonts w:eastAsia="Times New Roman" w:cs="Times New Roman"/>
                <w:b/>
                <w:color w:val="000000"/>
                <w:szCs w:val="24"/>
              </w:rPr>
            </w:pPr>
            <w:r w:rsidRPr="007C2663">
              <w:rPr>
                <w:rFonts w:eastAsia="Times New Roman" w:cs="Times New Roman"/>
                <w:b/>
                <w:color w:val="000000"/>
                <w:szCs w:val="24"/>
              </w:rPr>
              <w:t>67.0 ± 22.6</w:t>
            </w:r>
          </w:p>
        </w:tc>
        <w:tc>
          <w:tcPr>
            <w:tcW w:w="1890" w:type="dxa"/>
            <w:gridSpan w:val="2"/>
            <w:noWrap/>
            <w:hideMark/>
          </w:tcPr>
          <w:p w:rsidR="007C2663" w:rsidRPr="007C2663" w:rsidRDefault="007C2663" w:rsidP="001153B6">
            <w:pPr>
              <w:tabs>
                <w:tab w:val="decimal" w:pos="432"/>
              </w:tabs>
              <w:rPr>
                <w:rFonts w:eastAsia="Times New Roman" w:cs="Times New Roman"/>
                <w:b/>
                <w:color w:val="000000"/>
                <w:szCs w:val="24"/>
              </w:rPr>
            </w:pPr>
            <w:r w:rsidRPr="007C2663">
              <w:rPr>
                <w:rFonts w:eastAsia="Times New Roman" w:cs="Times New Roman"/>
                <w:b/>
                <w:color w:val="000000"/>
                <w:szCs w:val="24"/>
              </w:rPr>
              <w:t>111.8 ± 42.7</w:t>
            </w:r>
          </w:p>
        </w:tc>
        <w:tc>
          <w:tcPr>
            <w:tcW w:w="2610" w:type="dxa"/>
            <w:noWrap/>
            <w:hideMark/>
          </w:tcPr>
          <w:p w:rsidR="007C2663" w:rsidRPr="007C2663" w:rsidRDefault="007C2663" w:rsidP="001153B6">
            <w:pPr>
              <w:tabs>
                <w:tab w:val="decimal" w:pos="342"/>
              </w:tabs>
              <w:rPr>
                <w:rFonts w:eastAsia="Times New Roman" w:cs="Times New Roman"/>
                <w:b/>
                <w:color w:val="000000"/>
                <w:szCs w:val="24"/>
              </w:rPr>
            </w:pPr>
            <w:r w:rsidRPr="007C2663">
              <w:rPr>
                <w:rFonts w:eastAsia="Times New Roman" w:cs="Times New Roman"/>
                <w:b/>
                <w:color w:val="000000"/>
                <w:szCs w:val="24"/>
              </w:rPr>
              <w:t>35.2 ± 13.4</w:t>
            </w:r>
          </w:p>
        </w:tc>
        <w:tc>
          <w:tcPr>
            <w:tcW w:w="1710"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2.65 ± 1.44</w:t>
            </w:r>
          </w:p>
        </w:tc>
        <w:tc>
          <w:tcPr>
            <w:tcW w:w="1638" w:type="dxa"/>
            <w:noWrap/>
            <w:hideMark/>
          </w:tcPr>
          <w:p w:rsidR="007C2663" w:rsidRPr="007C2663" w:rsidRDefault="007C2663" w:rsidP="002161E5">
            <w:pPr>
              <w:rPr>
                <w:rFonts w:eastAsia="Times New Roman" w:cs="Times New Roman"/>
                <w:b/>
                <w:color w:val="000000"/>
                <w:szCs w:val="24"/>
              </w:rPr>
            </w:pPr>
            <w:r w:rsidRPr="007C2663">
              <w:rPr>
                <w:rFonts w:eastAsia="Times New Roman" w:cs="Times New Roman"/>
                <w:b/>
                <w:color w:val="000000"/>
                <w:szCs w:val="24"/>
              </w:rPr>
              <w:t>0.28 ± 0.13</w:t>
            </w:r>
          </w:p>
        </w:tc>
      </w:tr>
    </w:tbl>
    <w:p w:rsidR="001A7DC7" w:rsidRDefault="001A7DC7" w:rsidP="00C96713">
      <w:pPr>
        <w:spacing w:after="0" w:line="240" w:lineRule="auto"/>
        <w:rPr>
          <w:rFonts w:ascii="Times New Roman" w:hAnsi="Times New Roman" w:cs="Times New Roman"/>
          <w:sz w:val="24"/>
          <w:szCs w:val="24"/>
        </w:rPr>
      </w:pPr>
      <w:proofErr w:type="gramStart"/>
      <w:r w:rsidRPr="001A7DC7">
        <w:rPr>
          <w:rFonts w:ascii="Times New Roman" w:hAnsi="Times New Roman" w:cs="Times New Roman"/>
          <w:sz w:val="24"/>
          <w:szCs w:val="24"/>
          <w:vertAlign w:val="superscript"/>
        </w:rPr>
        <w:t>a</w:t>
      </w:r>
      <w:proofErr w:type="gramEnd"/>
      <w:r>
        <w:rPr>
          <w:rFonts w:ascii="Times New Roman" w:hAnsi="Times New Roman" w:cs="Times New Roman"/>
          <w:sz w:val="24"/>
          <w:szCs w:val="24"/>
        </w:rPr>
        <w:t>: Rolls ‘n Bowls was opened for 7 days/week, Satchel’s was opened for 5 days/week, The Top was opened for 6 days/week</w:t>
      </w:r>
    </w:p>
    <w:p w:rsidR="001153B6" w:rsidRDefault="001153B6" w:rsidP="00C96713">
      <w:pPr>
        <w:spacing w:after="0" w:line="240" w:lineRule="auto"/>
        <w:rPr>
          <w:rFonts w:ascii="Times New Roman" w:hAnsi="Times New Roman" w:cs="Times New Roman"/>
          <w:sz w:val="24"/>
          <w:szCs w:val="24"/>
        </w:rPr>
      </w:pPr>
      <w:proofErr w:type="gramStart"/>
      <w:r w:rsidRPr="001153B6">
        <w:rPr>
          <w:rFonts w:ascii="Times New Roman" w:hAnsi="Times New Roman" w:cs="Times New Roman"/>
          <w:sz w:val="24"/>
          <w:szCs w:val="24"/>
          <w:vertAlign w:val="superscript"/>
        </w:rPr>
        <w:t>b</w:t>
      </w:r>
      <w:proofErr w:type="gramEnd"/>
      <w:r>
        <w:rPr>
          <w:rFonts w:ascii="Times New Roman" w:hAnsi="Times New Roman" w:cs="Times New Roman"/>
          <w:sz w:val="24"/>
          <w:szCs w:val="24"/>
        </w:rPr>
        <w:t>: Assuming 90% COD conversion to methane</w:t>
      </w:r>
    </w:p>
    <w:p w:rsidR="0031022D" w:rsidRDefault="0031022D">
      <w:pPr>
        <w:rPr>
          <w:rFonts w:ascii="Times New Roman" w:hAnsi="Times New Roman" w:cs="Times New Roman"/>
          <w:sz w:val="24"/>
          <w:szCs w:val="24"/>
        </w:rPr>
      </w:pPr>
      <w:r>
        <w:rPr>
          <w:rFonts w:ascii="Times New Roman" w:hAnsi="Times New Roman" w:cs="Times New Roman"/>
          <w:sz w:val="24"/>
          <w:szCs w:val="24"/>
        </w:rPr>
        <w:br w:type="page"/>
      </w:r>
    </w:p>
    <w:p w:rsidR="00BD7E21" w:rsidRPr="00DD6CF6" w:rsidRDefault="00BD7E21" w:rsidP="00BD7E21">
      <w:pPr>
        <w:spacing w:after="0" w:line="240" w:lineRule="auto"/>
        <w:rPr>
          <w:rFonts w:ascii="Times New Roman" w:hAnsi="Times New Roman" w:cs="Times New Roman"/>
          <w:sz w:val="24"/>
          <w:szCs w:val="24"/>
        </w:rPr>
      </w:pPr>
      <w:r w:rsidRPr="00045C3D">
        <w:rPr>
          <w:rFonts w:ascii="Times New Roman" w:hAnsi="Times New Roman" w:cs="Times New Roman"/>
          <w:b/>
          <w:sz w:val="24"/>
          <w:szCs w:val="24"/>
        </w:rPr>
        <w:lastRenderedPageBreak/>
        <w:t xml:space="preserve">Table </w:t>
      </w:r>
      <w:r w:rsidR="001153B6" w:rsidRPr="00045C3D">
        <w:rPr>
          <w:rFonts w:ascii="Times New Roman" w:hAnsi="Times New Roman" w:cs="Times New Roman"/>
          <w:b/>
          <w:sz w:val="24"/>
          <w:szCs w:val="24"/>
        </w:rPr>
        <w:t>10</w:t>
      </w:r>
      <w:r w:rsidRPr="00045C3D">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sidR="0031022D">
        <w:rPr>
          <w:rFonts w:ascii="Times New Roman" w:hAnsi="Times New Roman" w:cs="Times New Roman"/>
          <w:sz w:val="24"/>
          <w:szCs w:val="24"/>
        </w:rPr>
        <w:t>W</w:t>
      </w:r>
      <w:r>
        <w:rPr>
          <w:rFonts w:ascii="Times New Roman" w:hAnsi="Times New Roman" w:cs="Times New Roman"/>
          <w:sz w:val="24"/>
          <w:szCs w:val="24"/>
        </w:rPr>
        <w:t>eekly</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w:t>
      </w:r>
      <w:r w:rsidR="0031022D">
        <w:rPr>
          <w:rFonts w:ascii="Times New Roman" w:hAnsi="Times New Roman" w:cs="Times New Roman"/>
          <w:sz w:val="24"/>
          <w:szCs w:val="24"/>
        </w:rPr>
        <w:t xml:space="preserve">per </w:t>
      </w:r>
      <w:proofErr w:type="spellStart"/>
      <w:r w:rsidR="0031022D">
        <w:rPr>
          <w:rFonts w:ascii="Times New Roman" w:hAnsi="Times New Roman" w:cs="Times New Roman"/>
          <w:sz w:val="24"/>
          <w:szCs w:val="24"/>
        </w:rPr>
        <w:t>customer</w:t>
      </w:r>
      <w:r w:rsidR="001A7DC7" w:rsidRPr="001A7DC7">
        <w:rPr>
          <w:rFonts w:ascii="Times New Roman" w:hAnsi="Times New Roman" w:cs="Times New Roman"/>
          <w:sz w:val="24"/>
          <w:szCs w:val="24"/>
          <w:vertAlign w:val="superscript"/>
        </w:rPr>
        <w:t>b</w:t>
      </w:r>
      <w:proofErr w:type="spellEnd"/>
      <w:r w:rsidR="0031022D">
        <w:rPr>
          <w:rFonts w:ascii="Times New Roman" w:hAnsi="Times New Roman" w:cs="Times New Roman"/>
          <w:sz w:val="24"/>
          <w:szCs w:val="24"/>
        </w:rPr>
        <w:t xml:space="preserve"> </w:t>
      </w:r>
      <w:r>
        <w:rPr>
          <w:rFonts w:ascii="Times New Roman" w:hAnsi="Times New Roman" w:cs="Times New Roman"/>
          <w:sz w:val="24"/>
          <w:szCs w:val="24"/>
        </w:rPr>
        <w:t xml:space="preserve">wet weight (WW), volatile solids (VS), and chemical oxygen demand (COD) basis, estimated methane potential, total nitrogen (TN), and total phosphorus (TP) of food waste generated from each </w:t>
      </w:r>
      <w:r w:rsidR="0031022D">
        <w:rPr>
          <w:rFonts w:ascii="Times New Roman" w:hAnsi="Times New Roman" w:cs="Times New Roman"/>
          <w:sz w:val="24"/>
          <w:szCs w:val="24"/>
        </w:rPr>
        <w:t>restaurant</w:t>
      </w:r>
      <w:r>
        <w:rPr>
          <w:rFonts w:ascii="Times New Roman" w:hAnsi="Times New Roman" w:cs="Times New Roman"/>
          <w:sz w:val="24"/>
          <w:szCs w:val="24"/>
        </w:rPr>
        <w:t xml:space="preserve"> during the</w:t>
      </w:r>
      <w:r w:rsidR="0031022D" w:rsidRPr="0031022D">
        <w:rPr>
          <w:rFonts w:ascii="Times New Roman" w:hAnsi="Times New Roman" w:cs="Times New Roman"/>
          <w:sz w:val="24"/>
          <w:szCs w:val="24"/>
        </w:rPr>
        <w:t xml:space="preserve"> </w:t>
      </w:r>
      <w:r w:rsidR="0031022D">
        <w:rPr>
          <w:rFonts w:ascii="Times New Roman" w:hAnsi="Times New Roman" w:cs="Times New Roman"/>
          <w:sz w:val="24"/>
          <w:szCs w:val="24"/>
        </w:rPr>
        <w:t xml:space="preserve">restaurant </w:t>
      </w:r>
      <w:r>
        <w:rPr>
          <w:rFonts w:ascii="Times New Roman" w:hAnsi="Times New Roman" w:cs="Times New Roman"/>
          <w:sz w:val="24"/>
          <w:szCs w:val="24"/>
        </w:rPr>
        <w:t>audit.</w:t>
      </w:r>
    </w:p>
    <w:tbl>
      <w:tblPr>
        <w:tblStyle w:val="Style1"/>
        <w:tblW w:w="13176" w:type="dxa"/>
        <w:tblLook w:val="04A0"/>
      </w:tblPr>
      <w:tblGrid>
        <w:gridCol w:w="2178"/>
        <w:gridCol w:w="1866"/>
        <w:gridCol w:w="1759"/>
        <w:gridCol w:w="1759"/>
        <w:gridCol w:w="2096"/>
        <w:gridCol w:w="1759"/>
        <w:gridCol w:w="1759"/>
      </w:tblGrid>
      <w:tr w:rsidR="0031022D" w:rsidRPr="0031022D" w:rsidTr="0031022D">
        <w:trPr>
          <w:cnfStyle w:val="100000000000"/>
          <w:trHeight w:val="390"/>
        </w:trPr>
        <w:tc>
          <w:tcPr>
            <w:tcW w:w="2178" w:type="dxa"/>
            <w:noWrap/>
            <w:hideMark/>
          </w:tcPr>
          <w:p w:rsidR="0031022D" w:rsidRPr="0031022D" w:rsidRDefault="0031022D" w:rsidP="0031022D">
            <w:pPr>
              <w:rPr>
                <w:rFonts w:eastAsia="Times New Roman" w:cs="Times New Roman"/>
                <w:color w:val="000000"/>
                <w:szCs w:val="24"/>
              </w:rPr>
            </w:pPr>
          </w:p>
        </w:tc>
        <w:tc>
          <w:tcPr>
            <w:tcW w:w="1866" w:type="dxa"/>
            <w:noWrap/>
            <w:hideMark/>
          </w:tcPr>
          <w:p w:rsidR="0031022D" w:rsidRPr="0031022D" w:rsidRDefault="0031022D" w:rsidP="0031022D">
            <w:pPr>
              <w:rPr>
                <w:rFonts w:eastAsia="Times New Roman" w:cs="Times New Roman"/>
                <w:color w:val="000000"/>
                <w:szCs w:val="24"/>
              </w:rPr>
            </w:pPr>
            <w:r>
              <w:rPr>
                <w:rFonts w:eastAsia="Times New Roman" w:cs="Times New Roman"/>
                <w:color w:val="000000"/>
                <w:szCs w:val="24"/>
              </w:rPr>
              <w:t>WW (g/week/ customer</w:t>
            </w:r>
            <w:r w:rsidRPr="0031022D">
              <w:rPr>
                <w:rFonts w:eastAsia="Times New Roman" w:cs="Times New Roman"/>
                <w:color w:val="000000"/>
                <w:szCs w:val="24"/>
              </w:rPr>
              <w:t>)</w:t>
            </w:r>
          </w:p>
        </w:tc>
        <w:tc>
          <w:tcPr>
            <w:tcW w:w="1759" w:type="dxa"/>
            <w:noWrap/>
            <w:hideMark/>
          </w:tcPr>
          <w:p w:rsidR="0031022D" w:rsidRPr="0031022D" w:rsidRDefault="0031022D" w:rsidP="0031022D">
            <w:pPr>
              <w:rPr>
                <w:rFonts w:eastAsia="Times New Roman" w:cs="Times New Roman"/>
                <w:color w:val="000000"/>
                <w:szCs w:val="24"/>
              </w:rPr>
            </w:pPr>
            <w:r>
              <w:rPr>
                <w:rFonts w:eastAsia="Times New Roman" w:cs="Times New Roman"/>
                <w:color w:val="000000"/>
                <w:szCs w:val="24"/>
              </w:rPr>
              <w:t>VS (g/week/ customer</w:t>
            </w:r>
            <w:r w:rsidRPr="0031022D">
              <w:rPr>
                <w:rFonts w:eastAsia="Times New Roman" w:cs="Times New Roman"/>
                <w:color w:val="000000"/>
                <w:szCs w:val="24"/>
              </w:rPr>
              <w:t>)</w:t>
            </w:r>
          </w:p>
        </w:tc>
        <w:tc>
          <w:tcPr>
            <w:tcW w:w="1759" w:type="dxa"/>
            <w:noWrap/>
            <w:hideMark/>
          </w:tcPr>
          <w:p w:rsidR="0031022D" w:rsidRPr="0031022D" w:rsidRDefault="0031022D" w:rsidP="0031022D">
            <w:pPr>
              <w:rPr>
                <w:rFonts w:eastAsia="Times New Roman" w:cs="Times New Roman"/>
                <w:color w:val="000000"/>
                <w:szCs w:val="24"/>
              </w:rPr>
            </w:pPr>
            <w:r>
              <w:rPr>
                <w:rFonts w:eastAsia="Times New Roman" w:cs="Times New Roman"/>
                <w:color w:val="000000"/>
                <w:szCs w:val="24"/>
              </w:rPr>
              <w:t>COD (g/week/ customer</w:t>
            </w:r>
            <w:r w:rsidRPr="0031022D">
              <w:rPr>
                <w:rFonts w:eastAsia="Times New Roman" w:cs="Times New Roman"/>
                <w:color w:val="000000"/>
                <w:szCs w:val="24"/>
              </w:rPr>
              <w:t>)</w:t>
            </w:r>
          </w:p>
        </w:tc>
        <w:tc>
          <w:tcPr>
            <w:tcW w:w="2096" w:type="dxa"/>
            <w:noWrap/>
            <w:hideMark/>
          </w:tcPr>
          <w:p w:rsidR="0031022D" w:rsidRPr="0031022D" w:rsidRDefault="0031022D" w:rsidP="001153B6">
            <w:pPr>
              <w:rPr>
                <w:rFonts w:eastAsia="Times New Roman" w:cs="Times New Roman"/>
                <w:color w:val="000000"/>
                <w:szCs w:val="24"/>
              </w:rPr>
            </w:pPr>
            <w:r w:rsidRPr="0031022D">
              <w:rPr>
                <w:rFonts w:eastAsia="Times New Roman" w:cs="Times New Roman"/>
                <w:color w:val="000000"/>
                <w:szCs w:val="24"/>
              </w:rPr>
              <w:t>CH</w:t>
            </w:r>
            <w:r w:rsidRPr="0031022D">
              <w:rPr>
                <w:rFonts w:eastAsia="Times New Roman" w:cs="Times New Roman"/>
                <w:color w:val="000000"/>
                <w:szCs w:val="24"/>
                <w:vertAlign w:val="subscript"/>
              </w:rPr>
              <w:t>4</w:t>
            </w:r>
            <w:r w:rsidRPr="0031022D">
              <w:rPr>
                <w:rFonts w:eastAsia="Times New Roman" w:cs="Times New Roman"/>
                <w:color w:val="000000"/>
                <w:szCs w:val="24"/>
              </w:rPr>
              <w:t xml:space="preserve"> potential (L</w:t>
            </w:r>
            <w:r>
              <w:rPr>
                <w:rFonts w:eastAsia="Times New Roman" w:cs="Times New Roman"/>
                <w:color w:val="000000"/>
                <w:szCs w:val="24"/>
              </w:rPr>
              <w:t xml:space="preserve"> </w:t>
            </w:r>
            <w:r w:rsidRPr="0031022D">
              <w:rPr>
                <w:rFonts w:eastAsia="Times New Roman" w:cs="Times New Roman"/>
                <w:color w:val="000000"/>
                <w:szCs w:val="24"/>
              </w:rPr>
              <w:t>/week/</w:t>
            </w:r>
            <w:r>
              <w:rPr>
                <w:rFonts w:eastAsia="Times New Roman" w:cs="Times New Roman"/>
                <w:color w:val="000000"/>
                <w:szCs w:val="24"/>
              </w:rPr>
              <w:t>customer</w:t>
            </w:r>
            <w:r w:rsidRPr="0031022D">
              <w:rPr>
                <w:rFonts w:eastAsia="Times New Roman" w:cs="Times New Roman"/>
                <w:color w:val="000000"/>
                <w:szCs w:val="24"/>
              </w:rPr>
              <w:t>)</w:t>
            </w:r>
            <w:r w:rsidR="001153B6">
              <w:rPr>
                <w:rFonts w:eastAsia="Times New Roman" w:cs="Times New Roman"/>
                <w:color w:val="000000"/>
                <w:szCs w:val="24"/>
                <w:vertAlign w:val="superscript"/>
              </w:rPr>
              <w:t>c</w:t>
            </w:r>
          </w:p>
        </w:tc>
        <w:tc>
          <w:tcPr>
            <w:tcW w:w="1759" w:type="dxa"/>
            <w:noWrap/>
            <w:hideMark/>
          </w:tcPr>
          <w:p w:rsidR="0031022D" w:rsidRPr="0031022D" w:rsidRDefault="0031022D" w:rsidP="0031022D">
            <w:pPr>
              <w:rPr>
                <w:rFonts w:eastAsia="Times New Roman" w:cs="Times New Roman"/>
                <w:color w:val="000000"/>
                <w:szCs w:val="24"/>
              </w:rPr>
            </w:pPr>
            <w:r>
              <w:rPr>
                <w:rFonts w:eastAsia="Times New Roman" w:cs="Times New Roman"/>
                <w:color w:val="000000"/>
                <w:szCs w:val="24"/>
              </w:rPr>
              <w:t>TN (g/week/ customer</w:t>
            </w:r>
            <w:r w:rsidRPr="0031022D">
              <w:rPr>
                <w:rFonts w:eastAsia="Times New Roman" w:cs="Times New Roman"/>
                <w:color w:val="000000"/>
                <w:szCs w:val="24"/>
              </w:rPr>
              <w:t>)</w:t>
            </w:r>
          </w:p>
        </w:tc>
        <w:tc>
          <w:tcPr>
            <w:tcW w:w="1759" w:type="dxa"/>
            <w:noWrap/>
            <w:hideMark/>
          </w:tcPr>
          <w:p w:rsidR="0031022D" w:rsidRPr="0031022D" w:rsidRDefault="0031022D" w:rsidP="0031022D">
            <w:pPr>
              <w:rPr>
                <w:rFonts w:eastAsia="Times New Roman" w:cs="Times New Roman"/>
                <w:color w:val="000000"/>
                <w:szCs w:val="24"/>
              </w:rPr>
            </w:pPr>
            <w:r>
              <w:rPr>
                <w:rFonts w:eastAsia="Times New Roman" w:cs="Times New Roman"/>
                <w:color w:val="000000"/>
                <w:szCs w:val="24"/>
              </w:rPr>
              <w:t>TP (g/week/ customer</w:t>
            </w:r>
            <w:r w:rsidRPr="0031022D">
              <w:rPr>
                <w:rFonts w:eastAsia="Times New Roman" w:cs="Times New Roman"/>
                <w:color w:val="000000"/>
                <w:szCs w:val="24"/>
              </w:rPr>
              <w:t>)</w:t>
            </w:r>
          </w:p>
        </w:tc>
      </w:tr>
      <w:tr w:rsidR="0031022D" w:rsidRPr="001153B6" w:rsidTr="0031022D">
        <w:trPr>
          <w:trHeight w:val="330"/>
        </w:trPr>
        <w:tc>
          <w:tcPr>
            <w:tcW w:w="2178"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Rolls ‘n Bowls</w:t>
            </w:r>
          </w:p>
        </w:tc>
        <w:tc>
          <w:tcPr>
            <w:tcW w:w="1866" w:type="dxa"/>
            <w:noWrap/>
            <w:hideMark/>
          </w:tcPr>
          <w:p w:rsidR="0031022D" w:rsidRPr="0031022D" w:rsidRDefault="0031022D" w:rsidP="00AD76D8">
            <w:pPr>
              <w:tabs>
                <w:tab w:val="decimal" w:pos="522"/>
              </w:tabs>
              <w:rPr>
                <w:rFonts w:eastAsia="Times New Roman" w:cs="Times New Roman"/>
                <w:b/>
                <w:color w:val="000000"/>
                <w:szCs w:val="24"/>
              </w:rPr>
            </w:pPr>
            <w:r w:rsidRPr="0031022D">
              <w:rPr>
                <w:rFonts w:eastAsia="Times New Roman" w:cs="Times New Roman"/>
                <w:b/>
                <w:color w:val="000000"/>
                <w:szCs w:val="24"/>
              </w:rPr>
              <w:t>525.0 ± 151.1</w:t>
            </w:r>
          </w:p>
        </w:tc>
        <w:tc>
          <w:tcPr>
            <w:tcW w:w="1759" w:type="dxa"/>
            <w:noWrap/>
            <w:hideMark/>
          </w:tcPr>
          <w:p w:rsidR="0031022D" w:rsidRPr="0031022D" w:rsidRDefault="0031022D" w:rsidP="00AD76D8">
            <w:pPr>
              <w:tabs>
                <w:tab w:val="decimal" w:pos="456"/>
              </w:tabs>
              <w:rPr>
                <w:rFonts w:eastAsia="Times New Roman" w:cs="Times New Roman"/>
                <w:b/>
                <w:color w:val="000000"/>
                <w:szCs w:val="24"/>
              </w:rPr>
            </w:pPr>
            <w:r w:rsidRPr="0031022D">
              <w:rPr>
                <w:rFonts w:eastAsia="Times New Roman" w:cs="Times New Roman"/>
                <w:b/>
                <w:color w:val="000000"/>
                <w:szCs w:val="24"/>
              </w:rPr>
              <w:t>116.8 ± 60.1</w:t>
            </w:r>
          </w:p>
        </w:tc>
        <w:tc>
          <w:tcPr>
            <w:tcW w:w="1759" w:type="dxa"/>
            <w:noWrap/>
            <w:hideMark/>
          </w:tcPr>
          <w:p w:rsidR="0031022D" w:rsidRPr="0031022D" w:rsidRDefault="0031022D" w:rsidP="00AD76D8">
            <w:pPr>
              <w:tabs>
                <w:tab w:val="decimal" w:pos="407"/>
              </w:tabs>
              <w:rPr>
                <w:rFonts w:eastAsia="Times New Roman" w:cs="Times New Roman"/>
                <w:b/>
                <w:color w:val="000000"/>
                <w:szCs w:val="24"/>
              </w:rPr>
            </w:pPr>
            <w:r w:rsidRPr="0031022D">
              <w:rPr>
                <w:rFonts w:eastAsia="Times New Roman" w:cs="Times New Roman"/>
                <w:b/>
                <w:color w:val="000000"/>
                <w:szCs w:val="24"/>
              </w:rPr>
              <w:t>148.6 ± 78.5</w:t>
            </w:r>
          </w:p>
        </w:tc>
        <w:tc>
          <w:tcPr>
            <w:tcW w:w="2096" w:type="dxa"/>
            <w:noWrap/>
            <w:hideMark/>
          </w:tcPr>
          <w:p w:rsidR="0031022D" w:rsidRPr="0031022D" w:rsidRDefault="0031022D" w:rsidP="00AD76D8">
            <w:pPr>
              <w:tabs>
                <w:tab w:val="decimal" w:pos="448"/>
              </w:tabs>
              <w:rPr>
                <w:rFonts w:eastAsia="Times New Roman" w:cs="Times New Roman"/>
                <w:b/>
                <w:color w:val="000000"/>
                <w:szCs w:val="24"/>
              </w:rPr>
            </w:pPr>
            <w:r w:rsidRPr="0031022D">
              <w:rPr>
                <w:rFonts w:eastAsia="Times New Roman" w:cs="Times New Roman"/>
                <w:b/>
                <w:color w:val="000000"/>
                <w:szCs w:val="24"/>
              </w:rPr>
              <w:t>46.8 ± 24.7</w:t>
            </w:r>
          </w:p>
        </w:tc>
        <w:tc>
          <w:tcPr>
            <w:tcW w:w="1759"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3.61 ± 2.08</w:t>
            </w:r>
          </w:p>
        </w:tc>
        <w:tc>
          <w:tcPr>
            <w:tcW w:w="1759"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0.37 ± 0.18</w:t>
            </w:r>
          </w:p>
        </w:tc>
      </w:tr>
      <w:tr w:rsidR="0031022D" w:rsidRPr="0031022D" w:rsidTr="0031022D">
        <w:trPr>
          <w:trHeight w:val="330"/>
        </w:trPr>
        <w:tc>
          <w:tcPr>
            <w:tcW w:w="2178"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Satchel’s - dining</w:t>
            </w:r>
          </w:p>
        </w:tc>
        <w:tc>
          <w:tcPr>
            <w:tcW w:w="1866" w:type="dxa"/>
            <w:noWrap/>
            <w:hideMark/>
          </w:tcPr>
          <w:p w:rsidR="0031022D" w:rsidRPr="0031022D" w:rsidRDefault="0031022D" w:rsidP="00AD76D8">
            <w:pPr>
              <w:tabs>
                <w:tab w:val="decimal" w:pos="522"/>
              </w:tabs>
              <w:rPr>
                <w:rFonts w:eastAsia="Times New Roman" w:cs="Times New Roman"/>
                <w:color w:val="000000"/>
                <w:szCs w:val="24"/>
              </w:rPr>
            </w:pPr>
            <w:r w:rsidRPr="0031022D">
              <w:rPr>
                <w:rFonts w:eastAsia="Times New Roman" w:cs="Times New Roman"/>
                <w:color w:val="000000"/>
                <w:szCs w:val="24"/>
              </w:rPr>
              <w:t>174.1 ± 35.4</w:t>
            </w:r>
          </w:p>
        </w:tc>
        <w:tc>
          <w:tcPr>
            <w:tcW w:w="1759" w:type="dxa"/>
            <w:noWrap/>
            <w:hideMark/>
          </w:tcPr>
          <w:p w:rsidR="0031022D" w:rsidRPr="0031022D" w:rsidRDefault="0031022D" w:rsidP="00AD76D8">
            <w:pPr>
              <w:tabs>
                <w:tab w:val="decimal" w:pos="456"/>
              </w:tabs>
              <w:rPr>
                <w:rFonts w:eastAsia="Times New Roman" w:cs="Times New Roman"/>
                <w:color w:val="000000"/>
                <w:szCs w:val="24"/>
              </w:rPr>
            </w:pPr>
            <w:r w:rsidRPr="0031022D">
              <w:rPr>
                <w:rFonts w:eastAsia="Times New Roman" w:cs="Times New Roman"/>
                <w:color w:val="000000"/>
                <w:szCs w:val="24"/>
              </w:rPr>
              <w:t>85.5 ± 17.6</w:t>
            </w:r>
          </w:p>
        </w:tc>
        <w:tc>
          <w:tcPr>
            <w:tcW w:w="1759" w:type="dxa"/>
            <w:noWrap/>
            <w:hideMark/>
          </w:tcPr>
          <w:p w:rsidR="0031022D" w:rsidRPr="0031022D" w:rsidRDefault="0031022D" w:rsidP="00AD76D8">
            <w:pPr>
              <w:tabs>
                <w:tab w:val="decimal" w:pos="407"/>
              </w:tabs>
              <w:rPr>
                <w:rFonts w:eastAsia="Times New Roman" w:cs="Times New Roman"/>
                <w:color w:val="000000"/>
                <w:szCs w:val="24"/>
              </w:rPr>
            </w:pPr>
            <w:r w:rsidRPr="0031022D">
              <w:rPr>
                <w:rFonts w:eastAsia="Times New Roman" w:cs="Times New Roman"/>
                <w:color w:val="000000"/>
                <w:szCs w:val="24"/>
              </w:rPr>
              <w:t>124.6 ± 27.1</w:t>
            </w:r>
          </w:p>
        </w:tc>
        <w:tc>
          <w:tcPr>
            <w:tcW w:w="2096" w:type="dxa"/>
            <w:noWrap/>
            <w:hideMark/>
          </w:tcPr>
          <w:p w:rsidR="0031022D" w:rsidRPr="0031022D" w:rsidRDefault="0031022D" w:rsidP="00AD76D8">
            <w:pPr>
              <w:tabs>
                <w:tab w:val="decimal" w:pos="448"/>
              </w:tabs>
              <w:rPr>
                <w:rFonts w:eastAsia="Times New Roman" w:cs="Times New Roman"/>
                <w:color w:val="000000"/>
                <w:szCs w:val="24"/>
              </w:rPr>
            </w:pPr>
            <w:r w:rsidRPr="0031022D">
              <w:rPr>
                <w:rFonts w:eastAsia="Times New Roman" w:cs="Times New Roman"/>
                <w:color w:val="000000"/>
                <w:szCs w:val="24"/>
              </w:rPr>
              <w:t>39.2 ± 8.6</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2.69 ± 0.64</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0.25 ± 0.06</w:t>
            </w:r>
          </w:p>
        </w:tc>
      </w:tr>
      <w:tr w:rsidR="0031022D" w:rsidRPr="0031022D" w:rsidTr="0031022D">
        <w:trPr>
          <w:trHeight w:val="330"/>
        </w:trPr>
        <w:tc>
          <w:tcPr>
            <w:tcW w:w="2178"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Satchel’s -kitchen</w:t>
            </w:r>
          </w:p>
        </w:tc>
        <w:tc>
          <w:tcPr>
            <w:tcW w:w="1866" w:type="dxa"/>
            <w:noWrap/>
            <w:hideMark/>
          </w:tcPr>
          <w:p w:rsidR="0031022D" w:rsidRPr="0031022D" w:rsidRDefault="0031022D" w:rsidP="00AD76D8">
            <w:pPr>
              <w:tabs>
                <w:tab w:val="decimal" w:pos="522"/>
              </w:tabs>
              <w:rPr>
                <w:rFonts w:eastAsia="Times New Roman" w:cs="Times New Roman"/>
                <w:color w:val="000000"/>
                <w:szCs w:val="24"/>
              </w:rPr>
            </w:pPr>
            <w:r w:rsidRPr="0031022D">
              <w:rPr>
                <w:rFonts w:eastAsia="Times New Roman" w:cs="Times New Roman"/>
                <w:color w:val="000000"/>
                <w:szCs w:val="24"/>
              </w:rPr>
              <w:t>237.1 ± 92.5</w:t>
            </w:r>
          </w:p>
        </w:tc>
        <w:tc>
          <w:tcPr>
            <w:tcW w:w="1759" w:type="dxa"/>
            <w:noWrap/>
            <w:hideMark/>
          </w:tcPr>
          <w:p w:rsidR="0031022D" w:rsidRPr="0031022D" w:rsidRDefault="0031022D" w:rsidP="00AD76D8">
            <w:pPr>
              <w:tabs>
                <w:tab w:val="decimal" w:pos="456"/>
              </w:tabs>
              <w:rPr>
                <w:rFonts w:eastAsia="Times New Roman" w:cs="Times New Roman"/>
                <w:color w:val="000000"/>
                <w:szCs w:val="24"/>
              </w:rPr>
            </w:pPr>
            <w:r w:rsidRPr="0031022D">
              <w:rPr>
                <w:rFonts w:eastAsia="Times New Roman" w:cs="Times New Roman"/>
                <w:color w:val="000000"/>
                <w:szCs w:val="24"/>
              </w:rPr>
              <w:t>19.4 ± 6.9</w:t>
            </w:r>
          </w:p>
        </w:tc>
        <w:tc>
          <w:tcPr>
            <w:tcW w:w="1759" w:type="dxa"/>
            <w:noWrap/>
            <w:hideMark/>
          </w:tcPr>
          <w:p w:rsidR="0031022D" w:rsidRPr="0031022D" w:rsidRDefault="0031022D" w:rsidP="00AD76D8">
            <w:pPr>
              <w:tabs>
                <w:tab w:val="decimal" w:pos="407"/>
              </w:tabs>
              <w:rPr>
                <w:rFonts w:eastAsia="Times New Roman" w:cs="Times New Roman"/>
                <w:color w:val="000000"/>
                <w:szCs w:val="24"/>
              </w:rPr>
            </w:pPr>
            <w:r w:rsidRPr="0031022D">
              <w:rPr>
                <w:rFonts w:eastAsia="Times New Roman" w:cs="Times New Roman"/>
                <w:color w:val="000000"/>
                <w:szCs w:val="24"/>
              </w:rPr>
              <w:t>23.3 ± 8.2</w:t>
            </w:r>
          </w:p>
        </w:tc>
        <w:tc>
          <w:tcPr>
            <w:tcW w:w="2096" w:type="dxa"/>
            <w:noWrap/>
            <w:hideMark/>
          </w:tcPr>
          <w:p w:rsidR="0031022D" w:rsidRPr="0031022D" w:rsidRDefault="0031022D" w:rsidP="00AD76D8">
            <w:pPr>
              <w:tabs>
                <w:tab w:val="decimal" w:pos="448"/>
              </w:tabs>
              <w:rPr>
                <w:rFonts w:eastAsia="Times New Roman" w:cs="Times New Roman"/>
                <w:color w:val="000000"/>
                <w:szCs w:val="24"/>
              </w:rPr>
            </w:pPr>
            <w:r w:rsidRPr="0031022D">
              <w:rPr>
                <w:rFonts w:eastAsia="Times New Roman" w:cs="Times New Roman"/>
                <w:color w:val="000000"/>
                <w:szCs w:val="24"/>
              </w:rPr>
              <w:t>7.4 ± 2.6</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0.57 ± 0.23</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0.08 ± 0.03</w:t>
            </w:r>
          </w:p>
        </w:tc>
      </w:tr>
      <w:tr w:rsidR="0031022D" w:rsidRPr="001153B6" w:rsidTr="0031022D">
        <w:trPr>
          <w:trHeight w:val="330"/>
        </w:trPr>
        <w:tc>
          <w:tcPr>
            <w:tcW w:w="2178" w:type="dxa"/>
            <w:noWrap/>
            <w:hideMark/>
          </w:tcPr>
          <w:p w:rsidR="0031022D" w:rsidRPr="0031022D" w:rsidRDefault="0031022D" w:rsidP="0031022D">
            <w:pPr>
              <w:rPr>
                <w:rFonts w:eastAsia="Times New Roman" w:cs="Times New Roman"/>
                <w:b/>
                <w:bCs/>
                <w:color w:val="000000"/>
                <w:szCs w:val="24"/>
              </w:rPr>
            </w:pPr>
            <w:r w:rsidRPr="0031022D">
              <w:rPr>
                <w:rFonts w:eastAsia="Times New Roman" w:cs="Times New Roman"/>
                <w:b/>
                <w:bCs/>
                <w:color w:val="000000"/>
                <w:szCs w:val="24"/>
              </w:rPr>
              <w:t>Satchel's - total</w:t>
            </w:r>
          </w:p>
        </w:tc>
        <w:tc>
          <w:tcPr>
            <w:tcW w:w="1866" w:type="dxa"/>
            <w:noWrap/>
            <w:hideMark/>
          </w:tcPr>
          <w:p w:rsidR="0031022D" w:rsidRPr="0031022D" w:rsidRDefault="0031022D" w:rsidP="00AD76D8">
            <w:pPr>
              <w:tabs>
                <w:tab w:val="decimal" w:pos="522"/>
              </w:tabs>
              <w:rPr>
                <w:rFonts w:eastAsia="Times New Roman" w:cs="Times New Roman"/>
                <w:b/>
                <w:color w:val="000000"/>
                <w:szCs w:val="24"/>
              </w:rPr>
            </w:pPr>
            <w:r w:rsidRPr="0031022D">
              <w:rPr>
                <w:rFonts w:eastAsia="Times New Roman" w:cs="Times New Roman"/>
                <w:b/>
                <w:color w:val="000000"/>
                <w:szCs w:val="24"/>
              </w:rPr>
              <w:t>411.1 ± 99.7</w:t>
            </w:r>
          </w:p>
        </w:tc>
        <w:tc>
          <w:tcPr>
            <w:tcW w:w="1759" w:type="dxa"/>
            <w:noWrap/>
            <w:hideMark/>
          </w:tcPr>
          <w:p w:rsidR="0031022D" w:rsidRPr="0031022D" w:rsidRDefault="0031022D" w:rsidP="00AD76D8">
            <w:pPr>
              <w:tabs>
                <w:tab w:val="decimal" w:pos="456"/>
              </w:tabs>
              <w:rPr>
                <w:rFonts w:eastAsia="Times New Roman" w:cs="Times New Roman"/>
                <w:b/>
                <w:color w:val="000000"/>
                <w:szCs w:val="24"/>
              </w:rPr>
            </w:pPr>
            <w:r w:rsidRPr="0031022D">
              <w:rPr>
                <w:rFonts w:eastAsia="Times New Roman" w:cs="Times New Roman"/>
                <w:b/>
                <w:color w:val="000000"/>
                <w:szCs w:val="24"/>
              </w:rPr>
              <w:t>104.9 ± 18.1</w:t>
            </w:r>
          </w:p>
        </w:tc>
        <w:tc>
          <w:tcPr>
            <w:tcW w:w="1759" w:type="dxa"/>
            <w:noWrap/>
            <w:hideMark/>
          </w:tcPr>
          <w:p w:rsidR="0031022D" w:rsidRPr="0031022D" w:rsidRDefault="0031022D" w:rsidP="00AD76D8">
            <w:pPr>
              <w:tabs>
                <w:tab w:val="decimal" w:pos="407"/>
              </w:tabs>
              <w:rPr>
                <w:rFonts w:eastAsia="Times New Roman" w:cs="Times New Roman"/>
                <w:b/>
                <w:color w:val="000000"/>
                <w:szCs w:val="24"/>
              </w:rPr>
            </w:pPr>
            <w:r w:rsidRPr="0031022D">
              <w:rPr>
                <w:rFonts w:eastAsia="Times New Roman" w:cs="Times New Roman"/>
                <w:b/>
                <w:color w:val="000000"/>
                <w:szCs w:val="24"/>
              </w:rPr>
              <w:t>147.9 ± 25.3</w:t>
            </w:r>
          </w:p>
        </w:tc>
        <w:tc>
          <w:tcPr>
            <w:tcW w:w="2096" w:type="dxa"/>
            <w:noWrap/>
            <w:hideMark/>
          </w:tcPr>
          <w:p w:rsidR="0031022D" w:rsidRPr="0031022D" w:rsidRDefault="0031022D" w:rsidP="00AD76D8">
            <w:pPr>
              <w:tabs>
                <w:tab w:val="decimal" w:pos="448"/>
              </w:tabs>
              <w:rPr>
                <w:rFonts w:eastAsia="Times New Roman" w:cs="Times New Roman"/>
                <w:b/>
                <w:color w:val="000000"/>
                <w:szCs w:val="24"/>
              </w:rPr>
            </w:pPr>
            <w:r w:rsidRPr="0031022D">
              <w:rPr>
                <w:rFonts w:eastAsia="Times New Roman" w:cs="Times New Roman"/>
                <w:b/>
                <w:color w:val="000000"/>
                <w:szCs w:val="24"/>
              </w:rPr>
              <w:t>46.6 ± 8.0</w:t>
            </w:r>
          </w:p>
        </w:tc>
        <w:tc>
          <w:tcPr>
            <w:tcW w:w="1759"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3.26 ± 0.69</w:t>
            </w:r>
          </w:p>
        </w:tc>
        <w:tc>
          <w:tcPr>
            <w:tcW w:w="1759"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0.33 ± 0.08</w:t>
            </w:r>
          </w:p>
        </w:tc>
      </w:tr>
      <w:tr w:rsidR="0031022D" w:rsidRPr="0031022D" w:rsidTr="0031022D">
        <w:trPr>
          <w:trHeight w:val="330"/>
        </w:trPr>
        <w:tc>
          <w:tcPr>
            <w:tcW w:w="2178"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The Top - dining</w:t>
            </w:r>
          </w:p>
        </w:tc>
        <w:tc>
          <w:tcPr>
            <w:tcW w:w="1866" w:type="dxa"/>
            <w:noWrap/>
            <w:hideMark/>
          </w:tcPr>
          <w:p w:rsidR="0031022D" w:rsidRPr="0031022D" w:rsidRDefault="0031022D" w:rsidP="00AD76D8">
            <w:pPr>
              <w:tabs>
                <w:tab w:val="decimal" w:pos="522"/>
              </w:tabs>
              <w:rPr>
                <w:rFonts w:eastAsia="Times New Roman" w:cs="Times New Roman"/>
                <w:color w:val="000000"/>
                <w:szCs w:val="24"/>
              </w:rPr>
            </w:pPr>
            <w:r w:rsidRPr="0031022D">
              <w:rPr>
                <w:rFonts w:eastAsia="Times New Roman" w:cs="Times New Roman"/>
                <w:color w:val="000000"/>
                <w:szCs w:val="24"/>
              </w:rPr>
              <w:t>504.0 ± 205.5</w:t>
            </w:r>
          </w:p>
        </w:tc>
        <w:tc>
          <w:tcPr>
            <w:tcW w:w="1759" w:type="dxa"/>
            <w:noWrap/>
            <w:hideMark/>
          </w:tcPr>
          <w:p w:rsidR="0031022D" w:rsidRPr="0031022D" w:rsidRDefault="0031022D" w:rsidP="00AD76D8">
            <w:pPr>
              <w:tabs>
                <w:tab w:val="decimal" w:pos="456"/>
              </w:tabs>
              <w:rPr>
                <w:rFonts w:eastAsia="Times New Roman" w:cs="Times New Roman"/>
                <w:color w:val="000000"/>
                <w:szCs w:val="24"/>
              </w:rPr>
            </w:pPr>
            <w:r w:rsidRPr="0031022D">
              <w:rPr>
                <w:rFonts w:eastAsia="Times New Roman" w:cs="Times New Roman"/>
                <w:color w:val="000000"/>
                <w:szCs w:val="24"/>
              </w:rPr>
              <w:t>122.1 ± 36.8</w:t>
            </w:r>
          </w:p>
        </w:tc>
        <w:tc>
          <w:tcPr>
            <w:tcW w:w="1759" w:type="dxa"/>
            <w:noWrap/>
            <w:hideMark/>
          </w:tcPr>
          <w:p w:rsidR="0031022D" w:rsidRPr="0031022D" w:rsidRDefault="0031022D" w:rsidP="00AD76D8">
            <w:pPr>
              <w:tabs>
                <w:tab w:val="decimal" w:pos="407"/>
              </w:tabs>
              <w:rPr>
                <w:rFonts w:eastAsia="Times New Roman" w:cs="Times New Roman"/>
                <w:color w:val="000000"/>
                <w:szCs w:val="24"/>
              </w:rPr>
            </w:pPr>
            <w:r w:rsidRPr="0031022D">
              <w:rPr>
                <w:rFonts w:eastAsia="Times New Roman" w:cs="Times New Roman"/>
                <w:color w:val="000000"/>
                <w:szCs w:val="24"/>
              </w:rPr>
              <w:t>208.7 ± 71.8</w:t>
            </w:r>
          </w:p>
        </w:tc>
        <w:tc>
          <w:tcPr>
            <w:tcW w:w="2096" w:type="dxa"/>
            <w:noWrap/>
            <w:hideMark/>
          </w:tcPr>
          <w:p w:rsidR="0031022D" w:rsidRPr="0031022D" w:rsidRDefault="0031022D" w:rsidP="00AD76D8">
            <w:pPr>
              <w:tabs>
                <w:tab w:val="decimal" w:pos="448"/>
              </w:tabs>
              <w:rPr>
                <w:rFonts w:eastAsia="Times New Roman" w:cs="Times New Roman"/>
                <w:color w:val="000000"/>
                <w:szCs w:val="24"/>
              </w:rPr>
            </w:pPr>
            <w:r w:rsidRPr="0031022D">
              <w:rPr>
                <w:rFonts w:eastAsia="Times New Roman" w:cs="Times New Roman"/>
                <w:color w:val="000000"/>
                <w:szCs w:val="24"/>
              </w:rPr>
              <w:t>65.7 ± 22.6</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3.70 ± 1.26</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0.45 ± 0.29</w:t>
            </w:r>
          </w:p>
        </w:tc>
      </w:tr>
      <w:tr w:rsidR="0031022D" w:rsidRPr="0031022D" w:rsidTr="0031022D">
        <w:trPr>
          <w:trHeight w:val="330"/>
        </w:trPr>
        <w:tc>
          <w:tcPr>
            <w:tcW w:w="2178"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The Top - kitchen</w:t>
            </w:r>
          </w:p>
        </w:tc>
        <w:tc>
          <w:tcPr>
            <w:tcW w:w="1866" w:type="dxa"/>
            <w:noWrap/>
            <w:hideMark/>
          </w:tcPr>
          <w:p w:rsidR="0031022D" w:rsidRPr="0031022D" w:rsidRDefault="0031022D" w:rsidP="00AD76D8">
            <w:pPr>
              <w:tabs>
                <w:tab w:val="decimal" w:pos="522"/>
              </w:tabs>
              <w:rPr>
                <w:rFonts w:eastAsia="Times New Roman" w:cs="Times New Roman"/>
                <w:color w:val="000000"/>
                <w:szCs w:val="24"/>
              </w:rPr>
            </w:pPr>
            <w:r w:rsidRPr="0031022D">
              <w:rPr>
                <w:rFonts w:eastAsia="Times New Roman" w:cs="Times New Roman"/>
                <w:color w:val="000000"/>
                <w:szCs w:val="24"/>
              </w:rPr>
              <w:t>617.3 ± 332.8</w:t>
            </w:r>
          </w:p>
        </w:tc>
        <w:tc>
          <w:tcPr>
            <w:tcW w:w="1759" w:type="dxa"/>
            <w:noWrap/>
            <w:hideMark/>
          </w:tcPr>
          <w:p w:rsidR="0031022D" w:rsidRPr="0031022D" w:rsidRDefault="0031022D" w:rsidP="00AD76D8">
            <w:pPr>
              <w:tabs>
                <w:tab w:val="decimal" w:pos="456"/>
              </w:tabs>
              <w:rPr>
                <w:rFonts w:eastAsia="Times New Roman" w:cs="Times New Roman"/>
                <w:color w:val="000000"/>
                <w:szCs w:val="24"/>
              </w:rPr>
            </w:pPr>
            <w:r w:rsidRPr="0031022D">
              <w:rPr>
                <w:rFonts w:eastAsia="Times New Roman" w:cs="Times New Roman"/>
                <w:color w:val="000000"/>
                <w:szCs w:val="24"/>
              </w:rPr>
              <w:t>101.0 ± 66.2</w:t>
            </w:r>
          </w:p>
        </w:tc>
        <w:tc>
          <w:tcPr>
            <w:tcW w:w="1759" w:type="dxa"/>
            <w:noWrap/>
            <w:hideMark/>
          </w:tcPr>
          <w:p w:rsidR="0031022D" w:rsidRPr="0031022D" w:rsidRDefault="0031022D" w:rsidP="00AD76D8">
            <w:pPr>
              <w:tabs>
                <w:tab w:val="decimal" w:pos="407"/>
              </w:tabs>
              <w:rPr>
                <w:rFonts w:eastAsia="Times New Roman" w:cs="Times New Roman"/>
                <w:color w:val="000000"/>
                <w:szCs w:val="24"/>
              </w:rPr>
            </w:pPr>
            <w:r w:rsidRPr="0031022D">
              <w:rPr>
                <w:rFonts w:eastAsia="Times New Roman" w:cs="Times New Roman"/>
                <w:color w:val="000000"/>
                <w:szCs w:val="24"/>
              </w:rPr>
              <w:t>163.4 ± 121.2</w:t>
            </w:r>
          </w:p>
        </w:tc>
        <w:tc>
          <w:tcPr>
            <w:tcW w:w="2096" w:type="dxa"/>
            <w:noWrap/>
            <w:hideMark/>
          </w:tcPr>
          <w:p w:rsidR="0031022D" w:rsidRPr="0031022D" w:rsidRDefault="0031022D" w:rsidP="00AD76D8">
            <w:pPr>
              <w:tabs>
                <w:tab w:val="decimal" w:pos="448"/>
              </w:tabs>
              <w:rPr>
                <w:rFonts w:eastAsia="Times New Roman" w:cs="Times New Roman"/>
                <w:color w:val="000000"/>
                <w:szCs w:val="24"/>
              </w:rPr>
            </w:pPr>
            <w:r w:rsidRPr="0031022D">
              <w:rPr>
                <w:rFonts w:eastAsia="Times New Roman" w:cs="Times New Roman"/>
                <w:color w:val="000000"/>
                <w:szCs w:val="24"/>
              </w:rPr>
              <w:t>51.5 ± 38.2</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5.30 ± 5.06</w:t>
            </w:r>
          </w:p>
        </w:tc>
        <w:tc>
          <w:tcPr>
            <w:tcW w:w="1759" w:type="dxa"/>
            <w:noWrap/>
            <w:hideMark/>
          </w:tcPr>
          <w:p w:rsidR="0031022D" w:rsidRPr="0031022D" w:rsidRDefault="0031022D" w:rsidP="0031022D">
            <w:pPr>
              <w:rPr>
                <w:rFonts w:eastAsia="Times New Roman" w:cs="Times New Roman"/>
                <w:color w:val="000000"/>
                <w:szCs w:val="24"/>
              </w:rPr>
            </w:pPr>
            <w:r w:rsidRPr="0031022D">
              <w:rPr>
                <w:rFonts w:eastAsia="Times New Roman" w:cs="Times New Roman"/>
                <w:color w:val="000000"/>
                <w:szCs w:val="24"/>
              </w:rPr>
              <w:t>0.50 ± 0.42</w:t>
            </w:r>
          </w:p>
        </w:tc>
      </w:tr>
      <w:tr w:rsidR="0031022D" w:rsidRPr="001153B6" w:rsidTr="0031022D">
        <w:trPr>
          <w:trHeight w:val="330"/>
        </w:trPr>
        <w:tc>
          <w:tcPr>
            <w:tcW w:w="2178" w:type="dxa"/>
            <w:noWrap/>
            <w:hideMark/>
          </w:tcPr>
          <w:p w:rsidR="0031022D" w:rsidRPr="0031022D" w:rsidRDefault="0031022D" w:rsidP="0031022D">
            <w:pPr>
              <w:rPr>
                <w:rFonts w:eastAsia="Times New Roman" w:cs="Times New Roman"/>
                <w:b/>
                <w:bCs/>
                <w:color w:val="000000"/>
                <w:szCs w:val="24"/>
              </w:rPr>
            </w:pPr>
            <w:r w:rsidRPr="0031022D">
              <w:rPr>
                <w:rFonts w:eastAsia="Times New Roman" w:cs="Times New Roman"/>
                <w:b/>
                <w:bCs/>
                <w:color w:val="000000"/>
                <w:szCs w:val="24"/>
              </w:rPr>
              <w:t>The Top - total</w:t>
            </w:r>
          </w:p>
        </w:tc>
        <w:tc>
          <w:tcPr>
            <w:tcW w:w="1866" w:type="dxa"/>
            <w:noWrap/>
            <w:hideMark/>
          </w:tcPr>
          <w:p w:rsidR="0031022D" w:rsidRPr="0031022D" w:rsidRDefault="0031022D" w:rsidP="00AD76D8">
            <w:pPr>
              <w:tabs>
                <w:tab w:val="decimal" w:pos="522"/>
              </w:tabs>
              <w:rPr>
                <w:rFonts w:eastAsia="Times New Roman" w:cs="Times New Roman"/>
                <w:b/>
                <w:color w:val="000000"/>
                <w:szCs w:val="24"/>
              </w:rPr>
            </w:pPr>
            <w:r w:rsidRPr="0031022D">
              <w:rPr>
                <w:rFonts w:eastAsia="Times New Roman" w:cs="Times New Roman"/>
                <w:b/>
                <w:color w:val="000000"/>
                <w:szCs w:val="24"/>
              </w:rPr>
              <w:t>1121.3 ± 282.6</w:t>
            </w:r>
          </w:p>
        </w:tc>
        <w:tc>
          <w:tcPr>
            <w:tcW w:w="1759" w:type="dxa"/>
            <w:noWrap/>
            <w:hideMark/>
          </w:tcPr>
          <w:p w:rsidR="0031022D" w:rsidRPr="0031022D" w:rsidRDefault="0031022D" w:rsidP="00AD76D8">
            <w:pPr>
              <w:tabs>
                <w:tab w:val="decimal" w:pos="456"/>
              </w:tabs>
              <w:rPr>
                <w:rFonts w:eastAsia="Times New Roman" w:cs="Times New Roman"/>
                <w:b/>
                <w:color w:val="000000"/>
                <w:szCs w:val="24"/>
              </w:rPr>
            </w:pPr>
            <w:r w:rsidRPr="0031022D">
              <w:rPr>
                <w:rFonts w:eastAsia="Times New Roman" w:cs="Times New Roman"/>
                <w:b/>
                <w:color w:val="000000"/>
                <w:szCs w:val="24"/>
              </w:rPr>
              <w:t>223.1 ± 72.8</w:t>
            </w:r>
          </w:p>
        </w:tc>
        <w:tc>
          <w:tcPr>
            <w:tcW w:w="1759" w:type="dxa"/>
            <w:noWrap/>
            <w:hideMark/>
          </w:tcPr>
          <w:p w:rsidR="0031022D" w:rsidRPr="0031022D" w:rsidRDefault="0031022D" w:rsidP="00AD76D8">
            <w:pPr>
              <w:tabs>
                <w:tab w:val="decimal" w:pos="407"/>
              </w:tabs>
              <w:rPr>
                <w:rFonts w:eastAsia="Times New Roman" w:cs="Times New Roman"/>
                <w:b/>
                <w:color w:val="000000"/>
                <w:szCs w:val="24"/>
              </w:rPr>
            </w:pPr>
            <w:r w:rsidRPr="0031022D">
              <w:rPr>
                <w:rFonts w:eastAsia="Times New Roman" w:cs="Times New Roman"/>
                <w:b/>
                <w:color w:val="000000"/>
                <w:szCs w:val="24"/>
              </w:rPr>
              <w:t>372.1 ± 141.1</w:t>
            </w:r>
          </w:p>
        </w:tc>
        <w:tc>
          <w:tcPr>
            <w:tcW w:w="2096" w:type="dxa"/>
            <w:noWrap/>
            <w:hideMark/>
          </w:tcPr>
          <w:p w:rsidR="0031022D" w:rsidRPr="0031022D" w:rsidRDefault="0031022D" w:rsidP="00AD76D8">
            <w:pPr>
              <w:tabs>
                <w:tab w:val="decimal" w:pos="448"/>
              </w:tabs>
              <w:rPr>
                <w:rFonts w:eastAsia="Times New Roman" w:cs="Times New Roman"/>
                <w:b/>
                <w:color w:val="000000"/>
                <w:szCs w:val="24"/>
              </w:rPr>
            </w:pPr>
            <w:r w:rsidRPr="0031022D">
              <w:rPr>
                <w:rFonts w:eastAsia="Times New Roman" w:cs="Times New Roman"/>
                <w:b/>
                <w:color w:val="000000"/>
                <w:szCs w:val="24"/>
              </w:rPr>
              <w:t>117.2 ± 44.4</w:t>
            </w:r>
          </w:p>
        </w:tc>
        <w:tc>
          <w:tcPr>
            <w:tcW w:w="1759"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9.00 ± 5.50</w:t>
            </w:r>
          </w:p>
        </w:tc>
        <w:tc>
          <w:tcPr>
            <w:tcW w:w="1759" w:type="dxa"/>
            <w:noWrap/>
            <w:hideMark/>
          </w:tcPr>
          <w:p w:rsidR="0031022D" w:rsidRPr="0031022D" w:rsidRDefault="0031022D" w:rsidP="0031022D">
            <w:pPr>
              <w:rPr>
                <w:rFonts w:eastAsia="Times New Roman" w:cs="Times New Roman"/>
                <w:b/>
                <w:color w:val="000000"/>
                <w:szCs w:val="24"/>
              </w:rPr>
            </w:pPr>
            <w:r w:rsidRPr="0031022D">
              <w:rPr>
                <w:rFonts w:eastAsia="Times New Roman" w:cs="Times New Roman"/>
                <w:b/>
                <w:color w:val="000000"/>
                <w:szCs w:val="24"/>
              </w:rPr>
              <w:t>0.95 ± 0.46</w:t>
            </w:r>
          </w:p>
        </w:tc>
      </w:tr>
    </w:tbl>
    <w:p w:rsidR="00BD7E21" w:rsidRDefault="001A7DC7" w:rsidP="00C96713">
      <w:pPr>
        <w:spacing w:after="0" w:line="240" w:lineRule="auto"/>
        <w:rPr>
          <w:rFonts w:ascii="Times New Roman" w:hAnsi="Times New Roman" w:cs="Times New Roman"/>
          <w:sz w:val="24"/>
          <w:szCs w:val="24"/>
        </w:rPr>
      </w:pPr>
      <w:proofErr w:type="gramStart"/>
      <w:r w:rsidRPr="001A7DC7">
        <w:rPr>
          <w:rFonts w:ascii="Times New Roman" w:hAnsi="Times New Roman" w:cs="Times New Roman"/>
          <w:sz w:val="24"/>
          <w:szCs w:val="24"/>
          <w:vertAlign w:val="superscript"/>
        </w:rPr>
        <w:t>a</w:t>
      </w:r>
      <w:proofErr w:type="gramEnd"/>
      <w:r>
        <w:rPr>
          <w:rFonts w:ascii="Times New Roman" w:hAnsi="Times New Roman" w:cs="Times New Roman"/>
          <w:sz w:val="24"/>
          <w:szCs w:val="24"/>
        </w:rPr>
        <w:t>: Rolls ‘n Bowls, Satchel’s, and The Top were opened for 7, 5, and 6 days/week, respectively.</w:t>
      </w:r>
    </w:p>
    <w:p w:rsidR="001A7DC7" w:rsidRDefault="001A7DC7" w:rsidP="00C96713">
      <w:pPr>
        <w:spacing w:after="0" w:line="240" w:lineRule="auto"/>
        <w:rPr>
          <w:rFonts w:ascii="Times New Roman" w:hAnsi="Times New Roman" w:cs="Times New Roman"/>
          <w:sz w:val="24"/>
          <w:szCs w:val="24"/>
        </w:rPr>
      </w:pPr>
      <w:proofErr w:type="gramStart"/>
      <w:r w:rsidRPr="001A7DC7">
        <w:rPr>
          <w:rFonts w:ascii="Times New Roman" w:hAnsi="Times New Roman" w:cs="Times New Roman"/>
          <w:sz w:val="24"/>
          <w:szCs w:val="24"/>
          <w:vertAlign w:val="superscript"/>
        </w:rPr>
        <w:t>b</w:t>
      </w:r>
      <w:proofErr w:type="gramEnd"/>
      <w:r>
        <w:rPr>
          <w:rFonts w:ascii="Times New Roman" w:hAnsi="Times New Roman" w:cs="Times New Roman"/>
          <w:sz w:val="24"/>
          <w:szCs w:val="24"/>
        </w:rPr>
        <w:t>: Mean customer count at Rolls ‘n Bowls, Satchel’s, and The Top was 273, 442, and 303 customers/day, respectively.</w:t>
      </w:r>
    </w:p>
    <w:p w:rsidR="001153B6" w:rsidRPr="00DD6CF6" w:rsidRDefault="001153B6" w:rsidP="00C9671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vertAlign w:val="superscript"/>
        </w:rPr>
        <w:t>c</w:t>
      </w:r>
      <w:proofErr w:type="gramEnd"/>
      <w:r>
        <w:rPr>
          <w:rFonts w:ascii="Times New Roman" w:hAnsi="Times New Roman" w:cs="Times New Roman"/>
          <w:sz w:val="24"/>
          <w:szCs w:val="24"/>
        </w:rPr>
        <w:t>: Assuming 90% COD conversion to methane</w:t>
      </w:r>
    </w:p>
    <w:sectPr w:rsidR="001153B6" w:rsidRPr="00DD6CF6" w:rsidSect="00DC256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6713"/>
    <w:rsid w:val="00031912"/>
    <w:rsid w:val="00045C3D"/>
    <w:rsid w:val="00052F32"/>
    <w:rsid w:val="000D4B63"/>
    <w:rsid w:val="001153B6"/>
    <w:rsid w:val="001A7DC7"/>
    <w:rsid w:val="00202177"/>
    <w:rsid w:val="002551A7"/>
    <w:rsid w:val="00276101"/>
    <w:rsid w:val="002C3611"/>
    <w:rsid w:val="0031022D"/>
    <w:rsid w:val="003D24F9"/>
    <w:rsid w:val="005024F6"/>
    <w:rsid w:val="0076768F"/>
    <w:rsid w:val="007C2663"/>
    <w:rsid w:val="00957FCA"/>
    <w:rsid w:val="009C67D6"/>
    <w:rsid w:val="009F576D"/>
    <w:rsid w:val="00AD76D8"/>
    <w:rsid w:val="00B32766"/>
    <w:rsid w:val="00B327FC"/>
    <w:rsid w:val="00B50337"/>
    <w:rsid w:val="00BD7E21"/>
    <w:rsid w:val="00BF3F8E"/>
    <w:rsid w:val="00C0730B"/>
    <w:rsid w:val="00C706DE"/>
    <w:rsid w:val="00C96713"/>
    <w:rsid w:val="00CE5C10"/>
    <w:rsid w:val="00DC2563"/>
    <w:rsid w:val="00DD6CF6"/>
    <w:rsid w:val="00E41350"/>
    <w:rsid w:val="00FC2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5024F6"/>
    <w:pPr>
      <w:spacing w:after="0" w:line="240" w:lineRule="auto"/>
    </w:pPr>
    <w:rPr>
      <w:rFonts w:ascii="Times New Roman" w:hAnsi="Times New Roman"/>
      <w:sz w:val="24"/>
    </w:rPr>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bottom w:val="single" w:sz="4" w:space="0" w:color="auto"/>
        </w:tcBorders>
      </w:tcPr>
    </w:tblStylePr>
  </w:style>
  <w:style w:type="table" w:styleId="TableGrid">
    <w:name w:val="Table Grid"/>
    <w:basedOn w:val="TableNormal"/>
    <w:uiPriority w:val="59"/>
    <w:rsid w:val="00C96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6713"/>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764436">
      <w:bodyDiv w:val="1"/>
      <w:marLeft w:val="0"/>
      <w:marRight w:val="0"/>
      <w:marTop w:val="0"/>
      <w:marBottom w:val="0"/>
      <w:divBdr>
        <w:top w:val="none" w:sz="0" w:space="0" w:color="auto"/>
        <w:left w:val="none" w:sz="0" w:space="0" w:color="auto"/>
        <w:bottom w:val="none" w:sz="0" w:space="0" w:color="auto"/>
        <w:right w:val="none" w:sz="0" w:space="0" w:color="auto"/>
      </w:divBdr>
    </w:div>
    <w:div w:id="362370158">
      <w:bodyDiv w:val="1"/>
      <w:marLeft w:val="0"/>
      <w:marRight w:val="0"/>
      <w:marTop w:val="0"/>
      <w:marBottom w:val="0"/>
      <w:divBdr>
        <w:top w:val="none" w:sz="0" w:space="0" w:color="auto"/>
        <w:left w:val="none" w:sz="0" w:space="0" w:color="auto"/>
        <w:bottom w:val="none" w:sz="0" w:space="0" w:color="auto"/>
        <w:right w:val="none" w:sz="0" w:space="0" w:color="auto"/>
      </w:divBdr>
    </w:div>
    <w:div w:id="638847902">
      <w:bodyDiv w:val="1"/>
      <w:marLeft w:val="0"/>
      <w:marRight w:val="0"/>
      <w:marTop w:val="0"/>
      <w:marBottom w:val="0"/>
      <w:divBdr>
        <w:top w:val="none" w:sz="0" w:space="0" w:color="auto"/>
        <w:left w:val="none" w:sz="0" w:space="0" w:color="auto"/>
        <w:bottom w:val="none" w:sz="0" w:space="0" w:color="auto"/>
        <w:right w:val="none" w:sz="0" w:space="0" w:color="auto"/>
      </w:divBdr>
    </w:div>
    <w:div w:id="742414196">
      <w:bodyDiv w:val="1"/>
      <w:marLeft w:val="0"/>
      <w:marRight w:val="0"/>
      <w:marTop w:val="0"/>
      <w:marBottom w:val="0"/>
      <w:divBdr>
        <w:top w:val="none" w:sz="0" w:space="0" w:color="auto"/>
        <w:left w:val="none" w:sz="0" w:space="0" w:color="auto"/>
        <w:bottom w:val="none" w:sz="0" w:space="0" w:color="auto"/>
        <w:right w:val="none" w:sz="0" w:space="0" w:color="auto"/>
      </w:divBdr>
    </w:div>
    <w:div w:id="805511173">
      <w:bodyDiv w:val="1"/>
      <w:marLeft w:val="0"/>
      <w:marRight w:val="0"/>
      <w:marTop w:val="0"/>
      <w:marBottom w:val="0"/>
      <w:divBdr>
        <w:top w:val="none" w:sz="0" w:space="0" w:color="auto"/>
        <w:left w:val="none" w:sz="0" w:space="0" w:color="auto"/>
        <w:bottom w:val="none" w:sz="0" w:space="0" w:color="auto"/>
        <w:right w:val="none" w:sz="0" w:space="0" w:color="auto"/>
      </w:divBdr>
    </w:div>
    <w:div w:id="954599238">
      <w:bodyDiv w:val="1"/>
      <w:marLeft w:val="0"/>
      <w:marRight w:val="0"/>
      <w:marTop w:val="0"/>
      <w:marBottom w:val="0"/>
      <w:divBdr>
        <w:top w:val="none" w:sz="0" w:space="0" w:color="auto"/>
        <w:left w:val="none" w:sz="0" w:space="0" w:color="auto"/>
        <w:bottom w:val="none" w:sz="0" w:space="0" w:color="auto"/>
        <w:right w:val="none" w:sz="0" w:space="0" w:color="auto"/>
      </w:divBdr>
    </w:div>
    <w:div w:id="992178835">
      <w:bodyDiv w:val="1"/>
      <w:marLeft w:val="0"/>
      <w:marRight w:val="0"/>
      <w:marTop w:val="0"/>
      <w:marBottom w:val="0"/>
      <w:divBdr>
        <w:top w:val="none" w:sz="0" w:space="0" w:color="auto"/>
        <w:left w:val="none" w:sz="0" w:space="0" w:color="auto"/>
        <w:bottom w:val="none" w:sz="0" w:space="0" w:color="auto"/>
        <w:right w:val="none" w:sz="0" w:space="0" w:color="auto"/>
      </w:divBdr>
    </w:div>
    <w:div w:id="1164391077">
      <w:bodyDiv w:val="1"/>
      <w:marLeft w:val="0"/>
      <w:marRight w:val="0"/>
      <w:marTop w:val="0"/>
      <w:marBottom w:val="0"/>
      <w:divBdr>
        <w:top w:val="none" w:sz="0" w:space="0" w:color="auto"/>
        <w:left w:val="none" w:sz="0" w:space="0" w:color="auto"/>
        <w:bottom w:val="none" w:sz="0" w:space="0" w:color="auto"/>
        <w:right w:val="none" w:sz="0" w:space="0" w:color="auto"/>
      </w:divBdr>
    </w:div>
    <w:div w:id="1187451382">
      <w:bodyDiv w:val="1"/>
      <w:marLeft w:val="0"/>
      <w:marRight w:val="0"/>
      <w:marTop w:val="0"/>
      <w:marBottom w:val="0"/>
      <w:divBdr>
        <w:top w:val="none" w:sz="0" w:space="0" w:color="auto"/>
        <w:left w:val="none" w:sz="0" w:space="0" w:color="auto"/>
        <w:bottom w:val="none" w:sz="0" w:space="0" w:color="auto"/>
        <w:right w:val="none" w:sz="0" w:space="0" w:color="auto"/>
      </w:divBdr>
    </w:div>
    <w:div w:id="1321732646">
      <w:bodyDiv w:val="1"/>
      <w:marLeft w:val="0"/>
      <w:marRight w:val="0"/>
      <w:marTop w:val="0"/>
      <w:marBottom w:val="0"/>
      <w:divBdr>
        <w:top w:val="none" w:sz="0" w:space="0" w:color="auto"/>
        <w:left w:val="none" w:sz="0" w:space="0" w:color="auto"/>
        <w:bottom w:val="none" w:sz="0" w:space="0" w:color="auto"/>
        <w:right w:val="none" w:sz="0" w:space="0" w:color="auto"/>
      </w:divBdr>
    </w:div>
    <w:div w:id="1399744050">
      <w:bodyDiv w:val="1"/>
      <w:marLeft w:val="0"/>
      <w:marRight w:val="0"/>
      <w:marTop w:val="0"/>
      <w:marBottom w:val="0"/>
      <w:divBdr>
        <w:top w:val="none" w:sz="0" w:space="0" w:color="auto"/>
        <w:left w:val="none" w:sz="0" w:space="0" w:color="auto"/>
        <w:bottom w:val="none" w:sz="0" w:space="0" w:color="auto"/>
        <w:right w:val="none" w:sz="0" w:space="0" w:color="auto"/>
      </w:divBdr>
    </w:div>
    <w:div w:id="1466242252">
      <w:bodyDiv w:val="1"/>
      <w:marLeft w:val="0"/>
      <w:marRight w:val="0"/>
      <w:marTop w:val="0"/>
      <w:marBottom w:val="0"/>
      <w:divBdr>
        <w:top w:val="none" w:sz="0" w:space="0" w:color="auto"/>
        <w:left w:val="none" w:sz="0" w:space="0" w:color="auto"/>
        <w:bottom w:val="none" w:sz="0" w:space="0" w:color="auto"/>
        <w:right w:val="none" w:sz="0" w:space="0" w:color="auto"/>
      </w:divBdr>
    </w:div>
    <w:div w:id="21047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Florida-IFAS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1-10</dc:title>
  <dc:creator>Ryan Graunke</dc:creator>
  <cp:lastModifiedBy>Dr. Ann C. Wilkie</cp:lastModifiedBy>
  <cp:revision>11</cp:revision>
  <dcterms:created xsi:type="dcterms:W3CDTF">2012-08-22T19:50:00Z</dcterms:created>
  <dcterms:modified xsi:type="dcterms:W3CDTF">2012-09-27T04:59:00Z</dcterms:modified>
</cp:coreProperties>
</file>