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44C" w:rsidRPr="005677CC" w:rsidRDefault="00DC4BE6" w:rsidP="005677CC">
      <w:pPr>
        <w:spacing w:line="240" w:lineRule="auto"/>
        <w:jc w:val="center"/>
        <w:rPr>
          <w:rFonts w:ascii="Times New Roman" w:hAnsi="Times New Roman" w:cs="Times New Roman"/>
          <w:sz w:val="24"/>
          <w:szCs w:val="24"/>
        </w:rPr>
      </w:pPr>
      <w:r w:rsidRPr="005677CC">
        <w:rPr>
          <w:rFonts w:ascii="Times New Roman" w:hAnsi="Times New Roman" w:cs="Times New Roman"/>
          <w:sz w:val="24"/>
          <w:szCs w:val="24"/>
        </w:rPr>
        <w:t>Post-Harvest Garlic Trial Year One Results</w:t>
      </w:r>
    </w:p>
    <w:p w:rsidR="00DC4BE6" w:rsidRPr="005677CC" w:rsidRDefault="00DC4BE6" w:rsidP="005677CC">
      <w:pPr>
        <w:spacing w:line="240" w:lineRule="auto"/>
        <w:rPr>
          <w:rFonts w:ascii="Times New Roman" w:hAnsi="Times New Roman" w:cs="Times New Roman"/>
          <w:sz w:val="24"/>
          <w:szCs w:val="24"/>
        </w:rPr>
      </w:pPr>
      <w:r w:rsidRPr="005677CC">
        <w:rPr>
          <w:rFonts w:ascii="Times New Roman" w:hAnsi="Times New Roman" w:cs="Times New Roman"/>
          <w:sz w:val="24"/>
          <w:szCs w:val="24"/>
        </w:rPr>
        <w:t>Ask five garlic growers about the best way to dry garlic and you are likely to receive five different answers. Some techniques are based on tradition, some are based on West-coast industry techniques, and some simply make use of the available resources, such as hay mows or even the occasional tobacco barn. There has been little information available on which of these techniques is the best for growers in New York, or in the northeast in general. With the support of a Northeast SARE Research and Education Grant, we set up on-farm trials in three locations to begin answering this question during the 2012 growing season.</w:t>
      </w:r>
    </w:p>
    <w:p w:rsidR="00DC4BE6" w:rsidRPr="005677CC" w:rsidRDefault="007B239A" w:rsidP="005677CC">
      <w:pPr>
        <w:spacing w:line="240" w:lineRule="auto"/>
        <w:rPr>
          <w:rFonts w:ascii="Times New Roman" w:hAnsi="Times New Roman" w:cs="Times New Roman"/>
          <w:sz w:val="24"/>
          <w:szCs w:val="24"/>
        </w:rPr>
      </w:pPr>
      <w:r w:rsidRPr="005677CC">
        <w:rPr>
          <w:rFonts w:ascii="Times New Roman" w:hAnsi="Times New Roman" w:cs="Times New Roman"/>
          <w:b/>
          <w:sz w:val="24"/>
          <w:szCs w:val="24"/>
        </w:rPr>
        <w:t xml:space="preserve">The treatments:  </w:t>
      </w:r>
      <w:r w:rsidR="005677CC" w:rsidRPr="005677CC">
        <w:rPr>
          <w:rFonts w:ascii="Times New Roman" w:hAnsi="Times New Roman" w:cs="Times New Roman"/>
          <w:sz w:val="24"/>
          <w:szCs w:val="24"/>
        </w:rPr>
        <w:t xml:space="preserve">The following </w:t>
      </w:r>
      <w:r w:rsidRPr="005677CC">
        <w:rPr>
          <w:rFonts w:ascii="Times New Roman" w:hAnsi="Times New Roman" w:cs="Times New Roman"/>
          <w:sz w:val="24"/>
          <w:szCs w:val="24"/>
        </w:rPr>
        <w:t>treatment</w:t>
      </w:r>
      <w:r w:rsidR="0051358E" w:rsidRPr="005677CC">
        <w:rPr>
          <w:rFonts w:ascii="Times New Roman" w:hAnsi="Times New Roman" w:cs="Times New Roman"/>
          <w:sz w:val="24"/>
          <w:szCs w:val="24"/>
        </w:rPr>
        <w:t>s were</w:t>
      </w:r>
      <w:r w:rsidRPr="005677CC">
        <w:rPr>
          <w:rFonts w:ascii="Times New Roman" w:hAnsi="Times New Roman" w:cs="Times New Roman"/>
          <w:sz w:val="24"/>
          <w:szCs w:val="24"/>
        </w:rPr>
        <w:t xml:space="preserve"> included in the trial, both </w:t>
      </w:r>
      <w:r w:rsidR="005677CC" w:rsidRPr="005677CC">
        <w:rPr>
          <w:rFonts w:ascii="Times New Roman" w:hAnsi="Times New Roman" w:cs="Times New Roman"/>
          <w:sz w:val="24"/>
          <w:szCs w:val="24"/>
        </w:rPr>
        <w:t>separately</w:t>
      </w:r>
      <w:r w:rsidRPr="005677CC">
        <w:rPr>
          <w:rFonts w:ascii="Times New Roman" w:hAnsi="Times New Roman" w:cs="Times New Roman"/>
          <w:sz w:val="24"/>
          <w:szCs w:val="24"/>
        </w:rPr>
        <w:t xml:space="preserve"> </w:t>
      </w:r>
      <w:r w:rsidR="005677CC" w:rsidRPr="005677CC">
        <w:rPr>
          <w:rFonts w:ascii="Times New Roman" w:hAnsi="Times New Roman" w:cs="Times New Roman"/>
          <w:sz w:val="24"/>
          <w:szCs w:val="24"/>
        </w:rPr>
        <w:t xml:space="preserve">and in combination: tops cut; roots cut; washed; high-tunnel dried; and open-air dried </w:t>
      </w:r>
      <w:r w:rsidR="00467240">
        <w:rPr>
          <w:rFonts w:ascii="Times New Roman" w:hAnsi="Times New Roman" w:cs="Times New Roman"/>
          <w:sz w:val="24"/>
          <w:szCs w:val="24"/>
        </w:rPr>
        <w:t>(T</w:t>
      </w:r>
      <w:r w:rsidR="005677CC" w:rsidRPr="005677CC">
        <w:rPr>
          <w:rFonts w:ascii="Times New Roman" w:hAnsi="Times New Roman" w:cs="Times New Roman"/>
          <w:sz w:val="24"/>
          <w:szCs w:val="24"/>
        </w:rPr>
        <w:t>able 1)</w:t>
      </w:r>
      <w:r w:rsidRPr="005677CC">
        <w:rPr>
          <w:rFonts w:ascii="Times New Roman" w:hAnsi="Times New Roman" w:cs="Times New Roman"/>
          <w:sz w:val="24"/>
          <w:szCs w:val="24"/>
        </w:rPr>
        <w:t xml:space="preserve">. Each treatment was </w:t>
      </w:r>
      <w:r w:rsidR="0051358E" w:rsidRPr="005677CC">
        <w:rPr>
          <w:rFonts w:ascii="Times New Roman" w:hAnsi="Times New Roman" w:cs="Times New Roman"/>
          <w:sz w:val="24"/>
          <w:szCs w:val="24"/>
        </w:rPr>
        <w:t>applied to either an eight foot section of the bed or to a ten pound sample of uncut green garlic, for an average of 46 heads per sample.</w:t>
      </w:r>
      <w:r w:rsidR="0019386F">
        <w:rPr>
          <w:rFonts w:ascii="Times New Roman" w:hAnsi="Times New Roman" w:cs="Times New Roman"/>
          <w:sz w:val="24"/>
          <w:szCs w:val="24"/>
        </w:rPr>
        <w:t xml:space="preserve"> All three sites used German White exclusively in this trial.</w:t>
      </w:r>
      <w:r w:rsidR="0051358E" w:rsidRPr="005677CC">
        <w:rPr>
          <w:rFonts w:ascii="Times New Roman" w:hAnsi="Times New Roman" w:cs="Times New Roman"/>
          <w:sz w:val="24"/>
          <w:szCs w:val="24"/>
        </w:rPr>
        <w:t xml:space="preserve"> All treatments were applied at all three sites, but the top trimming was </w:t>
      </w:r>
      <w:r w:rsidR="00B7224D" w:rsidRPr="005677CC">
        <w:rPr>
          <w:rFonts w:ascii="Times New Roman" w:hAnsi="Times New Roman" w:cs="Times New Roman"/>
          <w:sz w:val="24"/>
          <w:szCs w:val="24"/>
        </w:rPr>
        <w:t>done with a sickle-bar mower prior to harvest at one site and with pruning shears directly after harvest at another site</w:t>
      </w:r>
      <w:r w:rsidR="005677CC" w:rsidRPr="005677CC">
        <w:rPr>
          <w:rFonts w:ascii="Times New Roman" w:hAnsi="Times New Roman" w:cs="Times New Roman"/>
          <w:sz w:val="24"/>
          <w:szCs w:val="24"/>
        </w:rPr>
        <w:t>s</w:t>
      </w:r>
      <w:r w:rsidR="00B7224D" w:rsidRPr="005677CC">
        <w:rPr>
          <w:rFonts w:ascii="Times New Roman" w:hAnsi="Times New Roman" w:cs="Times New Roman"/>
          <w:sz w:val="24"/>
          <w:szCs w:val="24"/>
        </w:rPr>
        <w:t xml:space="preserve">. The open-air structures also varied depending on the site, with one farm using a hay mow, and two </w:t>
      </w:r>
      <w:proofErr w:type="gramStart"/>
      <w:r w:rsidR="00B7224D" w:rsidRPr="005677CC">
        <w:rPr>
          <w:rFonts w:ascii="Times New Roman" w:hAnsi="Times New Roman" w:cs="Times New Roman"/>
          <w:sz w:val="24"/>
          <w:szCs w:val="24"/>
        </w:rPr>
        <w:t>others using</w:t>
      </w:r>
      <w:proofErr w:type="gramEnd"/>
      <w:r w:rsidR="00B7224D" w:rsidRPr="005677CC">
        <w:rPr>
          <w:rFonts w:ascii="Times New Roman" w:hAnsi="Times New Roman" w:cs="Times New Roman"/>
          <w:sz w:val="24"/>
          <w:szCs w:val="24"/>
        </w:rPr>
        <w:t xml:space="preserve"> rain-resistant </w:t>
      </w:r>
      <w:r w:rsidR="005677CC" w:rsidRPr="005677CC">
        <w:rPr>
          <w:rFonts w:ascii="Times New Roman" w:hAnsi="Times New Roman" w:cs="Times New Roman"/>
          <w:sz w:val="24"/>
          <w:szCs w:val="24"/>
        </w:rPr>
        <w:t>open-air</w:t>
      </w:r>
      <w:r w:rsidR="00B7224D" w:rsidRPr="005677CC">
        <w:rPr>
          <w:rFonts w:ascii="Times New Roman" w:hAnsi="Times New Roman" w:cs="Times New Roman"/>
          <w:sz w:val="24"/>
          <w:szCs w:val="24"/>
        </w:rPr>
        <w:t xml:space="preserve"> sheds. </w:t>
      </w:r>
      <w:r w:rsidR="005677CC" w:rsidRPr="005677CC">
        <w:rPr>
          <w:rFonts w:ascii="Times New Roman" w:hAnsi="Times New Roman" w:cs="Times New Roman"/>
          <w:sz w:val="24"/>
          <w:szCs w:val="24"/>
        </w:rPr>
        <w:t xml:space="preserve">Garlic was washed </w:t>
      </w:r>
      <w:r w:rsidR="00B7224D" w:rsidRPr="005677CC">
        <w:rPr>
          <w:rFonts w:ascii="Times New Roman" w:hAnsi="Times New Roman" w:cs="Times New Roman"/>
          <w:sz w:val="24"/>
          <w:szCs w:val="24"/>
        </w:rPr>
        <w:t xml:space="preserve">with a garden hose and a standard nozzle, not with a pressure washer. Roots were pruned using razor-blade anvil </w:t>
      </w:r>
      <w:r w:rsidR="00F867D4">
        <w:rPr>
          <w:rFonts w:ascii="Times New Roman" w:hAnsi="Times New Roman" w:cs="Times New Roman"/>
          <w:sz w:val="24"/>
          <w:szCs w:val="24"/>
        </w:rPr>
        <w:t>pruners</w:t>
      </w:r>
      <w:r w:rsidR="00B7224D" w:rsidRPr="005677CC">
        <w:rPr>
          <w:rFonts w:ascii="Times New Roman" w:hAnsi="Times New Roman" w:cs="Times New Roman"/>
          <w:sz w:val="24"/>
          <w:szCs w:val="24"/>
        </w:rPr>
        <w:t xml:space="preserve"> or a knife. All treatments were applied within 3 hou</w:t>
      </w:r>
      <w:r w:rsidR="005677CC">
        <w:rPr>
          <w:rFonts w:ascii="Times New Roman" w:hAnsi="Times New Roman" w:cs="Times New Roman"/>
          <w:sz w:val="24"/>
          <w:szCs w:val="24"/>
        </w:rPr>
        <w:t>rs of harvest.  The high tunnel</w:t>
      </w:r>
      <w:r w:rsidR="00B7224D" w:rsidRPr="005677CC">
        <w:rPr>
          <w:rFonts w:ascii="Times New Roman" w:hAnsi="Times New Roman" w:cs="Times New Roman"/>
          <w:sz w:val="24"/>
          <w:szCs w:val="24"/>
        </w:rPr>
        <w:t>s used at each site had one to two layers of shade cloth over sec</w:t>
      </w:r>
      <w:r w:rsidR="005677CC">
        <w:rPr>
          <w:rFonts w:ascii="Times New Roman" w:hAnsi="Times New Roman" w:cs="Times New Roman"/>
          <w:sz w:val="24"/>
          <w:szCs w:val="24"/>
        </w:rPr>
        <w:t>tions where garlic was located</w:t>
      </w:r>
      <w:r w:rsidR="00F867D4">
        <w:rPr>
          <w:rFonts w:ascii="Times New Roman" w:hAnsi="Times New Roman" w:cs="Times New Roman"/>
          <w:sz w:val="24"/>
          <w:szCs w:val="24"/>
        </w:rPr>
        <w:t xml:space="preserve"> (Image 1)</w:t>
      </w:r>
      <w:r w:rsidR="005677CC">
        <w:rPr>
          <w:rFonts w:ascii="Times New Roman" w:hAnsi="Times New Roman" w:cs="Times New Roman"/>
          <w:sz w:val="24"/>
          <w:szCs w:val="24"/>
        </w:rPr>
        <w:t xml:space="preserve">. Temperatures in the high tunnel only averaged 5 degrees F warmer in the tunnel than outside due to liberal use of fans. The highest temperature recorded in the high tunnel was </w:t>
      </w:r>
      <w:r w:rsidR="00FB17D9">
        <w:rPr>
          <w:rFonts w:ascii="Times New Roman" w:hAnsi="Times New Roman" w:cs="Times New Roman"/>
          <w:sz w:val="24"/>
          <w:szCs w:val="24"/>
        </w:rPr>
        <w:t>102 degrees F</w:t>
      </w:r>
      <w:r w:rsidR="005677CC">
        <w:rPr>
          <w:rFonts w:ascii="Times New Roman" w:hAnsi="Times New Roman" w:cs="Times New Roman"/>
          <w:sz w:val="24"/>
          <w:szCs w:val="24"/>
        </w:rPr>
        <w:t>.</w:t>
      </w:r>
      <w:r w:rsidR="0019386F">
        <w:rPr>
          <w:rFonts w:ascii="Times New Roman" w:hAnsi="Times New Roman" w:cs="Times New Roman"/>
          <w:sz w:val="24"/>
          <w:szCs w:val="24"/>
        </w:rPr>
        <w:t xml:space="preserve"> </w:t>
      </w:r>
      <w:bookmarkStart w:id="0" w:name="_GoBack"/>
      <w:bookmarkEnd w:id="0"/>
    </w:p>
    <w:p w:rsidR="005677CC" w:rsidRPr="005677CC" w:rsidRDefault="005677CC" w:rsidP="005677CC">
      <w:pPr>
        <w:pStyle w:val="Default"/>
      </w:pPr>
    </w:p>
    <w:p w:rsidR="005677CC" w:rsidRDefault="005677CC" w:rsidP="005677CC">
      <w:pPr>
        <w:pStyle w:val="Default"/>
        <w:rPr>
          <w:b/>
          <w:bCs/>
        </w:rPr>
      </w:pPr>
      <w:r>
        <w:rPr>
          <w:b/>
          <w:bCs/>
        </w:rPr>
        <w:t xml:space="preserve">Results: </w:t>
      </w:r>
    </w:p>
    <w:p w:rsidR="005677CC" w:rsidRDefault="005677CC" w:rsidP="005677CC">
      <w:pPr>
        <w:pStyle w:val="Default"/>
        <w:rPr>
          <w:b/>
          <w:bCs/>
        </w:rPr>
      </w:pPr>
    </w:p>
    <w:p w:rsidR="005677CC" w:rsidRDefault="005677CC" w:rsidP="005677CC">
      <w:pPr>
        <w:pStyle w:val="Default"/>
      </w:pPr>
      <w:r w:rsidRPr="005677CC">
        <w:rPr>
          <w:b/>
          <w:bCs/>
        </w:rPr>
        <w:t xml:space="preserve">High Tunnel vs. Open Air: </w:t>
      </w:r>
      <w:r w:rsidRPr="005677CC">
        <w:t>Across the three trials, garlic in high tunnels dried an average of three days faster than in open air structures. Garlic dried in high tunnels had slightly better wrapper quality (tighter, less discoloration) at one site. Garlic dried in tunnels also had slightly lower disease incidence (</w:t>
      </w:r>
      <w:proofErr w:type="spellStart"/>
      <w:r w:rsidRPr="005677CC">
        <w:rPr>
          <w:i/>
          <w:iCs/>
        </w:rPr>
        <w:t>Aspergillus</w:t>
      </w:r>
      <w:proofErr w:type="spellEnd"/>
      <w:r w:rsidRPr="005677CC">
        <w:rPr>
          <w:i/>
          <w:iCs/>
        </w:rPr>
        <w:t xml:space="preserve"> </w:t>
      </w:r>
      <w:r w:rsidRPr="005677CC">
        <w:t xml:space="preserve">and </w:t>
      </w:r>
      <w:proofErr w:type="spellStart"/>
      <w:r w:rsidRPr="005677CC">
        <w:rPr>
          <w:i/>
          <w:iCs/>
        </w:rPr>
        <w:t>Embellisia</w:t>
      </w:r>
      <w:proofErr w:type="spellEnd"/>
      <w:r w:rsidRPr="005677CC">
        <w:rPr>
          <w:i/>
          <w:iCs/>
        </w:rPr>
        <w:t xml:space="preserve">) </w:t>
      </w:r>
      <w:r w:rsidRPr="005677CC">
        <w:t>in two of the three s</w:t>
      </w:r>
      <w:r>
        <w:t>ites, though disease was not se</w:t>
      </w:r>
      <w:r w:rsidRPr="005677CC">
        <w:t xml:space="preserve">vere in any site or treatment. No garlic treatments showed damage from </w:t>
      </w:r>
      <w:r w:rsidR="0019386F">
        <w:t xml:space="preserve">being dried in the high tunnel. </w:t>
      </w:r>
    </w:p>
    <w:p w:rsidR="005677CC" w:rsidRPr="005677CC" w:rsidRDefault="005677CC" w:rsidP="005677CC">
      <w:pPr>
        <w:pStyle w:val="Default"/>
      </w:pPr>
    </w:p>
    <w:p w:rsidR="005677CC" w:rsidRDefault="005677CC" w:rsidP="005677CC">
      <w:pPr>
        <w:pStyle w:val="Default"/>
      </w:pPr>
      <w:r w:rsidRPr="005677CC">
        <w:rPr>
          <w:b/>
          <w:bCs/>
        </w:rPr>
        <w:t>Roots trimmed vs</w:t>
      </w:r>
      <w:r w:rsidRPr="005677CC">
        <w:rPr>
          <w:b/>
          <w:bCs/>
          <w:color w:val="FF0000"/>
        </w:rPr>
        <w:t xml:space="preserve">. </w:t>
      </w:r>
      <w:r w:rsidRPr="005677CC">
        <w:rPr>
          <w:b/>
          <w:bCs/>
        </w:rPr>
        <w:t xml:space="preserve">roots untrimmed: </w:t>
      </w:r>
      <w:r w:rsidRPr="005677CC">
        <w:t xml:space="preserve">No statistically significant differences were observed between these treatments in regards to bulb quality, weight, or disease incidence. </w:t>
      </w:r>
    </w:p>
    <w:p w:rsidR="005677CC" w:rsidRPr="005677CC" w:rsidRDefault="005677CC" w:rsidP="005677CC">
      <w:pPr>
        <w:pStyle w:val="Default"/>
      </w:pPr>
    </w:p>
    <w:p w:rsidR="005677CC" w:rsidRDefault="005677CC" w:rsidP="005677CC">
      <w:pPr>
        <w:pStyle w:val="Default"/>
      </w:pPr>
      <w:r w:rsidRPr="005677CC">
        <w:rPr>
          <w:b/>
          <w:bCs/>
        </w:rPr>
        <w:t>Tops trimmed vs</w:t>
      </w:r>
      <w:r w:rsidRPr="005677CC">
        <w:rPr>
          <w:b/>
          <w:bCs/>
          <w:color w:val="FF0000"/>
        </w:rPr>
        <w:t xml:space="preserve">. </w:t>
      </w:r>
      <w:r w:rsidRPr="005677CC">
        <w:rPr>
          <w:b/>
          <w:bCs/>
        </w:rPr>
        <w:t xml:space="preserve">tops untrimmed: </w:t>
      </w:r>
      <w:r w:rsidRPr="005677CC">
        <w:t>Trimming the tops mechanically in the field greatly increased the speed of harvest, and reduced the space needed for drying. Top trimming did not have a significant effect on disease incidence in cured bulbs, but there were differences in bulb weight at two of the farms, with un-cut bulbs</w:t>
      </w:r>
      <w:r>
        <w:t xml:space="preserve"> being slightly heavier (Table 2</w:t>
      </w:r>
      <w:r w:rsidRPr="005677CC">
        <w:t>). It is unclear if this difference is due to weight loss or to double bulbs, since the number of bulbs is greater in the treatments with lower</w:t>
      </w:r>
      <w:r w:rsidR="00467240">
        <w:t xml:space="preserve"> </w:t>
      </w:r>
      <w:r w:rsidR="00467240">
        <w:t>average</w:t>
      </w:r>
      <w:r w:rsidRPr="005677CC">
        <w:t xml:space="preserve"> weights. Bulb quality was comparable between treatments. </w:t>
      </w:r>
    </w:p>
    <w:p w:rsidR="005677CC" w:rsidRPr="005677CC" w:rsidRDefault="005677CC" w:rsidP="005677CC">
      <w:pPr>
        <w:pStyle w:val="Default"/>
      </w:pPr>
    </w:p>
    <w:p w:rsidR="005677CC" w:rsidRDefault="005677CC" w:rsidP="005677CC">
      <w:pPr>
        <w:spacing w:line="240" w:lineRule="auto"/>
        <w:rPr>
          <w:rFonts w:ascii="Times New Roman" w:hAnsi="Times New Roman" w:cs="Times New Roman"/>
          <w:sz w:val="24"/>
          <w:szCs w:val="24"/>
        </w:rPr>
      </w:pPr>
      <w:proofErr w:type="gramStart"/>
      <w:r w:rsidRPr="005677CC">
        <w:rPr>
          <w:rFonts w:ascii="Times New Roman" w:hAnsi="Times New Roman" w:cs="Times New Roman"/>
          <w:b/>
          <w:bCs/>
          <w:sz w:val="24"/>
          <w:szCs w:val="24"/>
        </w:rPr>
        <w:t xml:space="preserve">Washed vs. unwashed: </w:t>
      </w:r>
      <w:r w:rsidRPr="005677CC">
        <w:rPr>
          <w:rFonts w:ascii="Times New Roman" w:hAnsi="Times New Roman" w:cs="Times New Roman"/>
          <w:sz w:val="24"/>
          <w:szCs w:val="24"/>
        </w:rPr>
        <w:t>Washed garlic looked very good initially, but became more discolored than the unwashed garlic during the drying and curing process.</w:t>
      </w:r>
      <w:proofErr w:type="gramEnd"/>
      <w:r w:rsidRPr="005677CC">
        <w:rPr>
          <w:rFonts w:ascii="Times New Roman" w:hAnsi="Times New Roman" w:cs="Times New Roman"/>
          <w:sz w:val="24"/>
          <w:szCs w:val="24"/>
        </w:rPr>
        <w:t xml:space="preserve"> Most discoloration could be </w:t>
      </w:r>
      <w:r w:rsidRPr="005677CC">
        <w:rPr>
          <w:rFonts w:ascii="Times New Roman" w:hAnsi="Times New Roman" w:cs="Times New Roman"/>
          <w:sz w:val="24"/>
          <w:szCs w:val="24"/>
        </w:rPr>
        <w:lastRenderedPageBreak/>
        <w:t>removed by removing 1-3 wrapper leaves, but this extra step is time consuming</w:t>
      </w:r>
      <w:r w:rsidR="00F867D4">
        <w:rPr>
          <w:rFonts w:ascii="Times New Roman" w:hAnsi="Times New Roman" w:cs="Times New Roman"/>
          <w:sz w:val="24"/>
          <w:szCs w:val="24"/>
        </w:rPr>
        <w:t xml:space="preserve"> (Image 2</w:t>
      </w:r>
      <w:r w:rsidR="009D49B3">
        <w:rPr>
          <w:rFonts w:ascii="Times New Roman" w:hAnsi="Times New Roman" w:cs="Times New Roman"/>
          <w:sz w:val="24"/>
          <w:szCs w:val="24"/>
        </w:rPr>
        <w:t>)</w:t>
      </w:r>
      <w:r w:rsidRPr="005677CC">
        <w:rPr>
          <w:rFonts w:ascii="Times New Roman" w:hAnsi="Times New Roman" w:cs="Times New Roman"/>
          <w:sz w:val="24"/>
          <w:szCs w:val="24"/>
        </w:rPr>
        <w:t xml:space="preserve">. Disease incidence, particularly </w:t>
      </w:r>
      <w:proofErr w:type="spellStart"/>
      <w:r w:rsidRPr="005677CC">
        <w:rPr>
          <w:rFonts w:ascii="Times New Roman" w:hAnsi="Times New Roman" w:cs="Times New Roman"/>
          <w:i/>
          <w:iCs/>
          <w:sz w:val="24"/>
          <w:szCs w:val="24"/>
        </w:rPr>
        <w:t>Aspergillus</w:t>
      </w:r>
      <w:proofErr w:type="spellEnd"/>
      <w:r w:rsidRPr="005677CC">
        <w:rPr>
          <w:rFonts w:ascii="Times New Roman" w:hAnsi="Times New Roman" w:cs="Times New Roman"/>
          <w:i/>
          <w:iCs/>
          <w:sz w:val="24"/>
          <w:szCs w:val="24"/>
        </w:rPr>
        <w:t xml:space="preserve"> </w:t>
      </w:r>
      <w:r w:rsidRPr="005677CC">
        <w:rPr>
          <w:rFonts w:ascii="Times New Roman" w:hAnsi="Times New Roman" w:cs="Times New Roman"/>
          <w:sz w:val="24"/>
          <w:szCs w:val="24"/>
        </w:rPr>
        <w:t xml:space="preserve">and </w:t>
      </w:r>
      <w:proofErr w:type="spellStart"/>
      <w:r w:rsidRPr="005677CC">
        <w:rPr>
          <w:rFonts w:ascii="Times New Roman" w:hAnsi="Times New Roman" w:cs="Times New Roman"/>
          <w:i/>
          <w:iCs/>
          <w:sz w:val="24"/>
          <w:szCs w:val="24"/>
        </w:rPr>
        <w:t>Embellisia</w:t>
      </w:r>
      <w:proofErr w:type="spellEnd"/>
      <w:r w:rsidRPr="005677CC">
        <w:rPr>
          <w:rFonts w:ascii="Times New Roman" w:hAnsi="Times New Roman" w:cs="Times New Roman"/>
          <w:i/>
          <w:iCs/>
          <w:sz w:val="24"/>
          <w:szCs w:val="24"/>
        </w:rPr>
        <w:t xml:space="preserve">, </w:t>
      </w:r>
      <w:r w:rsidRPr="005677CC">
        <w:rPr>
          <w:rFonts w:ascii="Times New Roman" w:hAnsi="Times New Roman" w:cs="Times New Roman"/>
          <w:sz w:val="24"/>
          <w:szCs w:val="24"/>
        </w:rPr>
        <w:t>was slightly higher in washed garlic.</w:t>
      </w:r>
    </w:p>
    <w:p w:rsidR="005677CC" w:rsidRDefault="005677CC" w:rsidP="005677CC">
      <w:pPr>
        <w:spacing w:line="240" w:lineRule="auto"/>
        <w:rPr>
          <w:rFonts w:ascii="Times New Roman" w:hAnsi="Times New Roman" w:cs="Times New Roman"/>
          <w:b/>
          <w:sz w:val="24"/>
          <w:szCs w:val="24"/>
        </w:rPr>
      </w:pPr>
      <w:r w:rsidRPr="005677CC">
        <w:rPr>
          <w:rFonts w:ascii="Times New Roman" w:hAnsi="Times New Roman" w:cs="Times New Roman"/>
          <w:b/>
          <w:sz w:val="24"/>
          <w:szCs w:val="24"/>
        </w:rPr>
        <w:t xml:space="preserve">Discussion: </w:t>
      </w:r>
    </w:p>
    <w:p w:rsidR="00467240" w:rsidRDefault="00F867D4" w:rsidP="005677CC">
      <w:pPr>
        <w:spacing w:line="240" w:lineRule="auto"/>
        <w:rPr>
          <w:rFonts w:ascii="Times New Roman" w:hAnsi="Times New Roman" w:cs="Times New Roman"/>
          <w:sz w:val="24"/>
          <w:szCs w:val="24"/>
        </w:rPr>
      </w:pPr>
      <w:r>
        <w:rPr>
          <w:rFonts w:ascii="Times New Roman" w:hAnsi="Times New Roman" w:cs="Times New Roman"/>
          <w:sz w:val="24"/>
          <w:szCs w:val="24"/>
        </w:rPr>
        <w:t xml:space="preserve">Drying garlic in the 2012 season was relatively simple regardless of the method due to the hot, dry weather our region experienced during July. Thus, nearly all treatments yielded moderately high-quality garlic. This year’s trials were nonetheless very valuable because they allowed us to demonstrate the effects of relatively high </w:t>
      </w:r>
      <w:r w:rsidR="004930A8">
        <w:rPr>
          <w:rFonts w:ascii="Times New Roman" w:hAnsi="Times New Roman" w:cs="Times New Roman"/>
          <w:sz w:val="24"/>
          <w:szCs w:val="24"/>
        </w:rPr>
        <w:t xml:space="preserve">drying </w:t>
      </w:r>
      <w:r>
        <w:rPr>
          <w:rFonts w:ascii="Times New Roman" w:hAnsi="Times New Roman" w:cs="Times New Roman"/>
          <w:sz w:val="24"/>
          <w:szCs w:val="24"/>
        </w:rPr>
        <w:t>temperature</w:t>
      </w:r>
      <w:r w:rsidR="004930A8">
        <w:rPr>
          <w:rFonts w:ascii="Times New Roman" w:hAnsi="Times New Roman" w:cs="Times New Roman"/>
          <w:sz w:val="24"/>
          <w:szCs w:val="24"/>
        </w:rPr>
        <w:t>s</w:t>
      </w:r>
      <w:r>
        <w:rPr>
          <w:rFonts w:ascii="Times New Roman" w:hAnsi="Times New Roman" w:cs="Times New Roman"/>
          <w:sz w:val="24"/>
          <w:szCs w:val="24"/>
        </w:rPr>
        <w:t xml:space="preserve">, of top pruning, of root pruning, and of washing. The absence of damage or increased disease incidence in these treatments is encouraging, and each will be further examined during the 2013 growing season. By the end of next year, we </w:t>
      </w:r>
      <w:r w:rsidR="0019386F">
        <w:rPr>
          <w:rFonts w:ascii="Times New Roman" w:hAnsi="Times New Roman" w:cs="Times New Roman"/>
          <w:sz w:val="24"/>
          <w:szCs w:val="24"/>
        </w:rPr>
        <w:t>will</w:t>
      </w:r>
      <w:r>
        <w:rPr>
          <w:rFonts w:ascii="Times New Roman" w:hAnsi="Times New Roman" w:cs="Times New Roman"/>
          <w:sz w:val="24"/>
          <w:szCs w:val="24"/>
        </w:rPr>
        <w:t xml:space="preserve"> have recommended best practices for garlic drying in the Northeast, and will then focus on best practices for longer-term storage. </w:t>
      </w:r>
    </w:p>
    <w:p w:rsidR="00F867D4" w:rsidRDefault="00F867D4" w:rsidP="005677CC">
      <w:pPr>
        <w:spacing w:line="240" w:lineRule="auto"/>
        <w:rPr>
          <w:rFonts w:ascii="Times New Roman" w:hAnsi="Times New Roman" w:cs="Times New Roman"/>
          <w:sz w:val="24"/>
          <w:szCs w:val="24"/>
        </w:rPr>
      </w:pPr>
      <w:r>
        <w:rPr>
          <w:rFonts w:ascii="Times New Roman" w:hAnsi="Times New Roman" w:cs="Times New Roman"/>
          <w:sz w:val="24"/>
          <w:szCs w:val="24"/>
        </w:rPr>
        <w:t>During the next growing season we will extend top pruning to include a 2 inch trim, and we will increase the temp</w:t>
      </w:r>
      <w:r w:rsidR="0019386F">
        <w:rPr>
          <w:rFonts w:ascii="Times New Roman" w:hAnsi="Times New Roman" w:cs="Times New Roman"/>
          <w:sz w:val="24"/>
          <w:szCs w:val="24"/>
        </w:rPr>
        <w:t>erature in the high tunnel to 11</w:t>
      </w:r>
      <w:r>
        <w:rPr>
          <w:rFonts w:ascii="Times New Roman" w:hAnsi="Times New Roman" w:cs="Times New Roman"/>
          <w:sz w:val="24"/>
          <w:szCs w:val="24"/>
        </w:rPr>
        <w:t>0 degrees Fahrenheit. We will be purchasing relative humidity monitors for the drying structures</w:t>
      </w:r>
      <w:r w:rsidR="0019386F">
        <w:rPr>
          <w:rFonts w:ascii="Times New Roman" w:hAnsi="Times New Roman" w:cs="Times New Roman"/>
          <w:sz w:val="24"/>
          <w:szCs w:val="24"/>
        </w:rPr>
        <w:t xml:space="preserve"> to further examine differences between the high tunnel and the open air structure. </w:t>
      </w:r>
    </w:p>
    <w:p w:rsidR="0019386F" w:rsidRPr="00F867D4" w:rsidRDefault="0019386F" w:rsidP="005677CC">
      <w:pPr>
        <w:spacing w:line="240" w:lineRule="auto"/>
        <w:rPr>
          <w:rFonts w:ascii="Times New Roman" w:hAnsi="Times New Roman" w:cs="Times New Roman"/>
          <w:sz w:val="24"/>
          <w:szCs w:val="24"/>
        </w:rPr>
      </w:pPr>
      <w:r>
        <w:rPr>
          <w:rFonts w:ascii="Times New Roman" w:hAnsi="Times New Roman" w:cs="Times New Roman"/>
          <w:sz w:val="24"/>
          <w:szCs w:val="24"/>
        </w:rPr>
        <w:t xml:space="preserve">The complete year one report, including pictures of treatments, is available on our website: cdvsfp.cce.cornell.edu. </w:t>
      </w:r>
    </w:p>
    <w:p w:rsidR="00DC4BE6" w:rsidRPr="005677CC" w:rsidRDefault="00467240" w:rsidP="0019386F">
      <w:pPr>
        <w:spacing w:after="0" w:line="240" w:lineRule="auto"/>
        <w:rPr>
          <w:rFonts w:ascii="Times New Roman" w:hAnsi="Times New Roman" w:cs="Times New Roman"/>
          <w:sz w:val="24"/>
          <w:szCs w:val="24"/>
        </w:rPr>
      </w:pPr>
      <w:r>
        <w:rPr>
          <w:rFonts w:ascii="Times New Roman" w:hAnsi="Times New Roman"/>
          <w:noProof/>
          <w:sz w:val="24"/>
          <w:szCs w:val="24"/>
        </w:rPr>
        <mc:AlternateContent>
          <mc:Choice Requires="wps">
            <w:drawing>
              <wp:anchor distT="36576" distB="36576" distL="36576" distR="36576" simplePos="0" relativeHeight="251658240" behindDoc="0" locked="0" layoutInCell="1" allowOverlap="1" wp14:anchorId="3C8EC6B0" wp14:editId="4C69290D">
                <wp:simplePos x="0" y="0"/>
                <wp:positionH relativeFrom="column">
                  <wp:posOffset>11974195</wp:posOffset>
                </wp:positionH>
                <wp:positionV relativeFrom="paragraph">
                  <wp:posOffset>8305800</wp:posOffset>
                </wp:positionV>
                <wp:extent cx="8020050" cy="1924050"/>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020050" cy="19240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942.85pt;margin-top:654pt;width:631.5pt;height:151.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" filled="f" stroked="f" insetpen="t">
                <v:shadow color="#eeece1"/>
                <o:lock v:ext="edit" shapetype="t"/>
                <v:textbox inset="0,0,0,0"/>
              </v:rect>
            </w:pict>
          </mc:Fallback>
        </mc:AlternateContent>
      </w:r>
      <w:r w:rsidR="00F867D4">
        <w:rPr>
          <w:rFonts w:ascii="Times New Roman" w:hAnsi="Times New Roman" w:cs="Times New Roman"/>
          <w:sz w:val="24"/>
          <w:szCs w:val="24"/>
        </w:rPr>
        <w:t>Image 2</w:t>
      </w:r>
      <w:r w:rsidR="009D49B3">
        <w:rPr>
          <w:rFonts w:ascii="Times New Roman" w:hAnsi="Times New Roman" w:cs="Times New Roman"/>
          <w:sz w:val="24"/>
          <w:szCs w:val="24"/>
        </w:rPr>
        <w:t>: Garlic immediately after washing (far left) and after curing with no wrapper leaves removed (0)</w:t>
      </w:r>
      <w:proofErr w:type="gramStart"/>
      <w:r w:rsidR="009D49B3">
        <w:rPr>
          <w:rFonts w:ascii="Times New Roman" w:hAnsi="Times New Roman" w:cs="Times New Roman"/>
          <w:sz w:val="24"/>
          <w:szCs w:val="24"/>
        </w:rPr>
        <w:t>,</w:t>
      </w:r>
      <w:proofErr w:type="gramEnd"/>
      <w:r w:rsidR="009D49B3">
        <w:rPr>
          <w:rFonts w:ascii="Times New Roman" w:hAnsi="Times New Roman" w:cs="Times New Roman"/>
          <w:sz w:val="24"/>
          <w:szCs w:val="24"/>
        </w:rPr>
        <w:t xml:space="preserve"> one wrapper leaf removed (1) and two wrapper leaves removed (2).</w:t>
      </w:r>
    </w:p>
    <w:p w:rsidR="00DC4BE6" w:rsidRDefault="009D49B3" w:rsidP="005677CC">
      <w:pPr>
        <w:spacing w:line="240" w:lineRule="auto"/>
        <w:rPr>
          <w:rFonts w:ascii="Times New Roman" w:hAnsi="Times New Roman" w:cs="Times New Roman"/>
          <w:sz w:val="24"/>
          <w:szCs w:val="24"/>
        </w:rPr>
      </w:pPr>
      <w:r>
        <w:rPr>
          <w:rFonts w:ascii="Times New Roman" w:hAnsi="Times New Roman"/>
          <w:noProof/>
          <w:sz w:val="24"/>
          <w:szCs w:val="24"/>
        </w:rPr>
        <mc:AlternateContent>
          <mc:Choice Requires="wpg">
            <w:drawing>
              <wp:anchor distT="0" distB="0" distL="114300" distR="114300" simplePos="0" relativeHeight="251669504" behindDoc="0" locked="0" layoutInCell="1" allowOverlap="1">
                <wp:simplePos x="0" y="0"/>
                <wp:positionH relativeFrom="column">
                  <wp:posOffset>2667000</wp:posOffset>
                </wp:positionH>
                <wp:positionV relativeFrom="paragraph">
                  <wp:posOffset>1022985</wp:posOffset>
                </wp:positionV>
                <wp:extent cx="2714625" cy="238125"/>
                <wp:effectExtent l="0" t="0" r="0" b="0"/>
                <wp:wrapNone/>
                <wp:docPr id="11" name="Group 11"/>
                <wp:cNvGraphicFramePr/>
                <a:graphic xmlns:a="http://schemas.openxmlformats.org/drawingml/2006/main">
                  <a:graphicData uri="http://schemas.microsoft.com/office/word/2010/wordprocessingGroup">
                    <wpg:wgp>
                      <wpg:cNvGrpSpPr/>
                      <wpg:grpSpPr>
                        <a:xfrm>
                          <a:off x="0" y="0"/>
                          <a:ext cx="2714625" cy="238125"/>
                          <a:chOff x="0" y="0"/>
                          <a:chExt cx="2714625" cy="238125"/>
                        </a:xfrm>
                      </wpg:grpSpPr>
                      <wps:wsp>
                        <wps:cNvPr id="8" name="Text Box 8"/>
                        <wps:cNvSpPr txBox="1"/>
                        <wps:spPr>
                          <a:xfrm>
                            <a:off x="0" y="0"/>
                            <a:ext cx="2667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49B3" w:rsidRPr="009D49B3" w:rsidRDefault="009D49B3">
                              <w:r w:rsidRPr="009D49B3">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247775" y="0"/>
                            <a:ext cx="2667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49B3" w:rsidRPr="009D49B3" w:rsidRDefault="009D49B3" w:rsidP="009D49B3">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447925" y="0"/>
                            <a:ext cx="2667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49B3" w:rsidRPr="009D49B3" w:rsidRDefault="009D49B3" w:rsidP="009D49B3">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 o:spid="_x0000_s1026" style="position:absolute;margin-left:210pt;margin-top:80.55pt;width:213.75pt;height:18.75pt;z-index:251669504" coordsize="2714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">
                <v:shapetype id="_x0000_t202" coordsize="21600,21600" o:spt="202" path="m,l,21600r21600,l21600,xe">
                  <v:stroke joinstyle="miter"/>
                  <v:path gradientshapeok="t" o:connecttype="rect"/>
                </v:shapetype>
                <v:shape id="Text Box 8" o:spid="_x0000_s1027" type="#_x0000_t202" style="position:absolute;width:266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9D49B3" w:rsidRPr="009D49B3" w:rsidRDefault="009D49B3">
                        <w:r w:rsidRPr="009D49B3">
                          <w:t>1</w:t>
                        </w:r>
                      </w:p>
                    </w:txbxContent>
                  </v:textbox>
                </v:shape>
                <v:shape id="Text Box 9" o:spid="_x0000_s1028" type="#_x0000_t202" style="position:absolute;left:12477;width:266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9D49B3" w:rsidRPr="009D49B3" w:rsidRDefault="009D49B3" w:rsidP="009D49B3">
                        <w:r>
                          <w:t>2</w:t>
                        </w:r>
                      </w:p>
                    </w:txbxContent>
                  </v:textbox>
                </v:shape>
                <v:shape id="Text Box 10" o:spid="_x0000_s1029" type="#_x0000_t202" style="position:absolute;left:24479;width:266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9D49B3" w:rsidRPr="009D49B3" w:rsidRDefault="009D49B3" w:rsidP="009D49B3">
                        <w:r>
                          <w:t>3</w:t>
                        </w:r>
                      </w:p>
                    </w:txbxContent>
                  </v:textbox>
                </v:shape>
              </v:group>
            </w:pict>
          </mc:Fallback>
        </mc:AlternateContent>
      </w:r>
      <w:r>
        <w:rPr>
          <w:rFonts w:ascii="Times New Roman" w:hAnsi="Times New Roman"/>
          <w:noProof/>
          <w:sz w:val="24"/>
          <w:szCs w:val="24"/>
        </w:rPr>
        <w:drawing>
          <wp:anchor distT="36576" distB="36576" distL="36576" distR="36576" simplePos="0" relativeHeight="251660288" behindDoc="0" locked="0" layoutInCell="1" allowOverlap="1" wp14:anchorId="7426AFC8" wp14:editId="0B327203">
            <wp:simplePos x="0" y="0"/>
            <wp:positionH relativeFrom="column">
              <wp:posOffset>4761865</wp:posOffset>
            </wp:positionH>
            <wp:positionV relativeFrom="paragraph">
              <wp:posOffset>10235565</wp:posOffset>
            </wp:positionV>
            <wp:extent cx="3968750" cy="3705225"/>
            <wp:effectExtent l="0" t="0" r="0" b="9525"/>
            <wp:wrapNone/>
            <wp:docPr id="6" name="Picture 6" descr="Garlic trial final perry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lic trial final perry 010"/>
                    <pic:cNvPicPr>
                      <a:picLocks noChangeAspect="1" noChangeArrowheads="1"/>
                    </pic:cNvPicPr>
                  </pic:nvPicPr>
                  <pic:blipFill>
                    <a:blip r:embed="rId5" cstate="print">
                      <a:extLst>
                        <a:ext uri="{28A0092B-C50C-407E-A947-70E740481C1C}">
                          <a14:useLocalDpi xmlns:a14="http://schemas.microsoft.com/office/drawing/2010/main" val="0"/>
                        </a:ext>
                      </a:extLst>
                    </a:blip>
                    <a:srcRect l="35248" t="51627" r="27829" b="2412"/>
                    <a:stretch>
                      <a:fillRect/>
                    </a:stretch>
                  </pic:blipFill>
                  <pic:spPr bwMode="auto">
                    <a:xfrm>
                      <a:off x="0" y="0"/>
                      <a:ext cx="3968750" cy="3705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1312" behindDoc="0" locked="0" layoutInCell="1" allowOverlap="1" wp14:anchorId="294C9536" wp14:editId="7A051454">
            <wp:simplePos x="0" y="0"/>
            <wp:positionH relativeFrom="column">
              <wp:posOffset>95250</wp:posOffset>
            </wp:positionH>
            <wp:positionV relativeFrom="paragraph">
              <wp:posOffset>10236835</wp:posOffset>
            </wp:positionV>
            <wp:extent cx="4533900" cy="3717290"/>
            <wp:effectExtent l="0" t="0" r="0" b="0"/>
            <wp:wrapNone/>
            <wp:docPr id="5" name="Picture 5" descr="IMG_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217"/>
                    <pic:cNvPicPr>
                      <a:picLocks noChangeAspect="1" noChangeArrowheads="1"/>
                    </pic:cNvPicPr>
                  </pic:nvPicPr>
                  <pic:blipFill>
                    <a:blip r:embed="rId6" cstate="print">
                      <a:extLst>
                        <a:ext uri="{28A0092B-C50C-407E-A947-70E740481C1C}">
                          <a14:useLocalDpi xmlns:a14="http://schemas.microsoft.com/office/drawing/2010/main" val="0"/>
                        </a:ext>
                      </a:extLst>
                    </a:blip>
                    <a:srcRect l="16853" r="14606"/>
                    <a:stretch>
                      <a:fillRect/>
                    </a:stretch>
                  </pic:blipFill>
                  <pic:spPr bwMode="auto">
                    <a:xfrm>
                      <a:off x="0" y="0"/>
                      <a:ext cx="4533900" cy="3717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2336" behindDoc="0" locked="0" layoutInCell="1" allowOverlap="1" wp14:anchorId="2FE9C0F2" wp14:editId="359BC314">
            <wp:simplePos x="0" y="0"/>
            <wp:positionH relativeFrom="column">
              <wp:posOffset>8839200</wp:posOffset>
            </wp:positionH>
            <wp:positionV relativeFrom="paragraph">
              <wp:posOffset>10227945</wp:posOffset>
            </wp:positionV>
            <wp:extent cx="3496310" cy="3714750"/>
            <wp:effectExtent l="0" t="0" r="8890" b="0"/>
            <wp:wrapNone/>
            <wp:docPr id="4" name="Picture 4" descr="Garlic trial final perry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lic trial final perry 011"/>
                    <pic:cNvPicPr>
                      <a:picLocks noChangeAspect="1" noChangeArrowheads="1"/>
                    </pic:cNvPicPr>
                  </pic:nvPicPr>
                  <pic:blipFill>
                    <a:blip r:embed="rId7" cstate="print">
                      <a:extLst>
                        <a:ext uri="{28A0092B-C50C-407E-A947-70E740481C1C}">
                          <a14:useLocalDpi xmlns:a14="http://schemas.microsoft.com/office/drawing/2010/main" val="0"/>
                        </a:ext>
                      </a:extLst>
                    </a:blip>
                    <a:srcRect l="20883" t="34270" r="35742" b="4283"/>
                    <a:stretch>
                      <a:fillRect/>
                    </a:stretch>
                  </pic:blipFill>
                  <pic:spPr bwMode="auto">
                    <a:xfrm>
                      <a:off x="0" y="0"/>
                      <a:ext cx="3496310" cy="3714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3360" behindDoc="0" locked="0" layoutInCell="1" allowOverlap="1" wp14:anchorId="3397B4D4" wp14:editId="5E00E555">
            <wp:simplePos x="0" y="0"/>
            <wp:positionH relativeFrom="column">
              <wp:posOffset>12458700</wp:posOffset>
            </wp:positionH>
            <wp:positionV relativeFrom="paragraph">
              <wp:posOffset>10227945</wp:posOffset>
            </wp:positionV>
            <wp:extent cx="3409950" cy="3717925"/>
            <wp:effectExtent l="0" t="0" r="0" b="0"/>
            <wp:wrapNone/>
            <wp:docPr id="3" name="Picture 3" descr="Garlic trial final perry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rlic trial final perry 012"/>
                    <pic:cNvPicPr>
                      <a:picLocks noChangeAspect="1" noChangeArrowheads="1"/>
                    </pic:cNvPicPr>
                  </pic:nvPicPr>
                  <pic:blipFill>
                    <a:blip r:embed="rId8" cstate="print">
                      <a:extLst>
                        <a:ext uri="{28A0092B-C50C-407E-A947-70E740481C1C}">
                          <a14:useLocalDpi xmlns:a14="http://schemas.microsoft.com/office/drawing/2010/main" val="0"/>
                        </a:ext>
                      </a:extLst>
                    </a:blip>
                    <a:srcRect l="36214" t="38545" r="29012" b="3291"/>
                    <a:stretch>
                      <a:fillRect/>
                    </a:stretch>
                  </pic:blipFill>
                  <pic:spPr bwMode="auto">
                    <a:xfrm>
                      <a:off x="0" y="0"/>
                      <a:ext cx="3409950" cy="3717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664384" behindDoc="0" locked="0" layoutInCell="1" allowOverlap="1" wp14:anchorId="636AD02F" wp14:editId="13C180E8">
                <wp:simplePos x="0" y="0"/>
                <wp:positionH relativeFrom="column">
                  <wp:posOffset>15963900</wp:posOffset>
                </wp:positionH>
                <wp:positionV relativeFrom="paragraph">
                  <wp:posOffset>10237470</wp:posOffset>
                </wp:positionV>
                <wp:extent cx="3181350" cy="3695700"/>
                <wp:effectExtent l="9525" t="9525"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695700"/>
                        </a:xfrm>
                        <a:prstGeom prst="rect">
                          <a:avLst/>
                        </a:prstGeom>
                        <a:solidFill>
                          <a:srgbClr val="C8E59A"/>
                        </a:solidFill>
                        <a:ln w="9525" algn="in">
                          <a:solidFill>
                            <a:srgbClr val="0066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D49B3" w:rsidRDefault="009D49B3" w:rsidP="009D49B3">
                            <w:pPr>
                              <w:widowControl w:val="0"/>
                              <w:rPr>
                                <w:rFonts w:ascii="Times New Roman" w:hAnsi="Times New Roman"/>
                                <w:sz w:val="48"/>
                                <w:szCs w:val="48"/>
                              </w:rPr>
                            </w:pPr>
                            <w:r>
                              <w:rPr>
                                <w:rFonts w:ascii="Times New Roman" w:hAnsi="Times New Roman"/>
                                <w:sz w:val="48"/>
                                <w:szCs w:val="48"/>
                              </w:rPr>
                              <w:t xml:space="preserve">Garlic immediately after washing (far left), and after curing with no wrapper leaves removed, (0), one wrapper leaf   removed (1) and two wrapper leaves removed(2).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1257pt;margin-top:806.1pt;width:250.5pt;height:29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" fillcolor="#c8e59a" strokecolor="#060" insetpen="t">
                <v:shadow color="#eeece1"/>
                <v:textbox inset="2.88pt,2.88pt,2.88pt,2.88pt">
                  <w:txbxContent>
                    <w:p w:rsidR="009D49B3" w:rsidRDefault="009D49B3" w:rsidP="009D49B3">
                      <w:pPr>
                        <w:widowControl w:val="0"/>
                        <w:rPr>
                          <w:rFonts w:ascii="Times New Roman" w:hAnsi="Times New Roman"/>
                          <w:sz w:val="48"/>
                          <w:szCs w:val="48"/>
                        </w:rPr>
                      </w:pPr>
                      <w:r>
                        <w:rPr>
                          <w:rFonts w:ascii="Times New Roman" w:hAnsi="Times New Roman"/>
                          <w:sz w:val="48"/>
                          <w:szCs w:val="48"/>
                        </w:rPr>
                        <w:t xml:space="preserve">Garlic immediately after washing (far left), and after curing with no wrapper leaves removed, (0), one wrapper leaf   removed (1) and two wrapper leaves removed(2). </w:t>
                      </w:r>
                    </w:p>
                  </w:txbxContent>
                </v:textbox>
              </v:shape>
            </w:pict>
          </mc:Fallback>
        </mc:AlternateContent>
      </w:r>
      <w:r>
        <w:rPr>
          <w:rFonts w:ascii="Times New Roman" w:hAnsi="Times New Roman" w:cs="Times New Roman"/>
          <w:noProof/>
          <w:sz w:val="24"/>
          <w:szCs w:val="24"/>
        </w:rPr>
        <w:drawing>
          <wp:inline distT="0" distB="0" distL="0" distR="0" wp14:anchorId="6E9BD37D">
            <wp:extent cx="5431621" cy="1276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6848"/>
                    <a:stretch/>
                  </pic:blipFill>
                  <pic:spPr bwMode="auto">
                    <a:xfrm>
                      <a:off x="0" y="0"/>
                      <a:ext cx="5453596" cy="1281514"/>
                    </a:xfrm>
                    <a:prstGeom prst="rect">
                      <a:avLst/>
                    </a:prstGeom>
                    <a:noFill/>
                    <a:ln>
                      <a:noFill/>
                    </a:ln>
                    <a:extLst>
                      <a:ext uri="{53640926-AAD7-44D8-BBD7-CCE9431645EC}">
                        <a14:shadowObscured xmlns:a14="http://schemas.microsoft.com/office/drawing/2010/main"/>
                      </a:ext>
                    </a:extLst>
                  </pic:spPr>
                </pic:pic>
              </a:graphicData>
            </a:graphic>
          </wp:inline>
        </w:drawing>
      </w:r>
    </w:p>
    <w:p w:rsidR="0019386F" w:rsidRDefault="009D49B3" w:rsidP="005677CC">
      <w:pPr>
        <w:spacing w:line="240" w:lineRule="auto"/>
        <w:rPr>
          <w:rFonts w:ascii="Times New Roman" w:hAnsi="Times New Roman" w:cs="Times New Roman"/>
          <w:sz w:val="24"/>
          <w:szCs w:val="24"/>
        </w:rPr>
      </w:pPr>
      <w:r>
        <w:rPr>
          <w:rFonts w:ascii="Times New Roman" w:hAnsi="Times New Roman"/>
          <w:noProof/>
          <w:sz w:val="24"/>
          <w:szCs w:val="24"/>
        </w:rPr>
        <w:drawing>
          <wp:anchor distT="36576" distB="36576" distL="36576" distR="36576" simplePos="0" relativeHeight="251673600" behindDoc="0" locked="0" layoutInCell="1" allowOverlap="1" wp14:anchorId="5F56F2A9" wp14:editId="25686AB0">
            <wp:simplePos x="0" y="0"/>
            <wp:positionH relativeFrom="column">
              <wp:posOffset>9112250</wp:posOffset>
            </wp:positionH>
            <wp:positionV relativeFrom="paragraph">
              <wp:posOffset>9322435</wp:posOffset>
            </wp:positionV>
            <wp:extent cx="4693285" cy="3519805"/>
            <wp:effectExtent l="15240" t="22860" r="27305" b="27305"/>
            <wp:wrapNone/>
            <wp:docPr id="14" name="Picture 14" descr="Misc 7_18_12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c 7_18_12 0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4693285" cy="3519805"/>
                    </a:xfrm>
                    <a:prstGeom prst="rect">
                      <a:avLst/>
                    </a:prstGeom>
                    <a:noFill/>
                    <a:ln w="9525" algn="in">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00F867D4">
        <w:rPr>
          <w:rFonts w:ascii="Times New Roman" w:hAnsi="Times New Roman" w:cs="Times New Roman"/>
          <w:sz w:val="24"/>
          <w:szCs w:val="24"/>
        </w:rPr>
        <w:t>Image 1: Garlic with tops trimmed curing in the high tunnel.</w:t>
      </w:r>
    </w:p>
    <w:p w:rsidR="009D49B3" w:rsidRPr="005677CC" w:rsidRDefault="009D49B3" w:rsidP="005677CC">
      <w:pPr>
        <w:spacing w:line="240" w:lineRule="auto"/>
        <w:rPr>
          <w:rFonts w:ascii="Times New Roman" w:hAnsi="Times New Roman" w:cs="Times New Roman"/>
          <w:sz w:val="24"/>
          <w:szCs w:val="24"/>
        </w:rPr>
      </w:pPr>
      <w:r>
        <w:rPr>
          <w:rFonts w:ascii="Times New Roman" w:hAnsi="Times New Roman"/>
          <w:noProof/>
          <w:sz w:val="24"/>
          <w:szCs w:val="24"/>
        </w:rPr>
        <w:drawing>
          <wp:anchor distT="36576" distB="36576" distL="36576" distR="36576" simplePos="0" relativeHeight="251671552" behindDoc="0" locked="0" layoutInCell="1" allowOverlap="1" wp14:anchorId="657EC882" wp14:editId="4BDF1CC3">
            <wp:simplePos x="0" y="0"/>
            <wp:positionH relativeFrom="column">
              <wp:posOffset>9112250</wp:posOffset>
            </wp:positionH>
            <wp:positionV relativeFrom="paragraph">
              <wp:posOffset>9020175</wp:posOffset>
            </wp:positionV>
            <wp:extent cx="4693285" cy="3519805"/>
            <wp:effectExtent l="15240" t="22860" r="27305" b="27305"/>
            <wp:wrapNone/>
            <wp:docPr id="12" name="Picture 12" descr="Misc 7_18_12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sc 7_18_12 0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4693285" cy="3519805"/>
                    </a:xfrm>
                    <a:prstGeom prst="rect">
                      <a:avLst/>
                    </a:prstGeom>
                    <a:noFill/>
                    <a:ln w="9525" algn="in">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63A8EC86">
            <wp:extent cx="1704975" cy="22718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744" cy="2271559"/>
                    </a:xfrm>
                    <a:prstGeom prst="rect">
                      <a:avLst/>
                    </a:prstGeom>
                    <a:noFill/>
                  </pic:spPr>
                </pic:pic>
              </a:graphicData>
            </a:graphic>
          </wp:inline>
        </w:drawing>
      </w:r>
    </w:p>
    <w:sectPr w:rsidR="009D49B3" w:rsidRPr="005677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BE6"/>
    <w:rsid w:val="0019386F"/>
    <w:rsid w:val="001F244C"/>
    <w:rsid w:val="00437369"/>
    <w:rsid w:val="00467240"/>
    <w:rsid w:val="004930A8"/>
    <w:rsid w:val="0051358E"/>
    <w:rsid w:val="005677CC"/>
    <w:rsid w:val="007B239A"/>
    <w:rsid w:val="009D49B3"/>
    <w:rsid w:val="00B7224D"/>
    <w:rsid w:val="00DC4BE6"/>
    <w:rsid w:val="00F867D4"/>
    <w:rsid w:val="00FB1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677C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D4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9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677C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D4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9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84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2</Pages>
  <Words>742</Words>
  <Characters>4232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4965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stewart</dc:creator>
  <cp:lastModifiedBy>crystal stewart</cp:lastModifiedBy>
  <cp:revision>3</cp:revision>
  <dcterms:created xsi:type="dcterms:W3CDTF">2012-12-10T19:39:00Z</dcterms:created>
  <dcterms:modified xsi:type="dcterms:W3CDTF">2012-12-10T21:48:00Z</dcterms:modified>
</cp:coreProperties>
</file>