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A2D" w:rsidRPr="00B25A2D" w:rsidRDefault="00B25A2D">
      <w:pPr>
        <w:rPr>
          <w:b/>
        </w:rPr>
      </w:pPr>
      <w:r w:rsidRPr="00B25A2D">
        <w:rPr>
          <w:b/>
        </w:rPr>
        <w:t>Appendix B:</w:t>
      </w:r>
    </w:p>
    <w:p w:rsidR="00AA7669" w:rsidRDefault="00AA7669"/>
    <w:p w:rsidR="00AA7669" w:rsidRDefault="00E92C3C">
      <w:r>
        <w:rPr>
          <w:noProof/>
        </w:rPr>
        <w:drawing>
          <wp:inline distT="0" distB="0" distL="0" distR="0">
            <wp:extent cx="5486400" cy="3229138"/>
            <wp:effectExtent l="50800" t="25400" r="25400" b="22062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291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669" w:rsidRDefault="00C754C5">
      <w:r>
        <w:t xml:space="preserve">Figure 1: Cumulative methane production for the specific methanogenic activity tests conducted on sediments from 4 wetland sites located in Maryland. </w:t>
      </w:r>
      <w:r w:rsidR="00A034D7">
        <w:t xml:space="preserve">Description of sites </w:t>
      </w:r>
      <w:r>
        <w:t xml:space="preserve">can be found in text. </w:t>
      </w:r>
    </w:p>
    <w:p w:rsidR="00AA7669" w:rsidRDefault="00403992">
      <w:r>
        <w:rPr>
          <w:noProof/>
        </w:rPr>
        <w:drawing>
          <wp:inline distT="0" distB="0" distL="0" distR="0">
            <wp:extent cx="5943600" cy="3980014"/>
            <wp:effectExtent l="50800" t="25400" r="25400" b="7786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00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455" w:rsidRDefault="00C754C5">
      <w:r>
        <w:t>Figure 2: Percent methane for the specific methanogenic activity (SMA) te</w:t>
      </w:r>
      <w:r w:rsidR="000D2455">
        <w:t>sts conducted on leachate from 5</w:t>
      </w:r>
      <w:r>
        <w:t xml:space="preserve"> landfill sites located in Maryland and Virginia. Description of sites can be found in text. </w:t>
      </w:r>
    </w:p>
    <w:p w:rsidR="000D2455" w:rsidRDefault="000D2455"/>
    <w:p w:rsidR="00C754C5" w:rsidRDefault="00C754C5"/>
    <w:p w:rsidR="00C754C5" w:rsidRDefault="00C754C5"/>
    <w:p w:rsidR="00A034D7" w:rsidRDefault="00756B97">
      <w:r>
        <w:rPr>
          <w:noProof/>
        </w:rPr>
        <w:drawing>
          <wp:inline distT="0" distB="0" distL="0" distR="0">
            <wp:extent cx="5943600" cy="3292771"/>
            <wp:effectExtent l="50800" t="25400" r="25400" b="9229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27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7E" w:rsidRDefault="00A034D7">
      <w:r>
        <w:t xml:space="preserve">Figure </w:t>
      </w:r>
      <w:r w:rsidR="00491883">
        <w:t>3</w:t>
      </w:r>
      <w:r>
        <w:t>: Cumulative methane production (mL/g VS) measured from the incubation of inocula</w:t>
      </w:r>
      <w:r w:rsidR="006F7C2B">
        <w:t xml:space="preserve"> </w:t>
      </w:r>
      <w:r>
        <w:t>at 15</w:t>
      </w:r>
      <w:r w:rsidRPr="00CB3F9A">
        <w:t>°C</w:t>
      </w:r>
      <w:r>
        <w:t xml:space="preserve">. </w:t>
      </w:r>
    </w:p>
    <w:p w:rsidR="00AA7669" w:rsidRDefault="00AA7669"/>
    <w:p w:rsidR="00E92C3C" w:rsidRDefault="00756B97">
      <w:r>
        <w:rPr>
          <w:noProof/>
        </w:rPr>
        <w:drawing>
          <wp:inline distT="0" distB="0" distL="0" distR="0">
            <wp:extent cx="5943600" cy="3323537"/>
            <wp:effectExtent l="50800" t="25400" r="25400" b="3863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35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7E" w:rsidRDefault="00491883" w:rsidP="0087557E">
      <w:r>
        <w:t>Figure 4</w:t>
      </w:r>
      <w:r w:rsidR="0087557E">
        <w:t>: Cumulative methane production (mL/g VS) measured</w:t>
      </w:r>
      <w:r w:rsidR="006F7C2B">
        <w:t xml:space="preserve"> from the incubation of inocula</w:t>
      </w:r>
      <w:r w:rsidR="0087557E">
        <w:t xml:space="preserve"> at 25</w:t>
      </w:r>
      <w:r w:rsidR="0087557E" w:rsidRPr="00CB3F9A">
        <w:t>°C</w:t>
      </w:r>
      <w:r w:rsidR="0087557E">
        <w:t xml:space="preserve">. </w:t>
      </w:r>
    </w:p>
    <w:p w:rsidR="00E92C3C" w:rsidRDefault="00E92C3C"/>
    <w:p w:rsidR="006107E4" w:rsidRDefault="00756B97">
      <w:r>
        <w:rPr>
          <w:noProof/>
        </w:rPr>
        <w:drawing>
          <wp:inline distT="0" distB="0" distL="0" distR="0">
            <wp:extent cx="5943600" cy="3327704"/>
            <wp:effectExtent l="50800" t="25400" r="25400" b="25096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77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455" w:rsidRDefault="00491883" w:rsidP="0087557E">
      <w:r>
        <w:t>Figure 5</w:t>
      </w:r>
      <w:r w:rsidR="0087557E">
        <w:t>: Cumulative methane production (mL/g VS) measured</w:t>
      </w:r>
      <w:r w:rsidR="006F7C2B">
        <w:t xml:space="preserve"> from the incubation of inocula</w:t>
      </w:r>
      <w:r w:rsidR="0087557E">
        <w:t xml:space="preserve"> at 35</w:t>
      </w:r>
      <w:r w:rsidR="0087557E" w:rsidRPr="00CB3F9A">
        <w:t>°C</w:t>
      </w:r>
      <w:r w:rsidR="0087557E">
        <w:t xml:space="preserve">. </w:t>
      </w:r>
    </w:p>
    <w:p w:rsidR="000D2455" w:rsidRDefault="000D2455" w:rsidP="0087557E"/>
    <w:p w:rsidR="000D2455" w:rsidRDefault="000D2455" w:rsidP="0087557E"/>
    <w:p w:rsidR="000D2455" w:rsidRDefault="000D2455" w:rsidP="0087557E"/>
    <w:p w:rsidR="000D2455" w:rsidRDefault="000D2455" w:rsidP="0087557E"/>
    <w:p w:rsidR="0087557E" w:rsidRDefault="0087557E" w:rsidP="0087557E"/>
    <w:p w:rsidR="006107E4" w:rsidRDefault="006107E4"/>
    <w:p w:rsidR="0087557E" w:rsidRDefault="0097603C">
      <w:r>
        <w:rPr>
          <w:noProof/>
        </w:rPr>
        <w:drawing>
          <wp:inline distT="0" distB="0" distL="0" distR="0">
            <wp:extent cx="5884638" cy="3622675"/>
            <wp:effectExtent l="50800" t="25400" r="33562" b="9525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38" cy="3622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455" w:rsidRDefault="00491883">
      <w:r>
        <w:t>Figure 6</w:t>
      </w:r>
      <w:r w:rsidR="0087557E">
        <w:t>: Cumulative methane production (mL/g VS</w:t>
      </w:r>
      <w:r w:rsidR="000D2455">
        <w:t xml:space="preserve"> (manure)</w:t>
      </w:r>
      <w:r w:rsidR="0087557E">
        <w:t>) measured for the biochemical methane potential</w:t>
      </w:r>
      <w:r w:rsidR="006F7C2B">
        <w:t xml:space="preserve"> (BMP)</w:t>
      </w:r>
      <w:r w:rsidR="0087557E">
        <w:t xml:space="preserve"> tests at 25</w:t>
      </w:r>
      <w:r w:rsidR="0087557E" w:rsidRPr="00CB3F9A">
        <w:t>°C</w:t>
      </w:r>
      <w:r w:rsidR="0087557E">
        <w:t xml:space="preserve"> using different inoculum </w:t>
      </w:r>
      <w:r w:rsidR="006F7C2B">
        <w:t xml:space="preserve">source and inoculum </w:t>
      </w:r>
      <w:r w:rsidR="0087557E">
        <w:t>to substrate ratio (ISR)</w:t>
      </w:r>
      <w:r w:rsidR="006F7C2B">
        <w:t xml:space="preserve"> (w/w). </w:t>
      </w:r>
      <w:r w:rsidR="0087557E">
        <w:t xml:space="preserve"> </w:t>
      </w:r>
      <w:r w:rsidR="006F7C2B">
        <w:t xml:space="preserve">Inocula used for this BMP test had been incubated for 3 months. </w:t>
      </w:r>
    </w:p>
    <w:p w:rsidR="000D2455" w:rsidRDefault="000D2455"/>
    <w:p w:rsidR="000D2455" w:rsidRDefault="000D2455"/>
    <w:p w:rsidR="000D2455" w:rsidRDefault="000D2455"/>
    <w:p w:rsidR="000D2455" w:rsidRDefault="000D2455"/>
    <w:p w:rsidR="006107E4" w:rsidRDefault="006107E4"/>
    <w:p w:rsidR="006F7C2B" w:rsidRDefault="0097603C">
      <w:r>
        <w:rPr>
          <w:noProof/>
        </w:rPr>
        <w:drawing>
          <wp:inline distT="0" distB="0" distL="0" distR="0">
            <wp:extent cx="5943600" cy="3063938"/>
            <wp:effectExtent l="50800" t="25400" r="25400" b="9462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39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2B" w:rsidRDefault="006F7C2B" w:rsidP="006F7C2B">
      <w:r>
        <w:t xml:space="preserve">Figure </w:t>
      </w:r>
      <w:r w:rsidR="00491883">
        <w:t>7</w:t>
      </w:r>
      <w:r>
        <w:t>: Total methane production (mL/g VS</w:t>
      </w:r>
      <w:r w:rsidR="000D2455">
        <w:t xml:space="preserve"> (manure)</w:t>
      </w:r>
      <w:r>
        <w:t>) measured for the biochemical methane potential (BMP) tests at 25</w:t>
      </w:r>
      <w:r w:rsidRPr="00CB3F9A">
        <w:t>°C</w:t>
      </w:r>
      <w:r>
        <w:t xml:space="preserve"> using different inoculum source and inoculum to substrate ratio (ISR) (w/w).  Inocula used for this BMP test had been incubated for 3 months. Different letters indicate significant differences (p&lt;0.05) between groups from </w:t>
      </w:r>
      <w:proofErr w:type="spellStart"/>
      <w:r>
        <w:t>Tukey</w:t>
      </w:r>
      <w:proofErr w:type="spellEnd"/>
      <w:r>
        <w:t xml:space="preserve">-Kramer analysis. </w:t>
      </w:r>
    </w:p>
    <w:p w:rsidR="006F7C2B" w:rsidRDefault="006F7C2B"/>
    <w:p w:rsidR="006F7C2B" w:rsidRDefault="006F7C2B"/>
    <w:p w:rsidR="006F7C2B" w:rsidRDefault="006F7C2B"/>
    <w:p w:rsidR="006F7C2B" w:rsidRDefault="006F7C2B"/>
    <w:p w:rsidR="006F7C2B" w:rsidRDefault="006F7C2B"/>
    <w:p w:rsidR="006107E4" w:rsidRDefault="006107E4"/>
    <w:p w:rsidR="006F7C2B" w:rsidRDefault="0097603C">
      <w:r>
        <w:rPr>
          <w:noProof/>
        </w:rPr>
        <w:drawing>
          <wp:inline distT="0" distB="0" distL="0" distR="0">
            <wp:extent cx="5943600" cy="3873370"/>
            <wp:effectExtent l="50800" t="25400" r="25400" b="1283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3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455" w:rsidRDefault="00491883" w:rsidP="006F7C2B">
      <w:r>
        <w:t>Figure 8</w:t>
      </w:r>
      <w:r w:rsidR="006F7C2B">
        <w:t>: Cumulative methane production (mL/g VS</w:t>
      </w:r>
      <w:r w:rsidR="000D2455">
        <w:t xml:space="preserve"> (manure)</w:t>
      </w:r>
      <w:r w:rsidR="006F7C2B">
        <w:t>) measured for the biochemical methane potential (BMP) tests at 35</w:t>
      </w:r>
      <w:r w:rsidR="006F7C2B" w:rsidRPr="00CB3F9A">
        <w:t>°C</w:t>
      </w:r>
      <w:r w:rsidR="006F7C2B">
        <w:t xml:space="preserve"> using different inoculum source and inoculum to substrate ratio (ISR) (w/w). Inocula used for this BMP test had been incubated for 3 months. </w:t>
      </w:r>
    </w:p>
    <w:p w:rsidR="000D2455" w:rsidRDefault="000D2455" w:rsidP="006F7C2B"/>
    <w:p w:rsidR="000D2455" w:rsidRDefault="000D2455" w:rsidP="006F7C2B"/>
    <w:p w:rsidR="006F7C2B" w:rsidRDefault="006F7C2B" w:rsidP="006F7C2B"/>
    <w:p w:rsidR="006107E4" w:rsidRDefault="006107E4"/>
    <w:p w:rsidR="00E3456C" w:rsidRDefault="0097603C">
      <w:r>
        <w:rPr>
          <w:noProof/>
        </w:rPr>
        <w:drawing>
          <wp:inline distT="0" distB="0" distL="0" distR="0">
            <wp:extent cx="5943600" cy="2911151"/>
            <wp:effectExtent l="50800" t="25400" r="25400" b="9849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11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73" w:rsidRDefault="00244173"/>
    <w:p w:rsidR="0018134B" w:rsidRDefault="00491883" w:rsidP="0018134B">
      <w:r>
        <w:t>Figure 9</w:t>
      </w:r>
      <w:r w:rsidR="0018134B">
        <w:t>: Total methane production (mL/g VS</w:t>
      </w:r>
      <w:r w:rsidR="000D2455">
        <w:t xml:space="preserve"> (manure)</w:t>
      </w:r>
      <w:r w:rsidR="0018134B">
        <w:t>) measured for the biochemical methane potential (BMP) tests at 35</w:t>
      </w:r>
      <w:r w:rsidR="0018134B" w:rsidRPr="00CB3F9A">
        <w:t>°C</w:t>
      </w:r>
      <w:r w:rsidR="0018134B">
        <w:t xml:space="preserve"> using different inoculum source and inoculum to substrate ratio (ISR) (w/w).  Inocula used for this BMP test had been incubated for 3 months. Different letters indicate significant differences (p&lt;0.05) between groups from </w:t>
      </w:r>
      <w:proofErr w:type="spellStart"/>
      <w:r w:rsidR="0018134B">
        <w:t>Tukey</w:t>
      </w:r>
      <w:proofErr w:type="spellEnd"/>
      <w:r w:rsidR="0018134B">
        <w:t xml:space="preserve">-Kramer analysis. </w:t>
      </w:r>
    </w:p>
    <w:p w:rsidR="000D2455" w:rsidRDefault="000D2455"/>
    <w:p w:rsidR="000D2455" w:rsidRDefault="000D2455"/>
    <w:p w:rsidR="00CE68CF" w:rsidRDefault="00CE68CF"/>
    <w:p w:rsidR="00244173" w:rsidRDefault="00BA2958">
      <w:r>
        <w:rPr>
          <w:noProof/>
        </w:rPr>
        <w:drawing>
          <wp:inline distT="0" distB="0" distL="0" distR="0">
            <wp:extent cx="5943600" cy="3699219"/>
            <wp:effectExtent l="50800" t="25400" r="25400" b="9181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92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4B" w:rsidRDefault="00491883" w:rsidP="0018134B">
      <w:r>
        <w:t>Figure 10</w:t>
      </w:r>
      <w:r w:rsidR="0018134B">
        <w:t>: Cumulative methane production (mL/g VS</w:t>
      </w:r>
      <w:r w:rsidR="000D2455">
        <w:t xml:space="preserve"> (manure)</w:t>
      </w:r>
      <w:r w:rsidR="0018134B">
        <w:t>) measured for the biochemical methane potential (BMP) tests at 15</w:t>
      </w:r>
      <w:r w:rsidR="0018134B" w:rsidRPr="00CB3F9A">
        <w:t>°C</w:t>
      </w:r>
      <w:r w:rsidR="0018134B">
        <w:t xml:space="preserve"> using different inoculum source and inoculum to substrate ratio (ISR) (w/w). Inocula used for this BMP test had been incubated for 3 mont</w:t>
      </w:r>
      <w:r w:rsidR="000D2455">
        <w:t>hs. Fall in cumulative values was</w:t>
      </w:r>
      <w:r w:rsidR="0018134B">
        <w:t xml:space="preserve"> due to higher rate of methane production by the inocula control than the corresponding treatments. </w:t>
      </w:r>
    </w:p>
    <w:p w:rsidR="00244173" w:rsidRDefault="00244173"/>
    <w:p w:rsidR="009C2D74" w:rsidRDefault="008843D9">
      <w:r>
        <w:rPr>
          <w:noProof/>
        </w:rPr>
        <w:drawing>
          <wp:inline distT="0" distB="0" distL="0" distR="0">
            <wp:extent cx="5943600" cy="4431323"/>
            <wp:effectExtent l="50800" t="25400" r="25400" b="13677"/>
            <wp:docPr id="5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13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DC" w:rsidRDefault="00491883">
      <w:r>
        <w:t>Figure 11</w:t>
      </w:r>
      <w:r w:rsidR="009C2D74">
        <w:t>: pH values of pre- and post biochemical methane potential (BMP) mixtures using different inocula and inoculum to substrate ratio (ISR) (w/w) at 15</w:t>
      </w:r>
      <w:r w:rsidR="009C2D74" w:rsidRPr="00CB3F9A">
        <w:t>°C</w:t>
      </w:r>
      <w:r w:rsidR="009C2D74">
        <w:t>. All inocula used had been incubated for 3 months.</w:t>
      </w:r>
      <w:r w:rsidR="008866B9">
        <w:t xml:space="preserve"> Green lines indicate the range of pH values acceptable for anaerobic digestion</w:t>
      </w:r>
      <w:r w:rsidR="000D2455">
        <w:t xml:space="preserve"> </w:t>
      </w:r>
      <w:r w:rsidR="000D2455">
        <w:rPr>
          <w:rFonts w:ascii="Times New Roman" w:hAnsi="Times New Roman" w:cs="Calibri"/>
          <w:bCs/>
          <w:color w:val="000000"/>
        </w:rPr>
        <w:t>(</w:t>
      </w:r>
      <w:proofErr w:type="spellStart"/>
      <w:r w:rsidR="000D2455">
        <w:rPr>
          <w:rFonts w:ascii="Times New Roman" w:hAnsi="Times New Roman" w:cs="Calibri"/>
          <w:bCs/>
          <w:color w:val="000000"/>
        </w:rPr>
        <w:t>Seadi</w:t>
      </w:r>
      <w:proofErr w:type="spellEnd"/>
      <w:r w:rsidR="000D2455">
        <w:rPr>
          <w:rFonts w:ascii="Times New Roman" w:hAnsi="Times New Roman" w:cs="Calibri"/>
          <w:bCs/>
          <w:color w:val="000000"/>
        </w:rPr>
        <w:t xml:space="preserve"> et al., 2008)</w:t>
      </w:r>
      <w:r w:rsidR="008866B9">
        <w:t xml:space="preserve">. </w:t>
      </w:r>
    </w:p>
    <w:p w:rsidR="009C2D74" w:rsidRDefault="009C2D74"/>
    <w:p w:rsidR="008866B9" w:rsidRDefault="008843D9">
      <w:r>
        <w:rPr>
          <w:noProof/>
        </w:rPr>
        <w:drawing>
          <wp:inline distT="0" distB="0" distL="0" distR="0">
            <wp:extent cx="5943600" cy="4444634"/>
            <wp:effectExtent l="50800" t="25400" r="25400" b="366"/>
            <wp:docPr id="5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46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6B9" w:rsidRDefault="00491883" w:rsidP="008866B9">
      <w:r>
        <w:t>Figure 12</w:t>
      </w:r>
      <w:r w:rsidR="008866B9">
        <w:t>: pH values of pre- and post biochemical methane potential (BMP) mixtures using different inocula and inoculum to substrate ratio (ISR) (w/w) at 25</w:t>
      </w:r>
      <w:r w:rsidR="008866B9" w:rsidRPr="00CB3F9A">
        <w:t>°C</w:t>
      </w:r>
      <w:r w:rsidR="008866B9">
        <w:t>. All inocula used had been incubated for 3 months. Green lines indicate the range of pH values acceptable for anaerobic digestion</w:t>
      </w:r>
      <w:r w:rsidR="000D2455">
        <w:t xml:space="preserve"> </w:t>
      </w:r>
      <w:r w:rsidR="000D2455">
        <w:rPr>
          <w:rFonts w:ascii="Times New Roman" w:hAnsi="Times New Roman" w:cs="Calibri"/>
          <w:bCs/>
          <w:color w:val="000000"/>
        </w:rPr>
        <w:t>(</w:t>
      </w:r>
      <w:proofErr w:type="spellStart"/>
      <w:r w:rsidR="000D2455">
        <w:rPr>
          <w:rFonts w:ascii="Times New Roman" w:hAnsi="Times New Roman" w:cs="Calibri"/>
          <w:bCs/>
          <w:color w:val="000000"/>
        </w:rPr>
        <w:t>Seadi</w:t>
      </w:r>
      <w:proofErr w:type="spellEnd"/>
      <w:r w:rsidR="000D2455">
        <w:rPr>
          <w:rFonts w:ascii="Times New Roman" w:hAnsi="Times New Roman" w:cs="Calibri"/>
          <w:bCs/>
          <w:color w:val="000000"/>
        </w:rPr>
        <w:t xml:space="preserve"> et al., 2008)</w:t>
      </w:r>
      <w:r w:rsidR="008866B9">
        <w:t xml:space="preserve">. </w:t>
      </w:r>
    </w:p>
    <w:p w:rsidR="006102AD" w:rsidRDefault="006102AD"/>
    <w:p w:rsidR="00E81DDC" w:rsidRDefault="00932E0A">
      <w:r>
        <w:rPr>
          <w:noProof/>
        </w:rPr>
        <w:drawing>
          <wp:inline distT="0" distB="0" distL="0" distR="0">
            <wp:extent cx="5943600" cy="3996559"/>
            <wp:effectExtent l="50800" t="25400" r="25400" b="16641"/>
            <wp:docPr id="5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65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6B9" w:rsidRDefault="00491883" w:rsidP="008866B9">
      <w:r>
        <w:t>Figure 13</w:t>
      </w:r>
      <w:r w:rsidR="008866B9">
        <w:t>: pH values of pre- and post biochemical methane potential (BMP) mixtures using different inocula and inoculum to substrate ratio (ISR) (w/w) at 35</w:t>
      </w:r>
      <w:r w:rsidR="008866B9" w:rsidRPr="00CB3F9A">
        <w:t>°C</w:t>
      </w:r>
      <w:r w:rsidR="008866B9">
        <w:t>. All inocula used had been incubated for 3 months. Green lines indicate the range of pH values acceptable for anaerobic digestion</w:t>
      </w:r>
      <w:r w:rsidR="00B60923">
        <w:t xml:space="preserve"> </w:t>
      </w:r>
      <w:r w:rsidR="00B60923">
        <w:rPr>
          <w:rFonts w:ascii="Times New Roman" w:hAnsi="Times New Roman" w:cs="Calibri"/>
          <w:bCs/>
          <w:color w:val="000000"/>
        </w:rPr>
        <w:t>(</w:t>
      </w:r>
      <w:proofErr w:type="spellStart"/>
      <w:r w:rsidR="00B60923">
        <w:rPr>
          <w:rFonts w:ascii="Times New Roman" w:hAnsi="Times New Roman" w:cs="Calibri"/>
          <w:bCs/>
          <w:color w:val="000000"/>
        </w:rPr>
        <w:t>Seadi</w:t>
      </w:r>
      <w:proofErr w:type="spellEnd"/>
      <w:r w:rsidR="00B60923">
        <w:rPr>
          <w:rFonts w:ascii="Times New Roman" w:hAnsi="Times New Roman" w:cs="Calibri"/>
          <w:bCs/>
          <w:color w:val="000000"/>
        </w:rPr>
        <w:t xml:space="preserve"> et al., 2008)</w:t>
      </w:r>
      <w:r w:rsidR="008866B9">
        <w:t xml:space="preserve">. </w:t>
      </w:r>
    </w:p>
    <w:p w:rsidR="00265548" w:rsidRDefault="00265548" w:rsidP="00265548">
      <w:r>
        <w:rPr>
          <w:noProof/>
        </w:rPr>
        <w:drawing>
          <wp:inline distT="0" distB="0" distL="0" distR="0">
            <wp:extent cx="5943600" cy="4316761"/>
            <wp:effectExtent l="50800" t="25400" r="25400" b="1239"/>
            <wp:docPr id="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7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48" w:rsidRDefault="00265548" w:rsidP="00265548">
      <w:proofErr w:type="gramStart"/>
      <w:r>
        <w:t>Figure 14: Percent of manure total solids and volatile solids destroyed and their relationship to manure production (mL/g VS</w:t>
      </w:r>
      <w:r w:rsidR="00B60923">
        <w:t xml:space="preserve"> (manure)</w:t>
      </w:r>
      <w:r>
        <w:t>) for the biochemical methane potential (BMP) tests at 15</w:t>
      </w:r>
      <w:r w:rsidRPr="00CB3F9A">
        <w:t>°C</w:t>
      </w:r>
      <w:r>
        <w:t>.</w:t>
      </w:r>
      <w:proofErr w:type="gramEnd"/>
      <w:r>
        <w:t xml:space="preserve"> The treatments had different inocula that had been incubated for 3 months and inoculum to substrate ratio (ISR) (w/w).  </w:t>
      </w:r>
    </w:p>
    <w:p w:rsidR="00382B5E" w:rsidRDefault="00382B5E"/>
    <w:p w:rsidR="008866B9" w:rsidRDefault="00932E0A">
      <w:r>
        <w:rPr>
          <w:noProof/>
        </w:rPr>
        <w:drawing>
          <wp:inline distT="0" distB="0" distL="0" distR="0">
            <wp:extent cx="5943600" cy="4163631"/>
            <wp:effectExtent l="50800" t="25400" r="25400" b="1969"/>
            <wp:docPr id="5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36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C9B" w:rsidRDefault="003E0595">
      <w:proofErr w:type="gramStart"/>
      <w:r>
        <w:t>Figure 1</w:t>
      </w:r>
      <w:r w:rsidR="00265548">
        <w:t>5</w:t>
      </w:r>
      <w:r>
        <w:t>: Percent of manure total solids and volatile solids destroyed and their relationship to manure production (mL/g VS</w:t>
      </w:r>
      <w:r w:rsidR="00B60923">
        <w:t xml:space="preserve"> (manure)</w:t>
      </w:r>
      <w:r>
        <w:t xml:space="preserve">) </w:t>
      </w:r>
      <w:r w:rsidR="003B60CE">
        <w:t>for the</w:t>
      </w:r>
      <w:r>
        <w:t xml:space="preserve"> biochemical methane potential (BMP) tests </w:t>
      </w:r>
      <w:r w:rsidR="003B60CE">
        <w:t>at 25</w:t>
      </w:r>
      <w:r w:rsidR="003B60CE" w:rsidRPr="00CB3F9A">
        <w:t>°C</w:t>
      </w:r>
      <w:r w:rsidR="003B60CE">
        <w:t>.</w:t>
      </w:r>
      <w:proofErr w:type="gramEnd"/>
      <w:r w:rsidR="003B60CE">
        <w:t xml:space="preserve"> The treatments had</w:t>
      </w:r>
      <w:r>
        <w:t xml:space="preserve"> different inocula</w:t>
      </w:r>
      <w:r w:rsidR="003B60CE">
        <w:t xml:space="preserve"> that had been incubated for 3 months</w:t>
      </w:r>
      <w:r>
        <w:t xml:space="preserve"> and inoculum to s</w:t>
      </w:r>
      <w:r w:rsidR="003B60CE">
        <w:t xml:space="preserve">ubstrate ratio (ISR) (w/w).  </w:t>
      </w:r>
    </w:p>
    <w:p w:rsidR="003B60CE" w:rsidRDefault="00932E0A">
      <w:r>
        <w:rPr>
          <w:noProof/>
        </w:rPr>
        <w:drawing>
          <wp:inline distT="0" distB="0" distL="0" distR="0">
            <wp:extent cx="5943600" cy="4321106"/>
            <wp:effectExtent l="50800" t="25400" r="25400" b="22294"/>
            <wp:docPr id="5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1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CE" w:rsidRDefault="003B60CE" w:rsidP="003B60CE">
      <w:proofErr w:type="gramStart"/>
      <w:r>
        <w:t>Figure 1</w:t>
      </w:r>
      <w:r w:rsidR="00265548">
        <w:t>6</w:t>
      </w:r>
      <w:r>
        <w:t>: Percent of manure total solids and volatile solids destroyed and their relationship to manure production (mL/g VS</w:t>
      </w:r>
      <w:r w:rsidR="00B60923">
        <w:t xml:space="preserve"> (manure)</w:t>
      </w:r>
      <w:r>
        <w:t>) for the biochemical methane potential (BMP) tests at 35</w:t>
      </w:r>
      <w:r w:rsidRPr="00CB3F9A">
        <w:t>°C</w:t>
      </w:r>
      <w:r>
        <w:t>.</w:t>
      </w:r>
      <w:proofErr w:type="gramEnd"/>
      <w:r>
        <w:t xml:space="preserve"> The treatments had different inocula that had been incubated for 3 months and inoculum to substrate ratio (ISR) (w/w).  </w:t>
      </w:r>
    </w:p>
    <w:p w:rsidR="00626487" w:rsidRDefault="00626487"/>
    <w:p w:rsidR="003B60CE" w:rsidRDefault="003B60CE" w:rsidP="003B60CE"/>
    <w:p w:rsidR="007062F4" w:rsidRDefault="007062F4"/>
    <w:p w:rsidR="003B60CE" w:rsidRDefault="008B2BE7">
      <w:r>
        <w:rPr>
          <w:noProof/>
        </w:rPr>
        <w:drawing>
          <wp:inline distT="0" distB="0" distL="0" distR="0">
            <wp:extent cx="5943600" cy="3994562"/>
            <wp:effectExtent l="50800" t="25400" r="25400" b="18638"/>
            <wp:docPr id="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45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32" w:rsidRDefault="003B60CE">
      <w:r>
        <w:t>Figure 1</w:t>
      </w:r>
      <w:r w:rsidR="00491883">
        <w:t>7</w:t>
      </w:r>
      <w:r>
        <w:t>: Cumulative methane production (mL/g VS</w:t>
      </w:r>
      <w:r w:rsidR="00B60923">
        <w:t xml:space="preserve"> (manure)</w:t>
      </w:r>
      <w:r>
        <w:t>) measured for the biochemical methane potential (BMP) tests at 15</w:t>
      </w:r>
      <w:r w:rsidRPr="00CB3F9A">
        <w:t>°C</w:t>
      </w:r>
      <w:r>
        <w:t xml:space="preserve"> using different inoculum source and inoculum to substrate ratio (ISR) (w/w). Inocula used for this BMP test had been incubated for 6 months. </w:t>
      </w:r>
    </w:p>
    <w:p w:rsidR="00240AF7" w:rsidRDefault="008B2BE7">
      <w:r>
        <w:rPr>
          <w:noProof/>
        </w:rPr>
        <w:drawing>
          <wp:inline distT="0" distB="0" distL="0" distR="0">
            <wp:extent cx="5943600" cy="4407127"/>
            <wp:effectExtent l="50800" t="25400" r="25400" b="12473"/>
            <wp:docPr id="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71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F7" w:rsidRDefault="00240AF7" w:rsidP="00240AF7">
      <w:r>
        <w:t>Figure 1</w:t>
      </w:r>
      <w:r w:rsidR="00491883">
        <w:t>8</w:t>
      </w:r>
      <w:r>
        <w:t>: Total methane production (mL/g VS</w:t>
      </w:r>
      <w:r w:rsidR="00B60923">
        <w:t xml:space="preserve"> (manure)</w:t>
      </w:r>
      <w:r>
        <w:t>) measured for the biochemical methane potential (BMP) tests at 15</w:t>
      </w:r>
      <w:r w:rsidRPr="00CB3F9A">
        <w:t>°C</w:t>
      </w:r>
      <w:r>
        <w:t xml:space="preserve"> using different inoculum source and inoculum to substrate ratio (ISR) (w/w).  Inocula used for this BMP test had been incubated for 6 months. Different letters indicate significant differences (p&lt;0.05) between groups from </w:t>
      </w:r>
      <w:proofErr w:type="spellStart"/>
      <w:r>
        <w:t>Tukey</w:t>
      </w:r>
      <w:proofErr w:type="spellEnd"/>
      <w:r>
        <w:t xml:space="preserve">-Kramer analysis. </w:t>
      </w:r>
    </w:p>
    <w:p w:rsidR="00C36DE7" w:rsidRDefault="00C36DE7"/>
    <w:p w:rsidR="006B1D48" w:rsidRDefault="00CB1E13">
      <w:r>
        <w:rPr>
          <w:noProof/>
        </w:rPr>
        <w:drawing>
          <wp:inline distT="0" distB="0" distL="0" distR="0">
            <wp:extent cx="5943600" cy="3598384"/>
            <wp:effectExtent l="50800" t="25400" r="25400" b="8416"/>
            <wp:docPr id="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83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23" w:rsidRDefault="003B60CE">
      <w:r>
        <w:t>Figure</w:t>
      </w:r>
      <w:r w:rsidR="00491883">
        <w:t xml:space="preserve"> 19</w:t>
      </w:r>
      <w:r>
        <w:t>: Cumulative methane production (mL/g VS</w:t>
      </w:r>
      <w:r w:rsidR="00B60923">
        <w:t xml:space="preserve"> (manure)</w:t>
      </w:r>
      <w:r>
        <w:t>) measured for the biochemical methane potential (BMP) tests at 25</w:t>
      </w:r>
      <w:r w:rsidRPr="00CB3F9A">
        <w:t>°C</w:t>
      </w:r>
      <w:r>
        <w:t xml:space="preserve"> using different inoculum source and inoculum to substrate ratio (ISR) (w/w). Inocula used for this BMP test had been incubated for 6 months. </w:t>
      </w:r>
    </w:p>
    <w:p w:rsidR="00B60923" w:rsidRDefault="00B60923"/>
    <w:p w:rsidR="00B60923" w:rsidRDefault="00B60923"/>
    <w:p w:rsidR="00EE0A00" w:rsidRDefault="00EE0A00"/>
    <w:p w:rsidR="00240AF7" w:rsidRDefault="00BF0A5B">
      <w:r>
        <w:rPr>
          <w:noProof/>
        </w:rPr>
        <w:drawing>
          <wp:inline distT="0" distB="0" distL="0" distR="0">
            <wp:extent cx="5943600" cy="3386311"/>
            <wp:effectExtent l="50800" t="25400" r="25400" b="17289"/>
            <wp:docPr id="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63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23" w:rsidRDefault="00240AF7" w:rsidP="00240AF7">
      <w:r>
        <w:t>Figure 2</w:t>
      </w:r>
      <w:r w:rsidR="00491883">
        <w:t>0</w:t>
      </w:r>
      <w:r>
        <w:t>: Total methane production (mL/g VS</w:t>
      </w:r>
      <w:r w:rsidR="00B60923">
        <w:t xml:space="preserve"> (manure)</w:t>
      </w:r>
      <w:r>
        <w:t>) measured for the biochemical methane potential (BMP) tests at 25</w:t>
      </w:r>
      <w:r w:rsidRPr="00CB3F9A">
        <w:t>°C</w:t>
      </w:r>
      <w:r>
        <w:t xml:space="preserve"> using different inoculum source and inoculum to substrate ratio (ISR) (w/w).  Inocula used for this BMP test had been incubated for 6 months. Different letters indicate significant differences (p&lt;0.05) between groups from </w:t>
      </w:r>
      <w:proofErr w:type="spellStart"/>
      <w:r>
        <w:t>Tukey</w:t>
      </w:r>
      <w:proofErr w:type="spellEnd"/>
      <w:r>
        <w:t xml:space="preserve">-Kramer analysis. </w:t>
      </w:r>
    </w:p>
    <w:p w:rsidR="00240AF7" w:rsidRDefault="00240AF7" w:rsidP="00240AF7"/>
    <w:p w:rsidR="00EE0A00" w:rsidRDefault="00EE0A00"/>
    <w:p w:rsidR="003B60CE" w:rsidRDefault="00BF0A5B">
      <w:r>
        <w:rPr>
          <w:noProof/>
        </w:rPr>
        <w:drawing>
          <wp:inline distT="0" distB="0" distL="0" distR="0">
            <wp:extent cx="5943600" cy="3616190"/>
            <wp:effectExtent l="50800" t="25400" r="25400" b="16010"/>
            <wp:docPr id="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6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CE" w:rsidRDefault="003B60CE" w:rsidP="003B60CE">
      <w:r>
        <w:t>Figure 2</w:t>
      </w:r>
      <w:r w:rsidR="00491883">
        <w:t>1</w:t>
      </w:r>
      <w:r>
        <w:t>: Cumulative methane production (mL/g VS</w:t>
      </w:r>
      <w:r w:rsidR="00B60923">
        <w:t xml:space="preserve"> (manure)</w:t>
      </w:r>
      <w:r>
        <w:t>) measured for the biochemical methane potential (BMP) tests at 35</w:t>
      </w:r>
      <w:r w:rsidRPr="00CB3F9A">
        <w:t>°C</w:t>
      </w:r>
      <w:r>
        <w:t xml:space="preserve"> using different inoculum source and inoculum to substrate ratio (ISR) (w/w). Inocula used for this BMP test had been incubated for 6 months. </w:t>
      </w:r>
    </w:p>
    <w:p w:rsidR="00265548" w:rsidRDefault="00265548" w:rsidP="00265548">
      <w:r>
        <w:rPr>
          <w:noProof/>
        </w:rPr>
        <w:drawing>
          <wp:inline distT="0" distB="0" distL="0" distR="0">
            <wp:extent cx="5943600" cy="3992998"/>
            <wp:effectExtent l="50800" t="25400" r="25400" b="20202"/>
            <wp:docPr id="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29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48" w:rsidRDefault="00265548" w:rsidP="00265548">
      <w:r>
        <w:t>Figure 22: Total methane production (mL/g VS</w:t>
      </w:r>
      <w:r w:rsidR="00B60923">
        <w:t xml:space="preserve"> (manure)</w:t>
      </w:r>
      <w:r>
        <w:t>) measured for the biochemical methane potential (BMP) tests at 35</w:t>
      </w:r>
      <w:r w:rsidRPr="00CB3F9A">
        <w:t>°C</w:t>
      </w:r>
      <w:r>
        <w:t xml:space="preserve"> using different inoculum to substrate ratio (ISR).  Inocula used for this BMP test had been incubated for 6 months. Different letters indicate significant differences (p&lt;0.05) between groups from </w:t>
      </w:r>
      <w:proofErr w:type="spellStart"/>
      <w:r>
        <w:t>Tukey</w:t>
      </w:r>
      <w:proofErr w:type="spellEnd"/>
      <w:r>
        <w:t xml:space="preserve">-Kramer analysis. </w:t>
      </w:r>
    </w:p>
    <w:p w:rsidR="00265548" w:rsidRDefault="00265548" w:rsidP="00265548"/>
    <w:p w:rsidR="00265548" w:rsidRDefault="00265548" w:rsidP="00265548"/>
    <w:p w:rsidR="00EE0A00" w:rsidRDefault="00EE0A00"/>
    <w:p w:rsidR="001918B6" w:rsidRDefault="00BF0A5B">
      <w:r>
        <w:rPr>
          <w:noProof/>
        </w:rPr>
        <w:drawing>
          <wp:inline distT="0" distB="0" distL="0" distR="0">
            <wp:extent cx="5943600" cy="3301854"/>
            <wp:effectExtent l="50800" t="25400" r="25400" b="146"/>
            <wp:docPr id="4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18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F7" w:rsidRDefault="00240AF7" w:rsidP="00240AF7">
      <w:r>
        <w:t>Figure 2</w:t>
      </w:r>
      <w:r w:rsidR="00265548">
        <w:t>3</w:t>
      </w:r>
      <w:r>
        <w:t>: Total methane production (mL/g VS</w:t>
      </w:r>
      <w:r w:rsidR="00B60923">
        <w:t xml:space="preserve"> (manure)</w:t>
      </w:r>
      <w:r>
        <w:t>) measured for the biochemical me</w:t>
      </w:r>
      <w:r w:rsidR="002E5BAA">
        <w:t>thane potential (BMP) tests at 3</w:t>
      </w:r>
      <w:r>
        <w:t>5</w:t>
      </w:r>
      <w:r w:rsidRPr="00CB3F9A">
        <w:t>°C</w:t>
      </w:r>
      <w:r>
        <w:t xml:space="preserve"> u</w:t>
      </w:r>
      <w:r w:rsidR="00B60923">
        <w:t>sing different inoculum source.</w:t>
      </w:r>
      <w:r>
        <w:t xml:space="preserve"> Inocula used for this BMP test had been incubated for 6 months. Different letters indicate significant differences (p&lt;0.05) between groups from </w:t>
      </w:r>
      <w:proofErr w:type="spellStart"/>
      <w:r>
        <w:t>Tukey</w:t>
      </w:r>
      <w:proofErr w:type="spellEnd"/>
      <w:r>
        <w:t xml:space="preserve">-Kramer analysis. </w:t>
      </w:r>
    </w:p>
    <w:p w:rsidR="001918B6" w:rsidRDefault="001918B6">
      <w:pPr>
        <w:rPr>
          <w:noProof/>
        </w:rPr>
      </w:pPr>
    </w:p>
    <w:p w:rsidR="00140121" w:rsidRDefault="00140121">
      <w:pPr>
        <w:rPr>
          <w:noProof/>
        </w:rPr>
      </w:pPr>
    </w:p>
    <w:p w:rsidR="006E2C48" w:rsidRDefault="00BA69C8">
      <w:r>
        <w:rPr>
          <w:noProof/>
        </w:rPr>
        <w:drawing>
          <wp:inline distT="0" distB="0" distL="0" distR="0">
            <wp:extent cx="5943600" cy="4079161"/>
            <wp:effectExtent l="50800" t="25400" r="25400" b="10239"/>
            <wp:docPr id="6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91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31" w:rsidRDefault="004C0C31"/>
    <w:p w:rsidR="004C0C31" w:rsidRDefault="004C0C31" w:rsidP="004C0C31">
      <w:r>
        <w:t>Figure 2</w:t>
      </w:r>
      <w:r w:rsidR="00491883">
        <w:t>4</w:t>
      </w:r>
      <w:r>
        <w:t>: pH values of pre- and post biochemical methane potential (BMP) mixtures using different inocula and inoculum to substrate ratio (ISR) (w/w) at 15</w:t>
      </w:r>
      <w:r w:rsidRPr="00CB3F9A">
        <w:t>°C</w:t>
      </w:r>
      <w:r>
        <w:t>. All inocula used had been incubated for 6 months. Green lines indicate the range of pH values acceptable for anaerobic digestion</w:t>
      </w:r>
      <w:r w:rsidR="00B60923">
        <w:t xml:space="preserve"> </w:t>
      </w:r>
      <w:r w:rsidR="00B60923">
        <w:rPr>
          <w:rFonts w:ascii="Times New Roman" w:hAnsi="Times New Roman" w:cs="Calibri"/>
          <w:bCs/>
          <w:color w:val="000000"/>
        </w:rPr>
        <w:t>(</w:t>
      </w:r>
      <w:proofErr w:type="spellStart"/>
      <w:r w:rsidR="00B60923">
        <w:rPr>
          <w:rFonts w:ascii="Times New Roman" w:hAnsi="Times New Roman" w:cs="Calibri"/>
          <w:bCs/>
          <w:color w:val="000000"/>
        </w:rPr>
        <w:t>Seadi</w:t>
      </w:r>
      <w:proofErr w:type="spellEnd"/>
      <w:r w:rsidR="00B60923">
        <w:rPr>
          <w:rFonts w:ascii="Times New Roman" w:hAnsi="Times New Roman" w:cs="Calibri"/>
          <w:bCs/>
          <w:color w:val="000000"/>
        </w:rPr>
        <w:t xml:space="preserve"> et al., 2008)</w:t>
      </w:r>
      <w:r>
        <w:t xml:space="preserve">. </w:t>
      </w:r>
    </w:p>
    <w:p w:rsidR="004C0C31" w:rsidRDefault="004C0C31" w:rsidP="004C0C31"/>
    <w:p w:rsidR="004C0C31" w:rsidRDefault="00BA69C8">
      <w:r>
        <w:rPr>
          <w:noProof/>
        </w:rPr>
        <w:drawing>
          <wp:inline distT="0" distB="0" distL="0" distR="0">
            <wp:extent cx="5943600" cy="4525510"/>
            <wp:effectExtent l="25400" t="0" r="0" b="0"/>
            <wp:docPr id="6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31" w:rsidRDefault="004C0C31" w:rsidP="004C0C31">
      <w:r>
        <w:t>Figure 2</w:t>
      </w:r>
      <w:r w:rsidR="00491883">
        <w:t>5</w:t>
      </w:r>
      <w:r>
        <w:t>: pH values of pre- and post biochemical methane potential (BMP) mixtures using different inocula and inoculum to substrate ratio (ISR) (w/w) at 25</w:t>
      </w:r>
      <w:r w:rsidRPr="00CB3F9A">
        <w:t>°C</w:t>
      </w:r>
      <w:r>
        <w:t>. All inocula used had been incubated for 6 months. Green lines indicate the range of pH values acceptable for anaerobic digestion</w:t>
      </w:r>
      <w:r w:rsidR="00B60923">
        <w:t xml:space="preserve"> </w:t>
      </w:r>
      <w:r w:rsidR="00B60923">
        <w:rPr>
          <w:rFonts w:ascii="Times New Roman" w:hAnsi="Times New Roman" w:cs="Calibri"/>
          <w:bCs/>
          <w:color w:val="000000"/>
        </w:rPr>
        <w:t>(</w:t>
      </w:r>
      <w:proofErr w:type="spellStart"/>
      <w:r w:rsidR="00B60923">
        <w:rPr>
          <w:rFonts w:ascii="Times New Roman" w:hAnsi="Times New Roman" w:cs="Calibri"/>
          <w:bCs/>
          <w:color w:val="000000"/>
        </w:rPr>
        <w:t>Seadi</w:t>
      </w:r>
      <w:proofErr w:type="spellEnd"/>
      <w:r w:rsidR="00B60923">
        <w:rPr>
          <w:rFonts w:ascii="Times New Roman" w:hAnsi="Times New Roman" w:cs="Calibri"/>
          <w:bCs/>
          <w:color w:val="000000"/>
        </w:rPr>
        <w:t xml:space="preserve"> et al., 2008)</w:t>
      </w:r>
      <w:r>
        <w:t xml:space="preserve">. </w:t>
      </w:r>
    </w:p>
    <w:p w:rsidR="007E169F" w:rsidRDefault="007E169F"/>
    <w:p w:rsidR="004C0C31" w:rsidRDefault="00BA69C8">
      <w:r>
        <w:rPr>
          <w:noProof/>
        </w:rPr>
        <w:drawing>
          <wp:inline distT="0" distB="0" distL="0" distR="0">
            <wp:extent cx="5943600" cy="4250686"/>
            <wp:effectExtent l="50800" t="25400" r="25400" b="16514"/>
            <wp:docPr id="6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06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31" w:rsidRDefault="004C0C31" w:rsidP="004C0C31">
      <w:r>
        <w:t>Figure 2</w:t>
      </w:r>
      <w:r w:rsidR="00491883">
        <w:t>6</w:t>
      </w:r>
      <w:r>
        <w:t>: pH values of pre- and post biochemical methane potential (BMP) mixtures using different inocula and inoculum to substrate ratio (ISR) (w/w) at 35</w:t>
      </w:r>
      <w:r w:rsidRPr="00CB3F9A">
        <w:t>°C</w:t>
      </w:r>
      <w:r>
        <w:t>. All inocula used had been incubated for 6 months. Green lines indicate the range of pH values acceptable for anaerobic digestion</w:t>
      </w:r>
      <w:r w:rsidR="00B60923">
        <w:t xml:space="preserve"> </w:t>
      </w:r>
      <w:r w:rsidR="00B60923">
        <w:rPr>
          <w:rFonts w:ascii="Times New Roman" w:hAnsi="Times New Roman" w:cs="Calibri"/>
          <w:bCs/>
          <w:color w:val="000000"/>
        </w:rPr>
        <w:t>(</w:t>
      </w:r>
      <w:proofErr w:type="spellStart"/>
      <w:r w:rsidR="00B60923">
        <w:rPr>
          <w:rFonts w:ascii="Times New Roman" w:hAnsi="Times New Roman" w:cs="Calibri"/>
          <w:bCs/>
          <w:color w:val="000000"/>
        </w:rPr>
        <w:t>Seadi</w:t>
      </w:r>
      <w:proofErr w:type="spellEnd"/>
      <w:r w:rsidR="00B60923">
        <w:rPr>
          <w:rFonts w:ascii="Times New Roman" w:hAnsi="Times New Roman" w:cs="Calibri"/>
          <w:bCs/>
          <w:color w:val="000000"/>
        </w:rPr>
        <w:t xml:space="preserve"> et al., 2008)</w:t>
      </w:r>
      <w:r>
        <w:t xml:space="preserve">. </w:t>
      </w:r>
    </w:p>
    <w:p w:rsidR="00442D2D" w:rsidRDefault="00442D2D"/>
    <w:p w:rsidR="004C0C31" w:rsidRDefault="00A73F16">
      <w:r>
        <w:rPr>
          <w:noProof/>
        </w:rPr>
        <w:drawing>
          <wp:inline distT="0" distB="0" distL="0" distR="0">
            <wp:extent cx="5943600" cy="4224969"/>
            <wp:effectExtent l="50800" t="25400" r="25400" b="16831"/>
            <wp:docPr id="6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49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31" w:rsidRDefault="004C0C31" w:rsidP="004C0C31">
      <w:proofErr w:type="gramStart"/>
      <w:r>
        <w:t>Figure 2</w:t>
      </w:r>
      <w:r w:rsidR="00491883">
        <w:t>7</w:t>
      </w:r>
      <w:r>
        <w:t>: Percent of manure total solids and volatile solids destroyed and their relationship to manure production (mL/g VS</w:t>
      </w:r>
      <w:r w:rsidR="00B60923">
        <w:t xml:space="preserve"> (manure)</w:t>
      </w:r>
      <w:r>
        <w:t>) for the biochemical methane potential (BMP) tests at 15</w:t>
      </w:r>
      <w:r w:rsidRPr="00CB3F9A">
        <w:t>°C</w:t>
      </w:r>
      <w:r>
        <w:t>.</w:t>
      </w:r>
      <w:proofErr w:type="gramEnd"/>
      <w:r>
        <w:t xml:space="preserve"> The treatments had different inocula that had been incubated for 6 months and inoculum to substrate ratio (ISR) (w/w).  </w:t>
      </w:r>
    </w:p>
    <w:p w:rsidR="00984854" w:rsidRDefault="00984854"/>
    <w:p w:rsidR="004C0C31" w:rsidRDefault="00A73F16">
      <w:r>
        <w:rPr>
          <w:noProof/>
        </w:rPr>
        <w:drawing>
          <wp:inline distT="0" distB="0" distL="0" distR="0">
            <wp:extent cx="5943600" cy="3863750"/>
            <wp:effectExtent l="50800" t="25400" r="25400" b="22450"/>
            <wp:docPr id="6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31" w:rsidRDefault="004C0C31" w:rsidP="004C0C31">
      <w:proofErr w:type="gramStart"/>
      <w:r>
        <w:t>Figure 2</w:t>
      </w:r>
      <w:r w:rsidR="00491883">
        <w:t>8</w:t>
      </w:r>
      <w:r>
        <w:t>: Percent of manure total solids and volatile solids destroyed and their relationship to manure production (mL/g VS</w:t>
      </w:r>
      <w:r w:rsidR="00B60923">
        <w:t xml:space="preserve"> (manure)</w:t>
      </w:r>
      <w:r>
        <w:t>) for the biochemical methane potential (BMP) tests at 25</w:t>
      </w:r>
      <w:r w:rsidRPr="00CB3F9A">
        <w:t>°C</w:t>
      </w:r>
      <w:r>
        <w:t>.</w:t>
      </w:r>
      <w:proofErr w:type="gramEnd"/>
      <w:r>
        <w:t xml:space="preserve"> The treatments had different inocula that had been incubated for 6 months and inoculum to substrate ratio (ISR) (w/w).  </w:t>
      </w:r>
    </w:p>
    <w:p w:rsidR="00CD7B40" w:rsidRDefault="00CD7B40"/>
    <w:p w:rsidR="00703277" w:rsidRDefault="00A73F16">
      <w:r>
        <w:rPr>
          <w:noProof/>
        </w:rPr>
        <w:drawing>
          <wp:inline distT="0" distB="0" distL="0" distR="0">
            <wp:extent cx="5943600" cy="3774717"/>
            <wp:effectExtent l="50800" t="25400" r="25400" b="9883"/>
            <wp:docPr id="6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47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23" w:rsidRDefault="004C0C31" w:rsidP="004C0C31">
      <w:proofErr w:type="gramStart"/>
      <w:r>
        <w:t>Figure 2</w:t>
      </w:r>
      <w:r w:rsidR="00491883">
        <w:t>9</w:t>
      </w:r>
      <w:r>
        <w:t>: Percent of manure total solids and volatile solids destroyed and their relationship to manure production (mL/g VS</w:t>
      </w:r>
      <w:r w:rsidR="00B60923">
        <w:t xml:space="preserve"> (manure)</w:t>
      </w:r>
      <w:r>
        <w:t>) for the biochemical methane potential (BMP) tests at 35</w:t>
      </w:r>
      <w:r w:rsidRPr="00CB3F9A">
        <w:t>°C</w:t>
      </w:r>
      <w:r>
        <w:t>.</w:t>
      </w:r>
      <w:proofErr w:type="gramEnd"/>
      <w:r>
        <w:t xml:space="preserve"> The treatments had different inocula that had been incubated for 6 months and inoculum to substrate ratio (ISR) (w/w).  </w:t>
      </w:r>
    </w:p>
    <w:p w:rsidR="004C0C31" w:rsidRDefault="004C0C31" w:rsidP="004C0C31"/>
    <w:p w:rsidR="00703277" w:rsidRDefault="00703277"/>
    <w:p w:rsidR="004C0C31" w:rsidRDefault="00EB1036">
      <w:r>
        <w:rPr>
          <w:noProof/>
        </w:rPr>
        <w:drawing>
          <wp:inline distT="0" distB="0" distL="0" distR="0">
            <wp:extent cx="5943600" cy="3462598"/>
            <wp:effectExtent l="50800" t="25400" r="25400" b="17202"/>
            <wp:docPr id="6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25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277" w:rsidRDefault="00491883">
      <w:r>
        <w:t>Figure 30</w:t>
      </w:r>
      <w:r w:rsidR="004C0C31">
        <w:t>: Comparison of the highest methane (mL/g VS</w:t>
      </w:r>
      <w:r w:rsidR="00B60923">
        <w:t xml:space="preserve"> (manure)</w:t>
      </w:r>
      <w:r w:rsidR="004C0C31">
        <w:t>) producers at each temperature</w:t>
      </w:r>
      <w:r w:rsidR="004010DB">
        <w:t xml:space="preserve"> for the </w:t>
      </w:r>
      <w:r w:rsidR="00B36697">
        <w:t>two</w:t>
      </w:r>
      <w:r w:rsidR="004010DB">
        <w:t xml:space="preserve"> BMP experiments that used inocula with two different incubation times</w:t>
      </w:r>
      <w:r w:rsidR="00B36697">
        <w:t xml:space="preserve"> (6 months and 3 months)</w:t>
      </w:r>
      <w:r w:rsidR="004010DB">
        <w:t xml:space="preserve">. </w:t>
      </w:r>
      <w:r w:rsidR="00B36697">
        <w:t xml:space="preserve">ISR refers to inoculum to substrate ratio (w/w). </w:t>
      </w:r>
    </w:p>
    <w:p w:rsidR="003E03C1" w:rsidRDefault="003E03C1"/>
    <w:p w:rsidR="003E03C1" w:rsidRDefault="003E03C1"/>
    <w:p w:rsidR="003E03C1" w:rsidRDefault="003E03C1"/>
    <w:p w:rsidR="00703277" w:rsidRDefault="00703277"/>
    <w:p w:rsidR="00B36697" w:rsidRDefault="00EB1036">
      <w:r>
        <w:rPr>
          <w:noProof/>
        </w:rPr>
        <w:drawing>
          <wp:inline distT="0" distB="0" distL="0" distR="0">
            <wp:extent cx="5943600" cy="3507996"/>
            <wp:effectExtent l="50800" t="25400" r="25400" b="22604"/>
            <wp:docPr id="6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79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697" w:rsidRDefault="00B36697" w:rsidP="00B36697">
      <w:r>
        <w:t>Figure 3</w:t>
      </w:r>
      <w:r w:rsidR="00491883">
        <w:t>1</w:t>
      </w:r>
      <w:r>
        <w:t>: Comparison of methane (mL/g VS</w:t>
      </w:r>
      <w:r w:rsidR="00B60923">
        <w:t xml:space="preserve"> (manure)</w:t>
      </w:r>
      <w:r>
        <w:t>) produced by treatments that had 35% inoculum to substrate ratio (ISR) (w/w) at 25</w:t>
      </w:r>
      <w:r w:rsidRPr="00CB3F9A">
        <w:t>°C</w:t>
      </w:r>
      <w:r>
        <w:t xml:space="preserve"> </w:t>
      </w:r>
      <w:r w:rsidR="00C32E9F">
        <w:t>and 35</w:t>
      </w:r>
      <w:r w:rsidR="00C32E9F" w:rsidRPr="00CB3F9A">
        <w:t>°C</w:t>
      </w:r>
      <w:r w:rsidR="00C32E9F">
        <w:t xml:space="preserve"> </w:t>
      </w:r>
      <w:r>
        <w:t xml:space="preserve">in BMP 2 (using inocula incubated for 6 months) with </w:t>
      </w:r>
      <w:r w:rsidR="00C32E9F">
        <w:t xml:space="preserve">the </w:t>
      </w:r>
      <w:r>
        <w:t xml:space="preserve">highest methane producing treatments at the same </w:t>
      </w:r>
      <w:r w:rsidR="00C32E9F">
        <w:t>temperatures</w:t>
      </w:r>
      <w:r>
        <w:t xml:space="preserve"> that had 50% ISR in BMP 1 (using inocula incubated for 3 months). </w:t>
      </w:r>
    </w:p>
    <w:p w:rsidR="00AA7669" w:rsidRDefault="00AA7669"/>
    <w:sectPr w:rsidR="00AA7669" w:rsidSect="00CA617C">
      <w:pgSz w:w="12240" w:h="15840"/>
      <w:pgMar w:top="1440" w:right="1440" w:bottom="144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A7669"/>
    <w:rsid w:val="0000757A"/>
    <w:rsid w:val="00087BA0"/>
    <w:rsid w:val="000D2455"/>
    <w:rsid w:val="000F2B63"/>
    <w:rsid w:val="00140121"/>
    <w:rsid w:val="0018134B"/>
    <w:rsid w:val="00182332"/>
    <w:rsid w:val="001918B6"/>
    <w:rsid w:val="0022055E"/>
    <w:rsid w:val="00240AF7"/>
    <w:rsid w:val="00244173"/>
    <w:rsid w:val="00265548"/>
    <w:rsid w:val="002E3BF5"/>
    <w:rsid w:val="002E5BAA"/>
    <w:rsid w:val="00382B5E"/>
    <w:rsid w:val="003B60CE"/>
    <w:rsid w:val="003E03C1"/>
    <w:rsid w:val="003E0595"/>
    <w:rsid w:val="004010DB"/>
    <w:rsid w:val="00403992"/>
    <w:rsid w:val="00442D2D"/>
    <w:rsid w:val="00491883"/>
    <w:rsid w:val="004C0C31"/>
    <w:rsid w:val="00576103"/>
    <w:rsid w:val="005D4234"/>
    <w:rsid w:val="006102AD"/>
    <w:rsid w:val="006107E4"/>
    <w:rsid w:val="00626487"/>
    <w:rsid w:val="0066068E"/>
    <w:rsid w:val="006B1D48"/>
    <w:rsid w:val="006D4A41"/>
    <w:rsid w:val="006E2C48"/>
    <w:rsid w:val="006F7C2B"/>
    <w:rsid w:val="00703277"/>
    <w:rsid w:val="007062F4"/>
    <w:rsid w:val="00714C9B"/>
    <w:rsid w:val="00756B97"/>
    <w:rsid w:val="00787DE8"/>
    <w:rsid w:val="007A3400"/>
    <w:rsid w:val="007E169F"/>
    <w:rsid w:val="0081429F"/>
    <w:rsid w:val="00860F60"/>
    <w:rsid w:val="0087557E"/>
    <w:rsid w:val="008843D9"/>
    <w:rsid w:val="008866B9"/>
    <w:rsid w:val="008B2BE7"/>
    <w:rsid w:val="00932E0A"/>
    <w:rsid w:val="0097603C"/>
    <w:rsid w:val="00984854"/>
    <w:rsid w:val="009C2D74"/>
    <w:rsid w:val="009E4139"/>
    <w:rsid w:val="00A034D7"/>
    <w:rsid w:val="00A73F16"/>
    <w:rsid w:val="00AA64F8"/>
    <w:rsid w:val="00AA7669"/>
    <w:rsid w:val="00B10ABB"/>
    <w:rsid w:val="00B25A2D"/>
    <w:rsid w:val="00B31E2A"/>
    <w:rsid w:val="00B36697"/>
    <w:rsid w:val="00B60923"/>
    <w:rsid w:val="00BA2958"/>
    <w:rsid w:val="00BA69C8"/>
    <w:rsid w:val="00BF0A5B"/>
    <w:rsid w:val="00C32E9F"/>
    <w:rsid w:val="00C36DE7"/>
    <w:rsid w:val="00C36FDF"/>
    <w:rsid w:val="00C754C5"/>
    <w:rsid w:val="00CA617C"/>
    <w:rsid w:val="00CB1E13"/>
    <w:rsid w:val="00CD7B40"/>
    <w:rsid w:val="00CE68CF"/>
    <w:rsid w:val="00D273C9"/>
    <w:rsid w:val="00E3456C"/>
    <w:rsid w:val="00E52832"/>
    <w:rsid w:val="00E54DCD"/>
    <w:rsid w:val="00E62D35"/>
    <w:rsid w:val="00E81DDC"/>
    <w:rsid w:val="00E92C3C"/>
    <w:rsid w:val="00EA293B"/>
    <w:rsid w:val="00EB1036"/>
    <w:rsid w:val="00EE0A00"/>
  </w:rsids>
  <m:mathPr>
    <m:mathFont m:val="Microsoft Sans Serif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annotation text" w:uiPriority="99"/>
    <w:lsdException w:name="annotation reference" w:uiPriority="99"/>
  </w:latentStyles>
  <w:style w:type="paragraph" w:default="1" w:styleId="Normal">
    <w:name w:val="Normal"/>
    <w:qFormat/>
    <w:rsid w:val="00AA766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AA766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unhideWhenUsed/>
    <w:rsid w:val="009C2D7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C2D74"/>
    <w:rPr>
      <w:rFonts w:ascii="Cambria" w:eastAsia="ＭＳ 明朝" w:hAnsi="Cambria" w:cs="Times New Roman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2D74"/>
    <w:rPr>
      <w:rFonts w:ascii="Cambria" w:eastAsia="ＭＳ 明朝" w:hAnsi="Cambria" w:cs="Times New Roman"/>
      <w:lang w:eastAsia="ja-JP"/>
    </w:rPr>
  </w:style>
  <w:style w:type="paragraph" w:styleId="BalloonText">
    <w:name w:val="Balloon Text"/>
    <w:basedOn w:val="Normal"/>
    <w:link w:val="BalloonTextChar"/>
    <w:rsid w:val="009C2D7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C2D74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5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29</Pages>
  <Words>1309</Words>
  <Characters>7462</Characters>
  <Application>Microsoft Macintosh Word</Application>
  <DocSecurity>0</DocSecurity>
  <Lines>62</Lines>
  <Paragraphs>14</Paragraphs>
  <ScaleCrop>false</ScaleCrop>
  <Company>Drake University </Company>
  <LinksUpToDate>false</LinksUpToDate>
  <CharactersWithSpaces>9163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 Witarsa</dc:creator>
  <cp:keywords/>
  <cp:lastModifiedBy>Freddy Witarsa</cp:lastModifiedBy>
  <cp:revision>67</cp:revision>
  <dcterms:created xsi:type="dcterms:W3CDTF">2013-07-30T14:43:00Z</dcterms:created>
  <dcterms:modified xsi:type="dcterms:W3CDTF">2013-08-01T02:06:00Z</dcterms:modified>
</cp:coreProperties>
</file>