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3" w:type="pct"/>
        <w:tblLayout w:type="fixed"/>
        <w:tblLook w:val="04A0" w:firstRow="1" w:lastRow="0" w:firstColumn="1" w:lastColumn="0" w:noHBand="0" w:noVBand="1"/>
      </w:tblPr>
      <w:tblGrid>
        <w:gridCol w:w="5951"/>
        <w:gridCol w:w="2272"/>
        <w:gridCol w:w="2179"/>
        <w:gridCol w:w="2174"/>
        <w:gridCol w:w="1876"/>
      </w:tblGrid>
      <w:tr w:rsidR="00B95566" w:rsidRPr="007F095A" w:rsidTr="0019734D">
        <w:trPr>
          <w:trHeight w:val="28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FFFFFF"/>
                <w:sz w:val="22"/>
                <w:szCs w:val="22"/>
              </w:rPr>
            </w:pPr>
            <w:r w:rsidRPr="007F095A">
              <w:rPr>
                <w:rFonts w:eastAsia="Times New Roman"/>
                <w:color w:val="FFFFFF"/>
                <w:sz w:val="22"/>
                <w:szCs w:val="22"/>
              </w:rPr>
              <w:t>Feature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FFFFFF"/>
                <w:sz w:val="22"/>
                <w:szCs w:val="22"/>
              </w:rPr>
            </w:pPr>
            <w:r w:rsidRPr="007F095A">
              <w:rPr>
                <w:rFonts w:eastAsia="Times New Roman"/>
                <w:color w:val="FFFFFF"/>
                <w:sz w:val="22"/>
                <w:szCs w:val="22"/>
              </w:rPr>
              <w:t>PTI Print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FFFFFF"/>
                <w:sz w:val="22"/>
                <w:szCs w:val="22"/>
              </w:rPr>
            </w:pPr>
            <w:r w:rsidRPr="007F095A">
              <w:rPr>
                <w:rFonts w:eastAsia="Times New Roman"/>
                <w:color w:val="FFFFFF"/>
                <w:sz w:val="22"/>
                <w:szCs w:val="22"/>
              </w:rPr>
              <w:t>Harvest Mark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FFFFFF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FFFFFF"/>
                <w:sz w:val="22"/>
                <w:szCs w:val="22"/>
              </w:rPr>
              <w:t>TrueTrac</w:t>
            </w:r>
            <w:proofErr w:type="spellEnd"/>
            <w:r w:rsidRPr="007F095A">
              <w:rPr>
                <w:rFonts w:eastAsia="Times New Roman"/>
                <w:color w:val="FFFFFF"/>
                <w:sz w:val="22"/>
                <w:szCs w:val="22"/>
              </w:rPr>
              <w:t>/</w:t>
            </w:r>
            <w:proofErr w:type="spellStart"/>
            <w:r w:rsidRPr="007F095A">
              <w:rPr>
                <w:rFonts w:eastAsia="Times New Roman"/>
                <w:color w:val="FFFFFF"/>
                <w:sz w:val="22"/>
                <w:szCs w:val="22"/>
              </w:rPr>
              <w:t>FoodLink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FFFFFF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FFFFFF"/>
                <w:sz w:val="22"/>
                <w:szCs w:val="22"/>
              </w:rPr>
              <w:t>RedLine</w:t>
            </w:r>
            <w:proofErr w:type="spellEnd"/>
            <w:r w:rsidRPr="007F095A">
              <w:rPr>
                <w:rFonts w:eastAsia="Times New Roman"/>
                <w:color w:val="FFFFFF"/>
                <w:sz w:val="22"/>
                <w:szCs w:val="22"/>
              </w:rPr>
              <w:t>-PTI Lite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Help Obtain Company Prefix, PTI Milestone #1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He</w:t>
            </w:r>
            <w:r>
              <w:rPr>
                <w:rFonts w:eastAsia="Times New Roman"/>
                <w:color w:val="000000"/>
                <w:sz w:val="22"/>
                <w:szCs w:val="22"/>
              </w:rPr>
              <w:t>lp Assign &amp; Manage GTIN #s</w:t>
            </w: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&amp; GLN, PTI Milestone #2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Data Synchronization Files, PTI Milestone #3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PTI Compliant Labels, PTI Milestone #4-5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PTIExpress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Read &amp; Store Info</w:t>
            </w: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on Inbound Cases, PTI Milestone #6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Read &amp; Store Info</w:t>
            </w: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on Outbound Cases, PTI Milestone #7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PTIExpress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Know how much to pay your growers/vendors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Know how much to bill your customers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95566" w:rsidRPr="007F095A" w:rsidTr="00B95566">
        <w:trPr>
          <w:trHeight w:val="341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B95566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Automatically Generate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Documents in </w:t>
            </w:r>
            <w:r w:rsidRPr="007F095A">
              <w:rPr>
                <w:rFonts w:eastAsia="Times New Roman"/>
                <w:color w:val="000000"/>
                <w:sz w:val="22"/>
                <w:szCs w:val="22"/>
              </w:rPr>
              <w:t>QuickBooks ™©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Addit</w:t>
            </w:r>
            <w:r w:rsidRPr="007F095A">
              <w:rPr>
                <w:rFonts w:eastAsia="Times New Roman"/>
                <w:color w:val="000000"/>
                <w:sz w:val="22"/>
                <w:szCs w:val="22"/>
              </w:rPr>
              <w:t>Fees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Apply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Easy To Use Software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PTIExpress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24 Hour Technical Support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PTIExpress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VoiceCode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&amp; RPC Support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PTIExpress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Free software updates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PTIExpress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Annual renew fee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Secure data storage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PTIExpress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Sync GTIN lists and label templates with co-packers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More than 100 GTIN's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Branded Response/Landing Page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Addit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Fees Apply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Production Insights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Print &amp; Apply Automation Ready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Addit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Fees Apply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Implementation 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Consultion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Addit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Fees Apply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Addit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Fees Apply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Integration with buying organization systems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PTIPro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only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Item Level Traceability &amp; Mobile End Customer Marketing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Addit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Fees Apply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Addit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Fees Apply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NO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Computer/Hardware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Customer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$4,000/site (must buy from HM)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Customer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Customer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Printer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Customer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included</w:t>
            </w:r>
            <w:proofErr w:type="gram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above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Customer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$4,850-PTI Light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Labels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Customer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$.003/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lable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(third party)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Customer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Purchase from 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RedLine</w:t>
            </w:r>
            <w:proofErr w:type="spellEnd"/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$995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included</w:t>
            </w:r>
            <w:proofErr w:type="gram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above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included</w:t>
            </w:r>
            <w:proofErr w:type="gram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in annual fee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Included in annual fee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Annual Fees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$1,500 PTI Express, $3,000 PTI Pro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$995+FoodLink Membership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$500 </w:t>
            </w:r>
          </w:p>
        </w:tc>
      </w:tr>
      <w:tr w:rsidR="00B95566" w:rsidRPr="007F095A" w:rsidTr="0019734D">
        <w:trPr>
          <w:trHeight w:val="280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566" w:rsidRPr="007F095A" w:rsidRDefault="00B95566" w:rsidP="0019734D">
            <w:pPr>
              <w:spacing w:after="0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Per Case or Label Fees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&lt;=$0.025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$0 case level, $3.80/</w:t>
            </w:r>
            <w:proofErr w:type="spellStart"/>
            <w:r w:rsidRPr="007F095A">
              <w:rPr>
                <w:rFonts w:eastAsia="Times New Roman"/>
                <w:color w:val="000000"/>
                <w:sz w:val="22"/>
                <w:szCs w:val="22"/>
              </w:rPr>
              <w:t>thous</w:t>
            </w:r>
            <w:proofErr w:type="spellEnd"/>
            <w:r w:rsidRPr="007F095A">
              <w:rPr>
                <w:rFonts w:eastAsia="Times New Roman"/>
                <w:color w:val="000000"/>
                <w:sz w:val="22"/>
                <w:szCs w:val="22"/>
              </w:rPr>
              <w:t xml:space="preserve"> item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Label Only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66" w:rsidRPr="007F095A" w:rsidRDefault="00B95566" w:rsidP="0019734D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F095A">
              <w:rPr>
                <w:rFonts w:eastAsia="Times New Roman"/>
                <w:color w:val="000000"/>
                <w:sz w:val="22"/>
                <w:szCs w:val="22"/>
              </w:rPr>
              <w:t>No label fees</w:t>
            </w:r>
          </w:p>
        </w:tc>
      </w:tr>
    </w:tbl>
    <w:p w:rsidR="006B72C2" w:rsidRDefault="006B72C2">
      <w:bookmarkStart w:id="0" w:name="_GoBack"/>
      <w:bookmarkEnd w:id="0"/>
    </w:p>
    <w:sectPr w:rsidR="006B72C2" w:rsidSect="00B95566">
      <w:pgSz w:w="15840" w:h="12240" w:orient="landscape"/>
      <w:pgMar w:top="864" w:right="864" w:bottom="864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66"/>
    <w:rsid w:val="000628FB"/>
    <w:rsid w:val="000D2178"/>
    <w:rsid w:val="000F5DBE"/>
    <w:rsid w:val="00200736"/>
    <w:rsid w:val="006B72C2"/>
    <w:rsid w:val="00780153"/>
    <w:rsid w:val="007D3B60"/>
    <w:rsid w:val="008C69C1"/>
    <w:rsid w:val="00B95566"/>
    <w:rsid w:val="00C1070D"/>
    <w:rsid w:val="00CA525E"/>
    <w:rsid w:val="00EC4AA8"/>
    <w:rsid w:val="00F85C4A"/>
    <w:rsid w:val="00FE3B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408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66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01876"/>
    <w:pPr>
      <w:spacing w:before="360"/>
    </w:pPr>
    <w:rPr>
      <w:rFonts w:ascii="Arial" w:eastAsiaTheme="minorEastAsia" w:hAnsi="Arial" w:cstheme="minorBidi"/>
      <w:b/>
      <w:caps/>
      <w:sz w:val="28"/>
      <w:lang w:eastAsia="ja-JP"/>
    </w:rPr>
  </w:style>
  <w:style w:type="paragraph" w:styleId="TOC2">
    <w:name w:val="toc 2"/>
    <w:basedOn w:val="Normal"/>
    <w:next w:val="Normal"/>
    <w:autoRedefine/>
    <w:semiHidden/>
    <w:rsid w:val="00C01876"/>
    <w:pPr>
      <w:tabs>
        <w:tab w:val="left" w:pos="1440"/>
      </w:tabs>
      <w:spacing w:before="240"/>
    </w:pPr>
    <w:rPr>
      <w:rFonts w:ascii="Arial" w:eastAsiaTheme="minorEastAsia" w:hAnsi="Arial" w:cstheme="minorBidi"/>
      <w:b/>
      <w:szCs w:val="20"/>
      <w:lang w:eastAsia="ja-JP"/>
    </w:rPr>
  </w:style>
  <w:style w:type="paragraph" w:styleId="TOC3">
    <w:name w:val="toc 3"/>
    <w:basedOn w:val="Normal"/>
    <w:next w:val="Normal"/>
    <w:autoRedefine/>
    <w:semiHidden/>
    <w:rsid w:val="00C01876"/>
    <w:pPr>
      <w:ind w:left="240"/>
    </w:pPr>
    <w:rPr>
      <w:rFonts w:ascii="Arial" w:eastAsiaTheme="minorEastAsia" w:hAnsi="Arial" w:cstheme="minorBidi"/>
      <w:sz w:val="20"/>
      <w:szCs w:val="20"/>
      <w:lang w:eastAsia="ja-JP"/>
    </w:rPr>
  </w:style>
  <w:style w:type="paragraph" w:styleId="TOC4">
    <w:name w:val="toc 4"/>
    <w:basedOn w:val="Normal"/>
    <w:next w:val="Normal"/>
    <w:autoRedefine/>
    <w:semiHidden/>
    <w:rsid w:val="00C01876"/>
    <w:pPr>
      <w:ind w:left="480"/>
    </w:pPr>
    <w:rPr>
      <w:rFonts w:ascii="Arial" w:eastAsiaTheme="minorEastAsia" w:hAnsi="Arial" w:cstheme="minorBidi"/>
      <w:sz w:val="20"/>
      <w:szCs w:val="20"/>
      <w:u w:val="single"/>
      <w:lang w:eastAsia="ja-JP"/>
    </w:rPr>
  </w:style>
  <w:style w:type="paragraph" w:styleId="TOC5">
    <w:name w:val="toc 5"/>
    <w:basedOn w:val="Normal"/>
    <w:next w:val="Normal"/>
    <w:autoRedefine/>
    <w:semiHidden/>
    <w:rsid w:val="00C01876"/>
    <w:pPr>
      <w:ind w:left="720"/>
    </w:pPr>
    <w:rPr>
      <w:rFonts w:ascii="Calibri" w:eastAsiaTheme="minorEastAsia" w:hAnsi="Calibri" w:cstheme="minorBidi"/>
      <w:sz w:val="20"/>
      <w:szCs w:val="20"/>
      <w:lang w:eastAsia="ja-JP"/>
    </w:rPr>
  </w:style>
  <w:style w:type="paragraph" w:styleId="BalloonText">
    <w:name w:val="Balloon Text"/>
    <w:basedOn w:val="Normal"/>
    <w:semiHidden/>
    <w:rsid w:val="0011332D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Caption">
    <w:name w:val="caption"/>
    <w:basedOn w:val="Normal"/>
    <w:qFormat/>
    <w:rsid w:val="000D2178"/>
    <w:pPr>
      <w:widowControl w:val="0"/>
      <w:suppressLineNumbers/>
      <w:suppressAutoHyphens/>
      <w:spacing w:before="120" w:after="120" w:line="276" w:lineRule="auto"/>
    </w:pPr>
    <w:rPr>
      <w:rFonts w:ascii="Calibri" w:eastAsia="Arial" w:hAnsi="Calibri" w:cs="Tahoma"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66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01876"/>
    <w:pPr>
      <w:spacing w:before="360"/>
    </w:pPr>
    <w:rPr>
      <w:rFonts w:ascii="Arial" w:eastAsiaTheme="minorEastAsia" w:hAnsi="Arial" w:cstheme="minorBidi"/>
      <w:b/>
      <w:caps/>
      <w:sz w:val="28"/>
      <w:lang w:eastAsia="ja-JP"/>
    </w:rPr>
  </w:style>
  <w:style w:type="paragraph" w:styleId="TOC2">
    <w:name w:val="toc 2"/>
    <w:basedOn w:val="Normal"/>
    <w:next w:val="Normal"/>
    <w:autoRedefine/>
    <w:semiHidden/>
    <w:rsid w:val="00C01876"/>
    <w:pPr>
      <w:tabs>
        <w:tab w:val="left" w:pos="1440"/>
      </w:tabs>
      <w:spacing w:before="240"/>
    </w:pPr>
    <w:rPr>
      <w:rFonts w:ascii="Arial" w:eastAsiaTheme="minorEastAsia" w:hAnsi="Arial" w:cstheme="minorBidi"/>
      <w:b/>
      <w:szCs w:val="20"/>
      <w:lang w:eastAsia="ja-JP"/>
    </w:rPr>
  </w:style>
  <w:style w:type="paragraph" w:styleId="TOC3">
    <w:name w:val="toc 3"/>
    <w:basedOn w:val="Normal"/>
    <w:next w:val="Normal"/>
    <w:autoRedefine/>
    <w:semiHidden/>
    <w:rsid w:val="00C01876"/>
    <w:pPr>
      <w:ind w:left="240"/>
    </w:pPr>
    <w:rPr>
      <w:rFonts w:ascii="Arial" w:eastAsiaTheme="minorEastAsia" w:hAnsi="Arial" w:cstheme="minorBidi"/>
      <w:sz w:val="20"/>
      <w:szCs w:val="20"/>
      <w:lang w:eastAsia="ja-JP"/>
    </w:rPr>
  </w:style>
  <w:style w:type="paragraph" w:styleId="TOC4">
    <w:name w:val="toc 4"/>
    <w:basedOn w:val="Normal"/>
    <w:next w:val="Normal"/>
    <w:autoRedefine/>
    <w:semiHidden/>
    <w:rsid w:val="00C01876"/>
    <w:pPr>
      <w:ind w:left="480"/>
    </w:pPr>
    <w:rPr>
      <w:rFonts w:ascii="Arial" w:eastAsiaTheme="minorEastAsia" w:hAnsi="Arial" w:cstheme="minorBidi"/>
      <w:sz w:val="20"/>
      <w:szCs w:val="20"/>
      <w:u w:val="single"/>
      <w:lang w:eastAsia="ja-JP"/>
    </w:rPr>
  </w:style>
  <w:style w:type="paragraph" w:styleId="TOC5">
    <w:name w:val="toc 5"/>
    <w:basedOn w:val="Normal"/>
    <w:next w:val="Normal"/>
    <w:autoRedefine/>
    <w:semiHidden/>
    <w:rsid w:val="00C01876"/>
    <w:pPr>
      <w:ind w:left="720"/>
    </w:pPr>
    <w:rPr>
      <w:rFonts w:ascii="Calibri" w:eastAsiaTheme="minorEastAsia" w:hAnsi="Calibri" w:cstheme="minorBidi"/>
      <w:sz w:val="20"/>
      <w:szCs w:val="20"/>
      <w:lang w:eastAsia="ja-JP"/>
    </w:rPr>
  </w:style>
  <w:style w:type="paragraph" w:styleId="BalloonText">
    <w:name w:val="Balloon Text"/>
    <w:basedOn w:val="Normal"/>
    <w:semiHidden/>
    <w:rsid w:val="0011332D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Caption">
    <w:name w:val="caption"/>
    <w:basedOn w:val="Normal"/>
    <w:qFormat/>
    <w:rsid w:val="000D2178"/>
    <w:pPr>
      <w:widowControl w:val="0"/>
      <w:suppressLineNumbers/>
      <w:suppressAutoHyphens/>
      <w:spacing w:before="120" w:after="120" w:line="276" w:lineRule="auto"/>
    </w:pPr>
    <w:rPr>
      <w:rFonts w:ascii="Calibri" w:eastAsia="Arial" w:hAnsi="Calibri" w:cs="Tahoma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Macintosh Word</Application>
  <DocSecurity>0</DocSecurity>
  <Lines>13</Lines>
  <Paragraphs>3</Paragraphs>
  <ScaleCrop>false</ScaleCrop>
  <Company>Community Energy Systems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KenCairn</dc:creator>
  <cp:keywords/>
  <dc:description/>
  <cp:lastModifiedBy>Brett KenCairn</cp:lastModifiedBy>
  <cp:revision>1</cp:revision>
  <dcterms:created xsi:type="dcterms:W3CDTF">2013-12-18T03:33:00Z</dcterms:created>
  <dcterms:modified xsi:type="dcterms:W3CDTF">2013-12-18T03:37:00Z</dcterms:modified>
</cp:coreProperties>
</file>