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18"/>
        <w:gridCol w:w="4736"/>
        <w:gridCol w:w="418"/>
        <w:gridCol w:w="4822"/>
      </w:tblGrid>
      <w:tr w:rsidR="005501C6" w:rsidTr="005501C6"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452356" w:rsidRPr="00452356" w:rsidRDefault="00452356" w:rsidP="00154D61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452356" w:rsidRDefault="00452356" w:rsidP="0045235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Fertility Correlations with Elevation </w:t>
            </w:r>
          </w:p>
          <w:p w:rsidR="00452356" w:rsidRDefault="00452356" w:rsidP="0045235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Before and After a Saturation</w:t>
            </w:r>
          </w:p>
          <w:p w:rsidR="005501C6" w:rsidRDefault="005501C6" w:rsidP="00452356">
            <w:pPr>
              <w:jc w:val="center"/>
              <w:rPr>
                <w:i/>
                <w:sz w:val="32"/>
                <w:szCs w:val="32"/>
              </w:rPr>
            </w:pPr>
          </w:p>
          <w:p w:rsidR="00CF06F7" w:rsidRDefault="005501C6" w:rsidP="0045235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22F112" wp14:editId="22871F99">
                  <wp:extent cx="3000375" cy="1533525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154D61" w:rsidRDefault="00154D61" w:rsidP="00452356">
            <w:pPr>
              <w:jc w:val="center"/>
              <w:rPr>
                <w:i/>
                <w:sz w:val="32"/>
                <w:szCs w:val="32"/>
              </w:rPr>
            </w:pPr>
          </w:p>
          <w:p w:rsidR="00596B17" w:rsidRPr="007222F2" w:rsidRDefault="00F61365" w:rsidP="007222F2">
            <w:pPr>
              <w:ind w:left="720"/>
              <w:rPr>
                <w:i/>
                <w:sz w:val="20"/>
                <w:szCs w:val="20"/>
              </w:rPr>
            </w:pPr>
            <w:r w:rsidRPr="007222F2">
              <w:rPr>
                <w:i/>
                <w:sz w:val="20"/>
                <w:szCs w:val="20"/>
              </w:rPr>
              <w:t>1=May 3, 2012: after snowmelt</w:t>
            </w:r>
          </w:p>
          <w:p w:rsidR="00F61365" w:rsidRPr="007222F2" w:rsidRDefault="00F61365" w:rsidP="007222F2">
            <w:pPr>
              <w:ind w:left="720"/>
              <w:rPr>
                <w:i/>
                <w:sz w:val="20"/>
                <w:szCs w:val="20"/>
              </w:rPr>
            </w:pPr>
            <w:r w:rsidRPr="007222F2">
              <w:rPr>
                <w:i/>
                <w:sz w:val="20"/>
                <w:szCs w:val="20"/>
              </w:rPr>
              <w:t>2=Oct 18, 2012: before Saturation</w:t>
            </w:r>
          </w:p>
          <w:p w:rsidR="00F61365" w:rsidRPr="007222F2" w:rsidRDefault="00F61365" w:rsidP="007222F2">
            <w:pPr>
              <w:ind w:left="720"/>
              <w:rPr>
                <w:i/>
                <w:sz w:val="20"/>
                <w:szCs w:val="20"/>
              </w:rPr>
            </w:pPr>
            <w:r w:rsidRPr="007222F2">
              <w:rPr>
                <w:i/>
                <w:sz w:val="20"/>
                <w:szCs w:val="20"/>
              </w:rPr>
              <w:t>3=April 5, 2013: before saturation</w:t>
            </w:r>
          </w:p>
          <w:p w:rsidR="00596B17" w:rsidRDefault="00F61365" w:rsidP="007222F2">
            <w:pPr>
              <w:ind w:left="720"/>
              <w:rPr>
                <w:i/>
                <w:sz w:val="20"/>
                <w:szCs w:val="20"/>
              </w:rPr>
            </w:pPr>
            <w:r w:rsidRPr="007222F2">
              <w:rPr>
                <w:i/>
                <w:sz w:val="20"/>
                <w:szCs w:val="20"/>
              </w:rPr>
              <w:t>4=July  4,  2013: after saturation</w:t>
            </w:r>
          </w:p>
          <w:p w:rsidR="007222F2" w:rsidRDefault="007222F2" w:rsidP="007222F2"/>
          <w:p w:rsidR="00596B17" w:rsidRDefault="00077F57">
            <w:r>
              <w:t>*</w:t>
            </w:r>
            <w:r w:rsidR="007222F2">
              <w:t xml:space="preserve">The closer the value is to </w:t>
            </w:r>
            <w:proofErr w:type="gramStart"/>
            <w:r w:rsidR="007222F2">
              <w:t>zero,</w:t>
            </w:r>
            <w:proofErr w:type="gramEnd"/>
            <w:r w:rsidR="007222F2">
              <w:t xml:space="preserve"> the closer the relationship is for that particular element and elevation.</w:t>
            </w:r>
          </w:p>
          <w:p w:rsidR="007635DB" w:rsidRDefault="007635DB"/>
          <w:p w:rsidR="00596B17" w:rsidRDefault="00596B17"/>
          <w:p w:rsidR="00596B17" w:rsidRDefault="00596B17"/>
          <w:p w:rsidR="00596B17" w:rsidRDefault="007222F2">
            <w:r>
              <w:t>Notes: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3"/>
            </w:tblGrid>
            <w:tr w:rsidR="007222F2" w:rsidTr="007222F2">
              <w:tc>
                <w:tcPr>
                  <w:tcW w:w="4593" w:type="dxa"/>
                </w:tcPr>
                <w:p w:rsidR="007222F2" w:rsidRDefault="007222F2"/>
                <w:p w:rsidR="007222F2" w:rsidRDefault="007222F2"/>
              </w:tc>
            </w:tr>
            <w:tr w:rsidR="007222F2" w:rsidTr="007222F2">
              <w:tc>
                <w:tcPr>
                  <w:tcW w:w="4593" w:type="dxa"/>
                </w:tcPr>
                <w:p w:rsidR="007222F2" w:rsidRDefault="007222F2"/>
                <w:p w:rsidR="007222F2" w:rsidRDefault="007222F2"/>
              </w:tc>
            </w:tr>
            <w:tr w:rsidR="007222F2" w:rsidTr="007222F2">
              <w:tc>
                <w:tcPr>
                  <w:tcW w:w="4593" w:type="dxa"/>
                </w:tcPr>
                <w:p w:rsidR="007222F2" w:rsidRDefault="007222F2"/>
                <w:p w:rsidR="007222F2" w:rsidRDefault="007222F2"/>
              </w:tc>
            </w:tr>
            <w:tr w:rsidR="007222F2" w:rsidTr="007222F2">
              <w:tc>
                <w:tcPr>
                  <w:tcW w:w="4593" w:type="dxa"/>
                </w:tcPr>
                <w:p w:rsidR="007222F2" w:rsidRDefault="007222F2"/>
                <w:p w:rsidR="007222F2" w:rsidRDefault="007222F2"/>
              </w:tc>
            </w:tr>
            <w:tr w:rsidR="007222F2" w:rsidTr="007222F2">
              <w:tc>
                <w:tcPr>
                  <w:tcW w:w="4593" w:type="dxa"/>
                </w:tcPr>
                <w:p w:rsidR="007222F2" w:rsidRDefault="007222F2"/>
                <w:p w:rsidR="007222F2" w:rsidRDefault="007222F2"/>
              </w:tc>
            </w:tr>
            <w:tr w:rsidR="007222F2" w:rsidTr="00D63F10">
              <w:tc>
                <w:tcPr>
                  <w:tcW w:w="4593" w:type="dxa"/>
                  <w:tcBorders>
                    <w:bottom w:val="single" w:sz="4" w:space="0" w:color="auto"/>
                  </w:tcBorders>
                </w:tcPr>
                <w:p w:rsidR="007222F2" w:rsidRDefault="007222F2"/>
                <w:p w:rsidR="007222F2" w:rsidRDefault="007222F2"/>
              </w:tc>
            </w:tr>
            <w:tr w:rsidR="007222F2" w:rsidTr="00D63F10">
              <w:tc>
                <w:tcPr>
                  <w:tcW w:w="4593" w:type="dxa"/>
                  <w:tcBorders>
                    <w:bottom w:val="nil"/>
                  </w:tcBorders>
                </w:tcPr>
                <w:p w:rsidR="007222F2" w:rsidRDefault="007222F2"/>
                <w:p w:rsidR="007222F2" w:rsidRDefault="007222F2"/>
              </w:tc>
            </w:tr>
          </w:tbl>
          <w:p w:rsidR="00596B17" w:rsidRDefault="00596B17"/>
        </w:tc>
        <w:tc>
          <w:tcPr>
            <w:tcW w:w="442" w:type="dxa"/>
            <w:tcBorders>
              <w:top w:val="nil"/>
              <w:bottom w:val="nil"/>
            </w:tcBorders>
          </w:tcPr>
          <w:p w:rsidR="00596B17" w:rsidRDefault="00596B17"/>
        </w:tc>
        <w:tc>
          <w:tcPr>
            <w:tcW w:w="4828" w:type="dxa"/>
            <w:tcBorders>
              <w:bottom w:val="single" w:sz="4" w:space="0" w:color="auto"/>
            </w:tcBorders>
          </w:tcPr>
          <w:p w:rsidR="00957AB0" w:rsidRDefault="00957AB0" w:rsidP="00957AB0">
            <w:pPr>
              <w:jc w:val="center"/>
              <w:rPr>
                <w:sz w:val="32"/>
                <w:szCs w:val="32"/>
              </w:rPr>
            </w:pPr>
          </w:p>
          <w:p w:rsidR="00596B17" w:rsidRPr="00452356" w:rsidRDefault="00957AB0" w:rsidP="00957AB0">
            <w:pPr>
              <w:jc w:val="center"/>
              <w:rPr>
                <w:sz w:val="36"/>
                <w:szCs w:val="36"/>
              </w:rPr>
            </w:pPr>
            <w:r w:rsidRPr="00452356">
              <w:rPr>
                <w:sz w:val="36"/>
                <w:szCs w:val="36"/>
              </w:rPr>
              <w:t>This Research and Field Day Made Possible by:</w:t>
            </w:r>
          </w:p>
          <w:p w:rsidR="00957AB0" w:rsidRDefault="00957AB0" w:rsidP="00452356">
            <w:pPr>
              <w:rPr>
                <w:sz w:val="32"/>
                <w:szCs w:val="32"/>
              </w:rPr>
            </w:pPr>
          </w:p>
          <w:p w:rsidR="00957AB0" w:rsidRDefault="00957AB0" w:rsidP="00957A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DAEF235" wp14:editId="0B8EA00B">
                  <wp:extent cx="2388104" cy="1703515"/>
                  <wp:effectExtent l="0" t="0" r="0" b="0"/>
                  <wp:docPr id="5" name="Picture 5" descr="http://www.nnfp.org/Images/Logos/SARELogoS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nfp.org/Images/Logos/SARELogoS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104" cy="170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AB0" w:rsidRDefault="00452356" w:rsidP="00957A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99E6FBA" wp14:editId="4E313971">
                  <wp:extent cx="2310626" cy="866775"/>
                  <wp:effectExtent l="0" t="0" r="0" b="0"/>
                  <wp:docPr id="7" name="Picture 7" descr="http://its.uvm.edu/medtech/design/UV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ts.uvm.edu/medtech/design/UV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761" cy="86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0B7" w:rsidRDefault="009120B7" w:rsidP="009120B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1757C17" wp14:editId="2326689B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156845</wp:posOffset>
                  </wp:positionV>
                  <wp:extent cx="1442085" cy="2228850"/>
                  <wp:effectExtent l="0" t="0" r="5715" b="0"/>
                  <wp:wrapThrough wrapText="bothSides">
                    <wp:wrapPolygon edited="0">
                      <wp:start x="0" y="0"/>
                      <wp:lineTo x="0" y="21415"/>
                      <wp:lineTo x="21400" y="21415"/>
                      <wp:lineTo x="21400" y="0"/>
                      <wp:lineTo x="0" y="0"/>
                    </wp:wrapPolygon>
                  </wp:wrapThrough>
                  <wp:docPr id="6" name="Picture 6" descr="http://2.bp.blogspot.com/_iWmLVtIdRIs/S-yy1xK4zII/AAAAAAAAAO4/PLtbywXIdGw/s320/nofa+logo+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2.bp.blogspot.com/_iWmLVtIdRIs/S-yy1xK4zII/AAAAAAAAAO4/PLtbywXIdGw/s320/nofa+logo+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0B7" w:rsidRDefault="00B1375F" w:rsidP="0091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B1375F" w:rsidP="0091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9120B7" w:rsidP="009120B7">
            <w:pPr>
              <w:rPr>
                <w:sz w:val="24"/>
                <w:szCs w:val="24"/>
              </w:rPr>
            </w:pPr>
          </w:p>
          <w:p w:rsidR="009120B7" w:rsidRDefault="009120B7" w:rsidP="0091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Questions or Comments?  Please feel free to e-mail Lindsey Ruhl at </w:t>
            </w:r>
            <w:hyperlink r:id="rId10" w:history="1">
              <w:r w:rsidRPr="00240191">
                <w:rPr>
                  <w:rStyle w:val="Hyperlink"/>
                  <w:sz w:val="24"/>
                  <w:szCs w:val="24"/>
                </w:rPr>
                <w:t>lruhl@uvm.edu</w:t>
              </w:r>
            </w:hyperlink>
            <w:r>
              <w:rPr>
                <w:sz w:val="24"/>
                <w:szCs w:val="24"/>
              </w:rPr>
              <w:t xml:space="preserve"> or visit</w:t>
            </w:r>
          </w:p>
          <w:p w:rsidR="009120B7" w:rsidRPr="009120B7" w:rsidRDefault="009120B7" w:rsidP="009120B7">
            <w:pPr>
              <w:rPr>
                <w:i/>
                <w:sz w:val="24"/>
                <w:szCs w:val="24"/>
              </w:rPr>
            </w:pPr>
            <w:r w:rsidRPr="009120B7">
              <w:rPr>
                <w:i/>
                <w:sz w:val="24"/>
                <w:szCs w:val="24"/>
              </w:rPr>
              <w:t>www.floodedsoils.wordpress.com</w:t>
            </w:r>
          </w:p>
          <w:p w:rsidR="00957AB0" w:rsidRDefault="00957AB0" w:rsidP="00957AB0">
            <w:pPr>
              <w:jc w:val="center"/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596B17" w:rsidRDefault="00596B17"/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596B17" w:rsidRDefault="00957AB0" w:rsidP="00957AB0">
            <w:pPr>
              <w:jc w:val="center"/>
              <w:rPr>
                <w:sz w:val="52"/>
                <w:szCs w:val="52"/>
              </w:rPr>
            </w:pPr>
            <w:r w:rsidRPr="00573F36">
              <w:rPr>
                <w:sz w:val="52"/>
                <w:szCs w:val="52"/>
              </w:rPr>
              <w:t>Cover Crops to Cope</w:t>
            </w:r>
            <w:r w:rsidR="00077F57">
              <w:rPr>
                <w:sz w:val="52"/>
                <w:szCs w:val="52"/>
              </w:rPr>
              <w:t xml:space="preserve"> with the Effects of Flooding on</w:t>
            </w:r>
            <w:r w:rsidRPr="00573F36">
              <w:rPr>
                <w:sz w:val="52"/>
                <w:szCs w:val="52"/>
              </w:rPr>
              <w:t xml:space="preserve"> Soil Fertility</w:t>
            </w:r>
          </w:p>
          <w:p w:rsidR="00957AB0" w:rsidRDefault="00957AB0" w:rsidP="00957AB0">
            <w:pPr>
              <w:jc w:val="center"/>
            </w:pPr>
          </w:p>
          <w:p w:rsidR="00957AB0" w:rsidRDefault="000377D4" w:rsidP="00957AB0">
            <w:pPr>
              <w:jc w:val="center"/>
            </w:pPr>
            <w:r>
              <w:rPr>
                <w:noProof/>
                <w:sz w:val="52"/>
                <w:szCs w:val="5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35pt;margin-top:30.95pt;width:228.2pt;height:167.9pt;z-index:251658240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6" DrawAspect="Content" ObjectID="_1449991281" r:id="rId12"/>
              </w:pict>
            </w:r>
          </w:p>
        </w:tc>
      </w:tr>
      <w:tr w:rsidR="005501C6" w:rsidTr="005501C6">
        <w:tc>
          <w:tcPr>
            <w:tcW w:w="4802" w:type="dxa"/>
          </w:tcPr>
          <w:p w:rsidR="007635DB" w:rsidRDefault="007635DB" w:rsidP="00111D8C">
            <w:pPr>
              <w:rPr>
                <w:b/>
                <w:sz w:val="24"/>
                <w:szCs w:val="24"/>
              </w:rPr>
            </w:pPr>
          </w:p>
          <w:p w:rsidR="007635DB" w:rsidRPr="004A7F21" w:rsidRDefault="007635DB" w:rsidP="007635DB">
            <w:pPr>
              <w:jc w:val="center"/>
              <w:rPr>
                <w:b/>
                <w:sz w:val="32"/>
                <w:szCs w:val="32"/>
              </w:rPr>
            </w:pPr>
            <w:r w:rsidRPr="004A7F21">
              <w:rPr>
                <w:b/>
                <w:sz w:val="32"/>
                <w:szCs w:val="32"/>
              </w:rPr>
              <w:t>Two Ways Flooding Affects Soils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7635DB" w:rsidRDefault="007635DB"/>
        </w:tc>
        <w:tc>
          <w:tcPr>
            <w:tcW w:w="4828" w:type="dxa"/>
          </w:tcPr>
          <w:p w:rsidR="007635DB" w:rsidRPr="007635DB" w:rsidRDefault="007635DB" w:rsidP="00111D8C">
            <w:pPr>
              <w:rPr>
                <w:b/>
                <w:sz w:val="24"/>
                <w:szCs w:val="24"/>
              </w:rPr>
            </w:pPr>
          </w:p>
          <w:p w:rsidR="007635DB" w:rsidRPr="007635DB" w:rsidRDefault="005A0D0B" w:rsidP="007635D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Known </w:t>
            </w:r>
            <w:r w:rsidR="007635DB" w:rsidRPr="007635DB">
              <w:rPr>
                <w:b/>
                <w:sz w:val="28"/>
                <w:szCs w:val="24"/>
              </w:rPr>
              <w:t xml:space="preserve">Cover Crop </w:t>
            </w:r>
            <w:r w:rsidR="007635DB" w:rsidRPr="007635DB">
              <w:rPr>
                <w:b/>
                <w:sz w:val="32"/>
                <w:szCs w:val="32"/>
              </w:rPr>
              <w:t>Remediation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7635DB" w:rsidRDefault="007635DB"/>
        </w:tc>
        <w:tc>
          <w:tcPr>
            <w:tcW w:w="4822" w:type="dxa"/>
            <w:tcBorders>
              <w:bottom w:val="single" w:sz="4" w:space="0" w:color="auto"/>
            </w:tcBorders>
          </w:tcPr>
          <w:p w:rsidR="007635DB" w:rsidRDefault="007635DB"/>
          <w:p w:rsidR="005A0D0B" w:rsidRPr="005A0D0B" w:rsidRDefault="005A0D0B" w:rsidP="005A0D0B">
            <w:pPr>
              <w:jc w:val="center"/>
              <w:rPr>
                <w:b/>
                <w:sz w:val="28"/>
                <w:szCs w:val="28"/>
              </w:rPr>
            </w:pPr>
            <w:r w:rsidRPr="005A0D0B">
              <w:rPr>
                <w:b/>
                <w:sz w:val="28"/>
                <w:szCs w:val="28"/>
              </w:rPr>
              <w:t>Experimental Cover Crops</w:t>
            </w:r>
          </w:p>
        </w:tc>
      </w:tr>
      <w:tr w:rsidR="005501C6" w:rsidTr="005501C6">
        <w:tc>
          <w:tcPr>
            <w:tcW w:w="4802" w:type="dxa"/>
          </w:tcPr>
          <w:p w:rsidR="00DA26FB" w:rsidRPr="007635DB" w:rsidRDefault="00DA26FB" w:rsidP="007635DB">
            <w:pPr>
              <w:rPr>
                <w:sz w:val="12"/>
                <w:szCs w:val="12"/>
              </w:rPr>
            </w:pPr>
          </w:p>
          <w:p w:rsidR="00DA26FB" w:rsidRPr="004A7F21" w:rsidRDefault="00DA26FB" w:rsidP="007635DB">
            <w:pPr>
              <w:rPr>
                <w:sz w:val="28"/>
                <w:szCs w:val="28"/>
              </w:rPr>
            </w:pPr>
            <w:r w:rsidRPr="004A7F21">
              <w:rPr>
                <w:sz w:val="28"/>
                <w:szCs w:val="28"/>
              </w:rPr>
              <w:t>Soil Fertility Loss</w:t>
            </w:r>
          </w:p>
          <w:p w:rsidR="00DA26FB" w:rsidRPr="00CB764C" w:rsidRDefault="00DA26FB" w:rsidP="007635DB">
            <w:pPr>
              <w:pStyle w:val="ListParagraph"/>
              <w:ind w:left="705"/>
              <w:rPr>
                <w:sz w:val="8"/>
                <w:szCs w:val="8"/>
              </w:rPr>
            </w:pPr>
          </w:p>
          <w:p w:rsidR="00DA26FB" w:rsidRPr="007635DB" w:rsidRDefault="00DA26FB" w:rsidP="007635DB">
            <w:pPr>
              <w:rPr>
                <w:sz w:val="24"/>
                <w:szCs w:val="24"/>
              </w:rPr>
            </w:pPr>
            <w:r w:rsidRPr="007635DB">
              <w:rPr>
                <w:i/>
                <w:sz w:val="24"/>
                <w:szCs w:val="24"/>
              </w:rPr>
              <w:t>Nitrogen (N</w:t>
            </w:r>
            <w:r w:rsidRPr="007635DB">
              <w:rPr>
                <w:sz w:val="24"/>
                <w:szCs w:val="24"/>
              </w:rPr>
              <w:t>)</w:t>
            </w:r>
          </w:p>
          <w:p w:rsidR="00DA26FB" w:rsidRPr="007635DB" w:rsidRDefault="00DA26FB" w:rsidP="007635DB">
            <w:pPr>
              <w:rPr>
                <w:sz w:val="24"/>
                <w:szCs w:val="24"/>
              </w:rPr>
            </w:pPr>
            <w:r w:rsidRPr="007635DB">
              <w:rPr>
                <w:sz w:val="24"/>
                <w:szCs w:val="24"/>
              </w:rPr>
              <w:t xml:space="preserve">N becomes mobilized </w:t>
            </w:r>
            <w:r w:rsidR="00077F57">
              <w:rPr>
                <w:sz w:val="24"/>
                <w:szCs w:val="24"/>
              </w:rPr>
              <w:t xml:space="preserve">during flooding </w:t>
            </w:r>
            <w:r w:rsidRPr="007635DB">
              <w:rPr>
                <w:sz w:val="24"/>
                <w:szCs w:val="24"/>
              </w:rPr>
              <w:t xml:space="preserve">and is lost to </w:t>
            </w:r>
            <w:r w:rsidR="00077F57">
              <w:rPr>
                <w:sz w:val="24"/>
                <w:szCs w:val="24"/>
              </w:rPr>
              <w:t xml:space="preserve">the </w:t>
            </w:r>
            <w:r w:rsidRPr="007635DB">
              <w:rPr>
                <w:sz w:val="24"/>
                <w:szCs w:val="24"/>
              </w:rPr>
              <w:t>atmosphere as N</w:t>
            </w:r>
            <w:r w:rsidRPr="007635DB">
              <w:rPr>
                <w:sz w:val="24"/>
                <w:szCs w:val="24"/>
                <w:vertAlign w:val="subscript"/>
              </w:rPr>
              <w:t>2</w:t>
            </w:r>
            <w:r w:rsidR="00077F57">
              <w:rPr>
                <w:sz w:val="24"/>
                <w:szCs w:val="24"/>
                <w:vertAlign w:val="subscript"/>
              </w:rPr>
              <w:t>,</w:t>
            </w:r>
            <w:r w:rsidRPr="007635DB">
              <w:rPr>
                <w:sz w:val="24"/>
                <w:szCs w:val="24"/>
              </w:rPr>
              <w:t xml:space="preserve"> or leached as nitrite (NO</w:t>
            </w:r>
            <w:r w:rsidRPr="007635DB">
              <w:rPr>
                <w:sz w:val="24"/>
                <w:szCs w:val="24"/>
                <w:vertAlign w:val="subscript"/>
              </w:rPr>
              <w:t>2)</w:t>
            </w:r>
            <w:r w:rsidRPr="007635DB">
              <w:rPr>
                <w:sz w:val="24"/>
                <w:szCs w:val="24"/>
              </w:rPr>
              <w:t xml:space="preserve"> and nitrate (NO</w:t>
            </w:r>
            <w:r w:rsidRPr="007635DB">
              <w:rPr>
                <w:sz w:val="24"/>
                <w:szCs w:val="24"/>
                <w:vertAlign w:val="subscript"/>
              </w:rPr>
              <w:t>3</w:t>
            </w:r>
            <w:r w:rsidRPr="007635DB">
              <w:rPr>
                <w:sz w:val="24"/>
                <w:szCs w:val="24"/>
              </w:rPr>
              <w:t>)</w:t>
            </w:r>
          </w:p>
          <w:p w:rsidR="00DA26FB" w:rsidRPr="00CB764C" w:rsidRDefault="00DA26FB" w:rsidP="007635DB">
            <w:pPr>
              <w:rPr>
                <w:sz w:val="8"/>
                <w:szCs w:val="8"/>
              </w:rPr>
            </w:pPr>
          </w:p>
          <w:p w:rsidR="00DA26FB" w:rsidRPr="007635DB" w:rsidRDefault="00DA26FB" w:rsidP="007635DB">
            <w:pPr>
              <w:rPr>
                <w:i/>
                <w:sz w:val="24"/>
                <w:szCs w:val="24"/>
              </w:rPr>
            </w:pPr>
            <w:r w:rsidRPr="007635DB">
              <w:rPr>
                <w:i/>
                <w:sz w:val="24"/>
                <w:szCs w:val="24"/>
              </w:rPr>
              <w:t>Phosphorus (P)</w:t>
            </w:r>
          </w:p>
          <w:p w:rsidR="00DA26FB" w:rsidRPr="007635DB" w:rsidRDefault="00DA26FB" w:rsidP="007635DB">
            <w:pPr>
              <w:rPr>
                <w:sz w:val="24"/>
                <w:szCs w:val="24"/>
              </w:rPr>
            </w:pPr>
            <w:r w:rsidRPr="007635DB">
              <w:rPr>
                <w:sz w:val="24"/>
                <w:szCs w:val="24"/>
              </w:rPr>
              <w:t>Phosphorus is one of the slowest geochemical processes.  Phosphorus forms a strong bond with iron.  In anaerobic soils, the iron is reduced and releases P.  The P may than be leached.</w:t>
            </w:r>
          </w:p>
          <w:p w:rsidR="00DA26FB" w:rsidRPr="00CB764C" w:rsidRDefault="00DA26FB" w:rsidP="007635DB">
            <w:pPr>
              <w:rPr>
                <w:sz w:val="8"/>
                <w:szCs w:val="8"/>
              </w:rPr>
            </w:pPr>
          </w:p>
          <w:p w:rsidR="00DA26FB" w:rsidRPr="007635DB" w:rsidRDefault="00DA26FB" w:rsidP="007635DB">
            <w:pPr>
              <w:rPr>
                <w:i/>
                <w:sz w:val="24"/>
                <w:szCs w:val="24"/>
              </w:rPr>
            </w:pPr>
            <w:r w:rsidRPr="007635DB">
              <w:rPr>
                <w:i/>
                <w:sz w:val="24"/>
                <w:szCs w:val="24"/>
              </w:rPr>
              <w:t>Potassium (K)</w:t>
            </w:r>
          </w:p>
          <w:p w:rsidR="00DA26FB" w:rsidRPr="007635DB" w:rsidRDefault="00CB764C" w:rsidP="0076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Potassium is water soluble.  </w:t>
            </w:r>
            <w:r w:rsidR="00DA26FB" w:rsidRPr="007635DB">
              <w:rPr>
                <w:sz w:val="24"/>
                <w:szCs w:val="24"/>
              </w:rPr>
              <w:t>The amount of potassium in the soil solution is in equilibriu</w:t>
            </w:r>
            <w:r>
              <w:rPr>
                <w:sz w:val="24"/>
                <w:szCs w:val="24"/>
              </w:rPr>
              <w:t xml:space="preserve">m with exchangeable pools of K </w:t>
            </w:r>
            <w:r w:rsidR="00DA26FB" w:rsidRPr="007635DB">
              <w:rPr>
                <w:sz w:val="24"/>
                <w:szCs w:val="24"/>
              </w:rPr>
              <w:t>ions bound to the soil.</w:t>
            </w:r>
          </w:p>
          <w:p w:rsidR="00DA26FB" w:rsidRPr="00CB764C" w:rsidRDefault="00DA26FB" w:rsidP="007635DB">
            <w:pPr>
              <w:rPr>
                <w:sz w:val="6"/>
                <w:szCs w:val="6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DA26FB" w:rsidRDefault="00DA26FB"/>
        </w:tc>
        <w:tc>
          <w:tcPr>
            <w:tcW w:w="4828" w:type="dxa"/>
          </w:tcPr>
          <w:p w:rsidR="00DA26FB" w:rsidRPr="00077F57" w:rsidRDefault="00DA26FB">
            <w:pPr>
              <w:rPr>
                <w:sz w:val="12"/>
                <w:szCs w:val="12"/>
              </w:rPr>
            </w:pPr>
          </w:p>
          <w:p w:rsidR="00DA26FB" w:rsidRDefault="00DA26FB">
            <w:pPr>
              <w:rPr>
                <w:sz w:val="28"/>
                <w:szCs w:val="28"/>
              </w:rPr>
            </w:pPr>
            <w:r w:rsidRPr="007635DB">
              <w:rPr>
                <w:sz w:val="28"/>
                <w:szCs w:val="28"/>
              </w:rPr>
              <w:t>Super-Hero Powers!</w:t>
            </w:r>
          </w:p>
          <w:p w:rsidR="00DA26FB" w:rsidRPr="00CB764C" w:rsidRDefault="00DA26FB" w:rsidP="007635DB">
            <w:pPr>
              <w:pStyle w:val="ListParagraph"/>
              <w:ind w:left="705"/>
              <w:rPr>
                <w:sz w:val="8"/>
                <w:szCs w:val="8"/>
              </w:rPr>
            </w:pPr>
          </w:p>
          <w:p w:rsidR="00DA26FB" w:rsidRPr="007635DB" w:rsidRDefault="00DA26FB" w:rsidP="007635DB">
            <w:pPr>
              <w:rPr>
                <w:sz w:val="24"/>
                <w:szCs w:val="24"/>
              </w:rPr>
            </w:pPr>
            <w:r w:rsidRPr="007635DB">
              <w:rPr>
                <w:i/>
                <w:sz w:val="24"/>
                <w:szCs w:val="24"/>
              </w:rPr>
              <w:t>Hairy Vetch</w:t>
            </w:r>
            <w:r w:rsidRPr="007635DB">
              <w:rPr>
                <w:sz w:val="24"/>
                <w:szCs w:val="24"/>
              </w:rPr>
              <w:t xml:space="preserve"> is the most cold tolerant of all the vetch species.  </w:t>
            </w:r>
            <w:proofErr w:type="gramStart"/>
            <w:r w:rsidRPr="007635DB">
              <w:rPr>
                <w:sz w:val="24"/>
                <w:szCs w:val="24"/>
              </w:rPr>
              <w:t>It’s</w:t>
            </w:r>
            <w:proofErr w:type="gramEnd"/>
            <w:r w:rsidRPr="007635DB">
              <w:rPr>
                <w:sz w:val="24"/>
                <w:szCs w:val="24"/>
              </w:rPr>
              <w:t xml:space="preserve"> nodules are able to are able to convert atmospheric nitrogen to ammonium (NH</w:t>
            </w:r>
            <w:r w:rsidRPr="007635DB">
              <w:rPr>
                <w:sz w:val="24"/>
                <w:szCs w:val="24"/>
                <w:vertAlign w:val="subscript"/>
              </w:rPr>
              <w:t>4</w:t>
            </w:r>
            <w:r w:rsidRPr="007635DB">
              <w:rPr>
                <w:sz w:val="24"/>
                <w:szCs w:val="24"/>
              </w:rPr>
              <w:t>).</w:t>
            </w:r>
          </w:p>
          <w:p w:rsidR="00DA26FB" w:rsidRPr="00077F57" w:rsidRDefault="00DA26FB" w:rsidP="007635DB">
            <w:pPr>
              <w:rPr>
                <w:sz w:val="12"/>
                <w:szCs w:val="12"/>
              </w:rPr>
            </w:pPr>
          </w:p>
          <w:p w:rsidR="00DA26FB" w:rsidRPr="007635DB" w:rsidRDefault="00DA26FB" w:rsidP="007635D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White</w:t>
            </w:r>
            <w:r w:rsidRPr="007635DB">
              <w:rPr>
                <w:i/>
                <w:sz w:val="24"/>
                <w:szCs w:val="24"/>
              </w:rPr>
              <w:t xml:space="preserve"> Lupine</w:t>
            </w:r>
            <w:r w:rsidRPr="007635DB">
              <w:rPr>
                <w:sz w:val="24"/>
                <w:szCs w:val="24"/>
              </w:rPr>
              <w:t xml:space="preserve"> acidifies the </w:t>
            </w:r>
            <w:proofErr w:type="spellStart"/>
            <w:r w:rsidRPr="007635DB">
              <w:rPr>
                <w:sz w:val="24"/>
                <w:szCs w:val="24"/>
              </w:rPr>
              <w:t>rhizosphere</w:t>
            </w:r>
            <w:proofErr w:type="spellEnd"/>
            <w:r w:rsidRPr="007635DB">
              <w:rPr>
                <w:sz w:val="24"/>
                <w:szCs w:val="24"/>
              </w:rPr>
              <w:t xml:space="preserve">, and mobilizes phosphorus with its </w:t>
            </w:r>
            <w:proofErr w:type="spellStart"/>
            <w:r w:rsidRPr="007635DB">
              <w:rPr>
                <w:sz w:val="24"/>
                <w:szCs w:val="24"/>
              </w:rPr>
              <w:t>proteoid</w:t>
            </w:r>
            <w:proofErr w:type="spellEnd"/>
            <w:r w:rsidRPr="007635DB">
              <w:rPr>
                <w:sz w:val="24"/>
                <w:szCs w:val="24"/>
              </w:rPr>
              <w:t xml:space="preserve"> roots.  Phosphorus deficiency can result in a 10-15% yield reduction.</w:t>
            </w:r>
          </w:p>
          <w:p w:rsidR="00DA26FB" w:rsidRPr="00077F57" w:rsidRDefault="00DA26FB" w:rsidP="007635DB">
            <w:pPr>
              <w:rPr>
                <w:sz w:val="12"/>
                <w:szCs w:val="12"/>
              </w:rPr>
            </w:pPr>
          </w:p>
          <w:p w:rsidR="00DA26FB" w:rsidRPr="007635DB" w:rsidRDefault="00DA26FB" w:rsidP="007635DB">
            <w:pPr>
              <w:rPr>
                <w:i/>
                <w:sz w:val="24"/>
                <w:szCs w:val="24"/>
              </w:rPr>
            </w:pPr>
            <w:r w:rsidRPr="007635DB">
              <w:rPr>
                <w:i/>
                <w:sz w:val="24"/>
                <w:szCs w:val="24"/>
              </w:rPr>
              <w:t>Mixes</w:t>
            </w:r>
          </w:p>
          <w:p w:rsidR="00DA26FB" w:rsidRPr="007635DB" w:rsidRDefault="00DA26FB" w:rsidP="007635DB">
            <w:pPr>
              <w:rPr>
                <w:sz w:val="24"/>
                <w:szCs w:val="24"/>
              </w:rPr>
            </w:pPr>
            <w:r w:rsidRPr="007635DB">
              <w:rPr>
                <w:sz w:val="24"/>
                <w:szCs w:val="24"/>
              </w:rPr>
              <w:t>Weed Suppression: rye, crimson clover, and hairy vetch</w:t>
            </w:r>
          </w:p>
          <w:p w:rsidR="00DA26FB" w:rsidRPr="007635DB" w:rsidRDefault="00DA26FB" w:rsidP="007635DB">
            <w:pPr>
              <w:rPr>
                <w:sz w:val="24"/>
                <w:szCs w:val="24"/>
              </w:rPr>
            </w:pPr>
            <w:r w:rsidRPr="007635DB">
              <w:rPr>
                <w:sz w:val="24"/>
                <w:szCs w:val="24"/>
              </w:rPr>
              <w:t>Mycorrhizal Colonization and P Uptake:</w:t>
            </w:r>
          </w:p>
          <w:p w:rsidR="00DA26FB" w:rsidRDefault="00DA26FB" w:rsidP="00763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rye and oats</w:t>
            </w:r>
          </w:p>
          <w:p w:rsidR="00DA26FB" w:rsidRPr="00DA26FB" w:rsidRDefault="00DA26FB" w:rsidP="007635DB">
            <w:pPr>
              <w:rPr>
                <w:sz w:val="12"/>
                <w:szCs w:val="1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DA26FB" w:rsidRDefault="00DA26FB"/>
        </w:tc>
        <w:tc>
          <w:tcPr>
            <w:tcW w:w="4822" w:type="dxa"/>
            <w:vMerge w:val="restart"/>
            <w:tcBorders>
              <w:bottom w:val="single" w:sz="4" w:space="0" w:color="auto"/>
            </w:tcBorders>
          </w:tcPr>
          <w:p w:rsidR="00DA26FB" w:rsidRDefault="00DA26FB" w:rsidP="00CB764C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9120B7" w:rsidTr="00CB764C">
              <w:trPr>
                <w:trHeight w:val="3240"/>
              </w:trPr>
              <w:tc>
                <w:tcPr>
                  <w:tcW w:w="4558" w:type="dxa"/>
                </w:tcPr>
                <w:p w:rsidR="009120B7" w:rsidRDefault="00CB764C" w:rsidP="00CB764C">
                  <w:pPr>
                    <w:spacing w:line="240" w:lineRule="auto"/>
                    <w:ind w:left="7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Arethusa Farm: May 10</w:t>
                  </w:r>
                  <w:r w:rsidRPr="00183231">
                    <w:rPr>
                      <w:sz w:val="26"/>
                      <w:szCs w:val="26"/>
                    </w:rPr>
                    <w:t>, 2013</w:t>
                  </w:r>
                </w:p>
                <w:p w:rsidR="005501C6" w:rsidRPr="005501C6" w:rsidRDefault="005501C6" w:rsidP="005501C6">
                  <w:pPr>
                    <w:spacing w:line="240" w:lineRule="auto"/>
                    <w:ind w:left="78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5501C6">
                    <w:rPr>
                      <w:i/>
                      <w:sz w:val="24"/>
                      <w:szCs w:val="24"/>
                    </w:rPr>
                    <w:t>Average Concentration in Treatments</w:t>
                  </w:r>
                </w:p>
                <w:p w:rsidR="00CB764C" w:rsidRDefault="00CB764C" w:rsidP="00CB764C">
                  <w:pPr>
                    <w:spacing w:line="240" w:lineRule="auto"/>
                    <w:ind w:left="7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C7057" wp14:editId="0C8E7ADF">
                        <wp:extent cx="2705100" cy="1657350"/>
                        <wp:effectExtent l="0" t="0" r="19050" b="19050"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304B" w:rsidRDefault="00B64556">
            <w:pPr>
              <w:rPr>
                <w:i/>
                <w:sz w:val="12"/>
                <w:szCs w:val="12"/>
              </w:rPr>
            </w:pPr>
            <w:r>
              <w:t xml:space="preserve"> </w:t>
            </w:r>
            <w:r w:rsidR="00DA26FB">
              <w:t xml:space="preserve"> </w:t>
            </w:r>
          </w:p>
          <w:tbl>
            <w:tblPr>
              <w:tblpPr w:leftFromText="180" w:rightFromText="180" w:vertAnchor="text" w:horzAnchor="page" w:tblpX="27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96"/>
            </w:tblGrid>
            <w:tr w:rsidR="009120B7" w:rsidTr="001C73B2">
              <w:trPr>
                <w:trHeight w:val="6195"/>
              </w:trPr>
              <w:tc>
                <w:tcPr>
                  <w:tcW w:w="4558" w:type="dxa"/>
                </w:tcPr>
                <w:p w:rsidR="005501C6" w:rsidRPr="005501C6" w:rsidRDefault="005501C6" w:rsidP="005501C6">
                  <w:pPr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183231" w:rsidRDefault="00183231" w:rsidP="005501C6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183231">
                    <w:rPr>
                      <w:sz w:val="26"/>
                      <w:szCs w:val="26"/>
                    </w:rPr>
                    <w:t>Adam’s Berry Farm: May 3, 2013</w:t>
                  </w:r>
                </w:p>
                <w:p w:rsidR="005501C6" w:rsidRPr="00183231" w:rsidRDefault="005501C6" w:rsidP="005501C6">
                  <w:pPr>
                    <w:spacing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5501C6">
                    <w:rPr>
                      <w:i/>
                      <w:sz w:val="24"/>
                      <w:szCs w:val="24"/>
                    </w:rPr>
                    <w:t>Average Concentration in Treatments</w:t>
                  </w:r>
                </w:p>
                <w:p w:rsidR="00183231" w:rsidRDefault="001C73B2" w:rsidP="00183231">
                  <w:pPr>
                    <w:rPr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0C7881" wp14:editId="6677DABE">
                        <wp:extent cx="2762250" cy="1647825"/>
                        <wp:effectExtent l="0" t="0" r="19050" b="9525"/>
                        <wp:docPr id="3" name="Chart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  <w:p w:rsidR="00183231" w:rsidRDefault="005501C6" w:rsidP="0018323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Average Concentration and Plot Placement</w:t>
                  </w:r>
                </w:p>
                <w:p w:rsidR="001C73B2" w:rsidRDefault="001C73B2" w:rsidP="00183231">
                  <w:pPr>
                    <w:jc w:val="center"/>
                    <w:rPr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0FA682" wp14:editId="367389E4">
                        <wp:extent cx="2590800" cy="1847850"/>
                        <wp:effectExtent l="0" t="0" r="19050" b="19050"/>
                        <wp:docPr id="4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  <w:p w:rsidR="009120B7" w:rsidRDefault="00183231" w:rsidP="005501C6">
                  <w:pPr>
                    <w:rPr>
                      <w:i/>
                      <w:sz w:val="12"/>
                      <w:szCs w:val="12"/>
                    </w:rPr>
                  </w:pPr>
                  <w:r>
                    <w:t xml:space="preserve"> </w:t>
                  </w:r>
                  <w:r>
                    <w:rPr>
                      <w:i/>
                    </w:rPr>
                    <w:t xml:space="preserve">         </w:t>
                  </w:r>
                  <w:r w:rsidR="001C73B2">
                    <w:rPr>
                      <w:i/>
                    </w:rPr>
                    <w:t xml:space="preserve"> </w:t>
                  </w:r>
                </w:p>
              </w:tc>
            </w:tr>
          </w:tbl>
          <w:p w:rsidR="00DA26FB" w:rsidRPr="0090518B" w:rsidRDefault="00DA26FB">
            <w:pPr>
              <w:rPr>
                <w:sz w:val="28"/>
                <w:szCs w:val="28"/>
              </w:rPr>
            </w:pPr>
          </w:p>
        </w:tc>
      </w:tr>
      <w:tr w:rsidR="005501C6" w:rsidTr="005501C6">
        <w:tc>
          <w:tcPr>
            <w:tcW w:w="4802" w:type="dxa"/>
          </w:tcPr>
          <w:p w:rsidR="00DA26FB" w:rsidRPr="007635DB" w:rsidRDefault="00DA26FB" w:rsidP="007635DB">
            <w:pPr>
              <w:rPr>
                <w:sz w:val="12"/>
                <w:szCs w:val="12"/>
              </w:rPr>
            </w:pPr>
          </w:p>
          <w:p w:rsidR="00DA26FB" w:rsidRPr="004A7F21" w:rsidRDefault="00DA26FB" w:rsidP="007635DB">
            <w:pPr>
              <w:rPr>
                <w:sz w:val="24"/>
                <w:szCs w:val="24"/>
              </w:rPr>
            </w:pPr>
            <w:r w:rsidRPr="004A7F21">
              <w:rPr>
                <w:sz w:val="28"/>
                <w:szCs w:val="28"/>
              </w:rPr>
              <w:t>Mycorrhizae Loss</w:t>
            </w:r>
          </w:p>
          <w:p w:rsidR="00DA26FB" w:rsidRPr="004A7F21" w:rsidRDefault="00DA26FB" w:rsidP="007635DB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DA26FB" w:rsidRDefault="005501C6" w:rsidP="00763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Mycorrhiza</w:t>
            </w:r>
            <w:proofErr w:type="spellEnd"/>
            <w:r w:rsidR="00DA26FB" w:rsidRPr="007635DB">
              <w:rPr>
                <w:sz w:val="24"/>
                <w:szCs w:val="24"/>
              </w:rPr>
              <w:t xml:space="preserve"> is a fungus that has a symbiotic relationship with plants.  If the amount of active roots decrease, as they can under flooded </w:t>
            </w:r>
            <w:r w:rsidR="00077F57">
              <w:rPr>
                <w:sz w:val="24"/>
                <w:szCs w:val="24"/>
              </w:rPr>
              <w:t xml:space="preserve">conditions, the </w:t>
            </w:r>
            <w:proofErr w:type="spellStart"/>
            <w:r w:rsidR="00077F57">
              <w:rPr>
                <w:sz w:val="24"/>
                <w:szCs w:val="24"/>
              </w:rPr>
              <w:t>mycorrhiza</w:t>
            </w:r>
            <w:proofErr w:type="spellEnd"/>
            <w:r w:rsidR="00077F57">
              <w:rPr>
                <w:sz w:val="24"/>
                <w:szCs w:val="24"/>
              </w:rPr>
              <w:t xml:space="preserve"> loses</w:t>
            </w:r>
            <w:r w:rsidR="00DA26FB" w:rsidRPr="007635DB">
              <w:rPr>
                <w:sz w:val="24"/>
                <w:szCs w:val="24"/>
              </w:rPr>
              <w:t xml:space="preserve"> abundance.  In flooded soils, a combination of decreased available P and lowered mycorrhizae colonization can cause noticeable P deficiency.</w:t>
            </w:r>
          </w:p>
          <w:p w:rsidR="00CB764C" w:rsidRDefault="00CB764C" w:rsidP="007635DB">
            <w:pPr>
              <w:rPr>
                <w:sz w:val="24"/>
                <w:szCs w:val="24"/>
              </w:rPr>
            </w:pPr>
          </w:p>
          <w:p w:rsidR="00CB764C" w:rsidRDefault="00CB764C" w:rsidP="007635DB">
            <w:pPr>
              <w:rPr>
                <w:sz w:val="24"/>
                <w:szCs w:val="24"/>
              </w:rPr>
            </w:pPr>
          </w:p>
          <w:p w:rsidR="00CB764C" w:rsidRDefault="00CB764C" w:rsidP="007635DB">
            <w:pPr>
              <w:rPr>
                <w:sz w:val="24"/>
                <w:szCs w:val="24"/>
              </w:rPr>
            </w:pPr>
          </w:p>
          <w:p w:rsidR="00CB764C" w:rsidRDefault="00CB764C" w:rsidP="007635DB">
            <w:pPr>
              <w:rPr>
                <w:sz w:val="24"/>
                <w:szCs w:val="24"/>
              </w:rPr>
            </w:pPr>
          </w:p>
          <w:p w:rsidR="00CB764C" w:rsidRDefault="005501C6" w:rsidP="007635DB">
            <w:pPr>
              <w:rPr>
                <w:sz w:val="24"/>
                <w:szCs w:val="24"/>
              </w:rPr>
            </w:pPr>
            <w:r w:rsidRPr="007635D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D35F208" wp14:editId="7992FB03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-577215</wp:posOffset>
                  </wp:positionV>
                  <wp:extent cx="1657350" cy="1449705"/>
                  <wp:effectExtent l="0" t="0" r="0" b="0"/>
                  <wp:wrapSquare wrapText="bothSides"/>
                  <wp:docPr id="2" name="Picture 2" descr="http://4.bp.blogspot.com/_XOG1qq4IjfA/SpIHNVrKYoI/AAAAAAAAAFs/lhxPGWlCJlg/s320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_XOG1qq4IjfA/SpIHNVrKYoI/AAAAAAAAAFs/lhxPGWlCJlg/s320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764C" w:rsidRPr="007635DB" w:rsidRDefault="00CB764C" w:rsidP="007635DB">
            <w:pPr>
              <w:rPr>
                <w:sz w:val="24"/>
                <w:szCs w:val="24"/>
              </w:rPr>
            </w:pPr>
          </w:p>
          <w:p w:rsidR="00DA26FB" w:rsidRDefault="00DA26FB" w:rsidP="007635DB"/>
          <w:p w:rsidR="00DA26FB" w:rsidRDefault="00DA26FB"/>
        </w:tc>
        <w:tc>
          <w:tcPr>
            <w:tcW w:w="442" w:type="dxa"/>
            <w:tcBorders>
              <w:top w:val="nil"/>
              <w:bottom w:val="nil"/>
            </w:tcBorders>
          </w:tcPr>
          <w:p w:rsidR="00DA26FB" w:rsidRDefault="00DA26FB"/>
        </w:tc>
        <w:tc>
          <w:tcPr>
            <w:tcW w:w="4828" w:type="dxa"/>
          </w:tcPr>
          <w:p w:rsidR="00DA26FB" w:rsidRPr="007635DB" w:rsidRDefault="00DA26FB" w:rsidP="00111D8C">
            <w:pPr>
              <w:rPr>
                <w:sz w:val="12"/>
                <w:szCs w:val="12"/>
              </w:rPr>
            </w:pPr>
          </w:p>
          <w:p w:rsidR="00DA26FB" w:rsidRPr="007635DB" w:rsidRDefault="00DA26FB" w:rsidP="0011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Mycorrhizae Colonization</w:t>
            </w:r>
          </w:p>
          <w:p w:rsidR="00DA26FB" w:rsidRPr="00CB764C" w:rsidRDefault="00DA26FB" w:rsidP="00111D8C">
            <w:pPr>
              <w:rPr>
                <w:sz w:val="8"/>
                <w:szCs w:val="8"/>
              </w:rPr>
            </w:pPr>
          </w:p>
          <w:p w:rsidR="00077F57" w:rsidRPr="00077F57" w:rsidRDefault="00DA26FB" w:rsidP="00111D8C">
            <w:pPr>
              <w:rPr>
                <w:i/>
                <w:sz w:val="24"/>
                <w:szCs w:val="24"/>
              </w:rPr>
            </w:pPr>
            <w:r w:rsidRPr="00077F57">
              <w:rPr>
                <w:i/>
                <w:sz w:val="24"/>
                <w:szCs w:val="24"/>
              </w:rPr>
              <w:t>Winter Rye</w:t>
            </w:r>
          </w:p>
          <w:p w:rsidR="00DA26FB" w:rsidRPr="008B4181" w:rsidRDefault="00077F57" w:rsidP="0011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hardy grain</w:t>
            </w:r>
            <w:r w:rsidR="00DA26FB" w:rsidRPr="008B4181">
              <w:rPr>
                <w:sz w:val="24"/>
                <w:szCs w:val="24"/>
              </w:rPr>
              <w:t xml:space="preserve"> is an excellent host for mycorrhizae because it is able to provide living root matter during the winter.</w:t>
            </w:r>
          </w:p>
          <w:p w:rsidR="00077F57" w:rsidRPr="00077F57" w:rsidRDefault="00077F57" w:rsidP="00111D8C">
            <w:pPr>
              <w:rPr>
                <w:i/>
                <w:sz w:val="12"/>
                <w:szCs w:val="12"/>
              </w:rPr>
            </w:pPr>
          </w:p>
          <w:p w:rsidR="00077F57" w:rsidRPr="00077F57" w:rsidRDefault="00DA26FB" w:rsidP="00111D8C">
            <w:pPr>
              <w:rPr>
                <w:i/>
                <w:sz w:val="24"/>
                <w:szCs w:val="24"/>
              </w:rPr>
            </w:pPr>
            <w:r w:rsidRPr="00077F57">
              <w:rPr>
                <w:i/>
                <w:sz w:val="24"/>
                <w:szCs w:val="24"/>
              </w:rPr>
              <w:t xml:space="preserve">Mycorrhizae </w:t>
            </w:r>
          </w:p>
          <w:p w:rsidR="00DA26FB" w:rsidRDefault="00077F57" w:rsidP="0011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fungus </w:t>
            </w:r>
            <w:r w:rsidR="00DA26FB" w:rsidRPr="008B4181">
              <w:rPr>
                <w:sz w:val="24"/>
                <w:szCs w:val="24"/>
              </w:rPr>
              <w:t>increase</w:t>
            </w:r>
            <w:r>
              <w:rPr>
                <w:sz w:val="24"/>
                <w:szCs w:val="24"/>
              </w:rPr>
              <w:t>s</w:t>
            </w:r>
            <w:r w:rsidR="00DA26FB" w:rsidRPr="008B4181">
              <w:rPr>
                <w:sz w:val="24"/>
                <w:szCs w:val="24"/>
              </w:rPr>
              <w:t xml:space="preserve"> the ability of roots to uptake nutrients.  One study shows that cassava plants without mycorrhizae depleted phosphorus in the soil 1-2 mm and with mycorrhizae 20-40 mm from root surfaces.</w:t>
            </w:r>
          </w:p>
          <w:p w:rsidR="00DA26FB" w:rsidRPr="008B4181" w:rsidRDefault="00DA26FB" w:rsidP="002156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B4A7B1" wp14:editId="2B91DFAF">
                  <wp:extent cx="1828800" cy="1180408"/>
                  <wp:effectExtent l="0" t="0" r="0" b="1270"/>
                  <wp:docPr id="9" name="Picture 9" descr="http://scholar.lib.vt.edu/ejournals/JARS/v34n1/Mycorrihizal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lar.lib.vt.edu/ejournals/JARS/v34n1/Mycorrihizal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280" cy="118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DA26FB" w:rsidRDefault="00DA26FB"/>
        </w:tc>
        <w:tc>
          <w:tcPr>
            <w:tcW w:w="4822" w:type="dxa"/>
            <w:vMerge/>
            <w:tcBorders>
              <w:bottom w:val="single" w:sz="4" w:space="0" w:color="auto"/>
            </w:tcBorders>
          </w:tcPr>
          <w:p w:rsidR="00DA26FB" w:rsidRDefault="00DA26FB"/>
        </w:tc>
      </w:tr>
    </w:tbl>
    <w:p w:rsidR="00326164" w:rsidRDefault="00326164" w:rsidP="001D7118"/>
    <w:sectPr w:rsidR="00326164" w:rsidSect="00596B1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F34AD"/>
    <w:multiLevelType w:val="hybridMultilevel"/>
    <w:tmpl w:val="A710915A"/>
    <w:lvl w:ilvl="0" w:tplc="CC3484F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BD454BA"/>
    <w:multiLevelType w:val="hybridMultilevel"/>
    <w:tmpl w:val="E862A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CD3D45"/>
    <w:multiLevelType w:val="hybridMultilevel"/>
    <w:tmpl w:val="A710915A"/>
    <w:lvl w:ilvl="0" w:tplc="CC3484F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71A6390"/>
    <w:multiLevelType w:val="hybridMultilevel"/>
    <w:tmpl w:val="B6C2B88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17"/>
    <w:rsid w:val="000377D4"/>
    <w:rsid w:val="00077F57"/>
    <w:rsid w:val="00111D8C"/>
    <w:rsid w:val="001174C8"/>
    <w:rsid w:val="00123258"/>
    <w:rsid w:val="00154D61"/>
    <w:rsid w:val="00183231"/>
    <w:rsid w:val="001B4BCA"/>
    <w:rsid w:val="001C73B2"/>
    <w:rsid w:val="001D7118"/>
    <w:rsid w:val="00215627"/>
    <w:rsid w:val="00326164"/>
    <w:rsid w:val="003E2C38"/>
    <w:rsid w:val="00452356"/>
    <w:rsid w:val="004A7F21"/>
    <w:rsid w:val="004D5622"/>
    <w:rsid w:val="005501C6"/>
    <w:rsid w:val="005740D4"/>
    <w:rsid w:val="00596B17"/>
    <w:rsid w:val="005A0D0B"/>
    <w:rsid w:val="005B04EC"/>
    <w:rsid w:val="005F0F4A"/>
    <w:rsid w:val="00704A70"/>
    <w:rsid w:val="007222F2"/>
    <w:rsid w:val="007635DB"/>
    <w:rsid w:val="008012BE"/>
    <w:rsid w:val="00805060"/>
    <w:rsid w:val="008622F0"/>
    <w:rsid w:val="0090518B"/>
    <w:rsid w:val="009120B7"/>
    <w:rsid w:val="00957AB0"/>
    <w:rsid w:val="009824DE"/>
    <w:rsid w:val="00992FCF"/>
    <w:rsid w:val="00B1375F"/>
    <w:rsid w:val="00B64556"/>
    <w:rsid w:val="00CB764C"/>
    <w:rsid w:val="00CE17DE"/>
    <w:rsid w:val="00CF06F7"/>
    <w:rsid w:val="00D1242E"/>
    <w:rsid w:val="00D63F10"/>
    <w:rsid w:val="00D90F04"/>
    <w:rsid w:val="00DA26FB"/>
    <w:rsid w:val="00F61365"/>
    <w:rsid w:val="00FA2B51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B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B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mailto:lruhl@uvm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ab\Desktop\Spring%20Data\ChartforFieldHandOut_IC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Sheet1!$G$3</c:f>
              <c:strCache>
                <c:ptCount val="1"/>
                <c:pt idx="0">
                  <c:v>P</c:v>
                </c:pt>
              </c:strCache>
            </c:strRef>
          </c:tx>
          <c:xVal>
            <c:numRef>
              <c:f>Sheet1!$H$2:$K$2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Sheet1!$H$3:$K$3</c:f>
              <c:numCache>
                <c:formatCode>General</c:formatCode>
                <c:ptCount val="4"/>
                <c:pt idx="0">
                  <c:v>0</c:v>
                </c:pt>
                <c:pt idx="1">
                  <c:v>0.315</c:v>
                </c:pt>
                <c:pt idx="2">
                  <c:v>0</c:v>
                </c:pt>
                <c:pt idx="3">
                  <c:v>6.0400000000000002E-2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Sheet1!$G$4</c:f>
              <c:strCache>
                <c:ptCount val="1"/>
                <c:pt idx="0">
                  <c:v>Fe</c:v>
                </c:pt>
              </c:strCache>
            </c:strRef>
          </c:tx>
          <c:xVal>
            <c:numRef>
              <c:f>Sheet1!$H$2:$K$2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Sheet1!$H$4:$K$4</c:f>
              <c:numCache>
                <c:formatCode>General</c:formatCode>
                <c:ptCount val="4"/>
                <c:pt idx="0">
                  <c:v>0</c:v>
                </c:pt>
                <c:pt idx="1">
                  <c:v>0.47760000000000002</c:v>
                </c:pt>
                <c:pt idx="2">
                  <c:v>0.97070000000000001</c:v>
                </c:pt>
                <c:pt idx="3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Sheet1!$G$5</c:f>
              <c:strCache>
                <c:ptCount val="1"/>
                <c:pt idx="0">
                  <c:v>Mn</c:v>
                </c:pt>
              </c:strCache>
            </c:strRef>
          </c:tx>
          <c:xVal>
            <c:numRef>
              <c:f>Sheet1!$H$2:$K$2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Sheet1!$H$5:$K$5</c:f>
              <c:numCache>
                <c:formatCode>General</c:formatCode>
                <c:ptCount val="4"/>
                <c:pt idx="0">
                  <c:v>0</c:v>
                </c:pt>
                <c:pt idx="1">
                  <c:v>0.2392</c:v>
                </c:pt>
                <c:pt idx="2">
                  <c:v>0.2177</c:v>
                </c:pt>
                <c:pt idx="3">
                  <c:v>0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Sheet1!$G$6</c:f>
              <c:strCache>
                <c:ptCount val="1"/>
                <c:pt idx="0">
                  <c:v>S</c:v>
                </c:pt>
              </c:strCache>
            </c:strRef>
          </c:tx>
          <c:xVal>
            <c:numRef>
              <c:f>Sheet1!$H$2:$K$2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Sheet1!$H$6:$K$6</c:f>
              <c:numCache>
                <c:formatCode>General</c:formatCode>
                <c:ptCount val="4"/>
                <c:pt idx="0">
                  <c:v>0</c:v>
                </c:pt>
                <c:pt idx="1">
                  <c:v>0.25390000000000001</c:v>
                </c:pt>
                <c:pt idx="2">
                  <c:v>0.40529999999999999</c:v>
                </c:pt>
                <c:pt idx="3">
                  <c:v>9.4299999999999995E-2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321344"/>
        <c:axId val="90346624"/>
      </c:scatterChart>
      <c:valAx>
        <c:axId val="14532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346624"/>
        <c:crosses val="autoZero"/>
        <c:crossBetween val="midCat"/>
      </c:valAx>
      <c:valAx>
        <c:axId val="90346624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p-value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532134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8055799741450227"/>
          <c:y val="0.24113685789276337"/>
          <c:w val="0.16944192423708229"/>
          <c:h val="0.4262971128608923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Sheet1!$S$2</c:f>
              <c:strCache>
                <c:ptCount val="1"/>
                <c:pt idx="0">
                  <c:v>P</c:v>
                </c:pt>
              </c:strCache>
            </c:strRef>
          </c:tx>
          <c:invertIfNegative val="0"/>
          <c:cat>
            <c:strRef>
              <c:f>Sheet1!$R$5:$R$10</c:f>
              <c:strCache>
                <c:ptCount val="6"/>
                <c:pt idx="0">
                  <c:v>Fallow</c:v>
                </c:pt>
                <c:pt idx="1">
                  <c:v>Lupine</c:v>
                </c:pt>
                <c:pt idx="2">
                  <c:v>Mix</c:v>
                </c:pt>
                <c:pt idx="3">
                  <c:v>Radish</c:v>
                </c:pt>
                <c:pt idx="4">
                  <c:v>Rye</c:v>
                </c:pt>
                <c:pt idx="5">
                  <c:v>Vetch</c:v>
                </c:pt>
              </c:strCache>
            </c:strRef>
          </c:cat>
          <c:val>
            <c:numRef>
              <c:f>Sheet1!$S$5:$S$10</c:f>
              <c:numCache>
                <c:formatCode>General</c:formatCode>
                <c:ptCount val="6"/>
                <c:pt idx="0">
                  <c:v>4.376666666666666</c:v>
                </c:pt>
                <c:pt idx="1">
                  <c:v>3.9166666666666665</c:v>
                </c:pt>
                <c:pt idx="2">
                  <c:v>3.74</c:v>
                </c:pt>
                <c:pt idx="3">
                  <c:v>3.65</c:v>
                </c:pt>
                <c:pt idx="4">
                  <c:v>3.5183333333333331</c:v>
                </c:pt>
                <c:pt idx="5">
                  <c:v>3.6533333333333338</c:v>
                </c:pt>
              </c:numCache>
            </c:numRef>
          </c:val>
        </c:ser>
        <c:ser>
          <c:idx val="1"/>
          <c:order val="1"/>
          <c:tx>
            <c:strRef>
              <c:f>Sheet1!$T$2</c:f>
              <c:strCache>
                <c:ptCount val="1"/>
                <c:pt idx="0">
                  <c:v>Fe</c:v>
                </c:pt>
              </c:strCache>
            </c:strRef>
          </c:tx>
          <c:invertIfNegative val="0"/>
          <c:cat>
            <c:strRef>
              <c:f>Sheet1!$R$5:$R$10</c:f>
              <c:strCache>
                <c:ptCount val="6"/>
                <c:pt idx="0">
                  <c:v>Fallow</c:v>
                </c:pt>
                <c:pt idx="1">
                  <c:v>Lupine</c:v>
                </c:pt>
                <c:pt idx="2">
                  <c:v>Mix</c:v>
                </c:pt>
                <c:pt idx="3">
                  <c:v>Radish</c:v>
                </c:pt>
                <c:pt idx="4">
                  <c:v>Rye</c:v>
                </c:pt>
                <c:pt idx="5">
                  <c:v>Vetch</c:v>
                </c:pt>
              </c:strCache>
            </c:strRef>
          </c:cat>
          <c:val>
            <c:numRef>
              <c:f>Sheet1!$T$5:$T$10</c:f>
              <c:numCache>
                <c:formatCode>General</c:formatCode>
                <c:ptCount val="6"/>
                <c:pt idx="0">
                  <c:v>0.64524999999999999</c:v>
                </c:pt>
                <c:pt idx="1">
                  <c:v>0.65325</c:v>
                </c:pt>
                <c:pt idx="2">
                  <c:v>0.65325</c:v>
                </c:pt>
                <c:pt idx="3">
                  <c:v>0.58025000000000004</c:v>
                </c:pt>
                <c:pt idx="4">
                  <c:v>0.62449999999999994</c:v>
                </c:pt>
                <c:pt idx="5">
                  <c:v>0.62024999999999997</c:v>
                </c:pt>
              </c:numCache>
            </c:numRef>
          </c:val>
        </c:ser>
        <c:ser>
          <c:idx val="2"/>
          <c:order val="2"/>
          <c:tx>
            <c:strRef>
              <c:f>Sheet1!$U$2</c:f>
              <c:strCache>
                <c:ptCount val="1"/>
                <c:pt idx="0">
                  <c:v>Mn</c:v>
                </c:pt>
              </c:strCache>
            </c:strRef>
          </c:tx>
          <c:invertIfNegative val="0"/>
          <c:cat>
            <c:strRef>
              <c:f>Sheet1!$R$5:$R$10</c:f>
              <c:strCache>
                <c:ptCount val="6"/>
                <c:pt idx="0">
                  <c:v>Fallow</c:v>
                </c:pt>
                <c:pt idx="1">
                  <c:v>Lupine</c:v>
                </c:pt>
                <c:pt idx="2">
                  <c:v>Mix</c:v>
                </c:pt>
                <c:pt idx="3">
                  <c:v>Radish</c:v>
                </c:pt>
                <c:pt idx="4">
                  <c:v>Rye</c:v>
                </c:pt>
                <c:pt idx="5">
                  <c:v>Vetch</c:v>
                </c:pt>
              </c:strCache>
            </c:strRef>
          </c:cat>
          <c:val>
            <c:numRef>
              <c:f>Sheet1!$U$5:$U$10</c:f>
              <c:numCache>
                <c:formatCode>General</c:formatCode>
                <c:ptCount val="6"/>
                <c:pt idx="0">
                  <c:v>1.8949999999999998</c:v>
                </c:pt>
                <c:pt idx="1">
                  <c:v>1.8425</c:v>
                </c:pt>
                <c:pt idx="2">
                  <c:v>1.8674999999999999</c:v>
                </c:pt>
                <c:pt idx="3">
                  <c:v>1.7925</c:v>
                </c:pt>
                <c:pt idx="4">
                  <c:v>1.9283333333333335</c:v>
                </c:pt>
                <c:pt idx="5">
                  <c:v>1.9849999999999999</c:v>
                </c:pt>
              </c:numCache>
            </c:numRef>
          </c:val>
        </c:ser>
        <c:ser>
          <c:idx val="3"/>
          <c:order val="3"/>
          <c:tx>
            <c:strRef>
              <c:f>Sheet1!$V$2</c:f>
              <c:strCache>
                <c:ptCount val="1"/>
                <c:pt idx="0">
                  <c:v>S</c:v>
                </c:pt>
              </c:strCache>
            </c:strRef>
          </c:tx>
          <c:invertIfNegative val="0"/>
          <c:cat>
            <c:strRef>
              <c:f>Sheet1!$R$5:$R$10</c:f>
              <c:strCache>
                <c:ptCount val="6"/>
                <c:pt idx="0">
                  <c:v>Fallow</c:v>
                </c:pt>
                <c:pt idx="1">
                  <c:v>Lupine</c:v>
                </c:pt>
                <c:pt idx="2">
                  <c:v>Mix</c:v>
                </c:pt>
                <c:pt idx="3">
                  <c:v>Radish</c:v>
                </c:pt>
                <c:pt idx="4">
                  <c:v>Rye</c:v>
                </c:pt>
                <c:pt idx="5">
                  <c:v>Vetch</c:v>
                </c:pt>
              </c:strCache>
            </c:strRef>
          </c:cat>
          <c:val>
            <c:numRef>
              <c:f>Sheet1!$V$5:$V$10</c:f>
              <c:numCache>
                <c:formatCode>General</c:formatCode>
                <c:ptCount val="6"/>
                <c:pt idx="0">
                  <c:v>4.2299999999999995</c:v>
                </c:pt>
                <c:pt idx="1">
                  <c:v>3.8725000000000001</c:v>
                </c:pt>
                <c:pt idx="2">
                  <c:v>3.67</c:v>
                </c:pt>
                <c:pt idx="3">
                  <c:v>3.65</c:v>
                </c:pt>
                <c:pt idx="4">
                  <c:v>3.5183333333333331</c:v>
                </c:pt>
                <c:pt idx="5">
                  <c:v>3.5550000000000002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82848896"/>
        <c:axId val="182900224"/>
      </c:barChart>
      <c:catAx>
        <c:axId val="18284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Treatment</a:t>
                </a:r>
              </a:p>
            </c:rich>
          </c:tx>
          <c:overlay val="0"/>
        </c:title>
        <c:majorTickMark val="none"/>
        <c:minorTickMark val="none"/>
        <c:tickLblPos val="nextTo"/>
        <c:crossAx val="182900224"/>
        <c:crosses val="autoZero"/>
        <c:auto val="1"/>
        <c:lblAlgn val="ctr"/>
        <c:lblOffset val="100"/>
        <c:noMultiLvlLbl val="0"/>
      </c:catAx>
      <c:valAx>
        <c:axId val="1829002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Concentration [ppm]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284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Sheet1!$Q$1</c:f>
              <c:strCache>
                <c:ptCount val="1"/>
                <c:pt idx="0">
                  <c:v>P</c:v>
                </c:pt>
              </c:strCache>
            </c:strRef>
          </c:tx>
          <c:invertIfNegative val="0"/>
          <c:cat>
            <c:strRef>
              <c:f>Sheet1!$P$2:$P$7</c:f>
              <c:strCache>
                <c:ptCount val="6"/>
                <c:pt idx="0">
                  <c:v>Fallow</c:v>
                </c:pt>
                <c:pt idx="1">
                  <c:v>Lupine</c:v>
                </c:pt>
                <c:pt idx="2">
                  <c:v>Mix</c:v>
                </c:pt>
                <c:pt idx="3">
                  <c:v>Radish</c:v>
                </c:pt>
                <c:pt idx="4">
                  <c:v>Rye</c:v>
                </c:pt>
                <c:pt idx="5">
                  <c:v>Vetch</c:v>
                </c:pt>
              </c:strCache>
            </c:strRef>
          </c:cat>
          <c:val>
            <c:numRef>
              <c:f>Sheet1!$Q$2:$Q$7</c:f>
              <c:numCache>
                <c:formatCode>General</c:formatCode>
                <c:ptCount val="6"/>
                <c:pt idx="0">
                  <c:v>0.52449999999999997</c:v>
                </c:pt>
                <c:pt idx="1">
                  <c:v>1.2834999999999999</c:v>
                </c:pt>
                <c:pt idx="2">
                  <c:v>0.61299999999999999</c:v>
                </c:pt>
                <c:pt idx="3">
                  <c:v>0.52049999999999996</c:v>
                </c:pt>
                <c:pt idx="4">
                  <c:v>0.54075000000000006</c:v>
                </c:pt>
                <c:pt idx="5">
                  <c:v>0.74099999999999999</c:v>
                </c:pt>
              </c:numCache>
            </c:numRef>
          </c:val>
        </c:ser>
        <c:ser>
          <c:idx val="1"/>
          <c:order val="1"/>
          <c:tx>
            <c:strRef>
              <c:f>Sheet1!$R$1</c:f>
              <c:strCache>
                <c:ptCount val="1"/>
                <c:pt idx="0">
                  <c:v>Fe</c:v>
                </c:pt>
              </c:strCache>
            </c:strRef>
          </c:tx>
          <c:invertIfNegative val="0"/>
          <c:cat>
            <c:strRef>
              <c:f>Sheet1!$P$2:$P$7</c:f>
              <c:strCache>
                <c:ptCount val="6"/>
                <c:pt idx="0">
                  <c:v>Fallow</c:v>
                </c:pt>
                <c:pt idx="1">
                  <c:v>Lupine</c:v>
                </c:pt>
                <c:pt idx="2">
                  <c:v>Mix</c:v>
                </c:pt>
                <c:pt idx="3">
                  <c:v>Radish</c:v>
                </c:pt>
                <c:pt idx="4">
                  <c:v>Rye</c:v>
                </c:pt>
                <c:pt idx="5">
                  <c:v>Vetch</c:v>
                </c:pt>
              </c:strCache>
            </c:strRef>
          </c:cat>
          <c:val>
            <c:numRef>
              <c:f>Sheet1!$R$2:$R$7</c:f>
              <c:numCache>
                <c:formatCode>General</c:formatCode>
                <c:ptCount val="6"/>
                <c:pt idx="0">
                  <c:v>2.4525000000000001</c:v>
                </c:pt>
                <c:pt idx="1">
                  <c:v>1.7922500000000003</c:v>
                </c:pt>
                <c:pt idx="2">
                  <c:v>4.3475000000000001</c:v>
                </c:pt>
                <c:pt idx="3">
                  <c:v>2.8250000000000002</c:v>
                </c:pt>
                <c:pt idx="4">
                  <c:v>2.9349999999999996</c:v>
                </c:pt>
                <c:pt idx="5">
                  <c:v>3.563333333333333</c:v>
                </c:pt>
              </c:numCache>
            </c:numRef>
          </c:val>
        </c:ser>
        <c:ser>
          <c:idx val="2"/>
          <c:order val="2"/>
          <c:tx>
            <c:strRef>
              <c:f>Sheet1!$S$1</c:f>
              <c:strCache>
                <c:ptCount val="1"/>
                <c:pt idx="0">
                  <c:v>Mn</c:v>
                </c:pt>
              </c:strCache>
            </c:strRef>
          </c:tx>
          <c:invertIfNegative val="0"/>
          <c:cat>
            <c:strRef>
              <c:f>Sheet1!$P$2:$P$7</c:f>
              <c:strCache>
                <c:ptCount val="6"/>
                <c:pt idx="0">
                  <c:v>Fallow</c:v>
                </c:pt>
                <c:pt idx="1">
                  <c:v>Lupine</c:v>
                </c:pt>
                <c:pt idx="2">
                  <c:v>Mix</c:v>
                </c:pt>
                <c:pt idx="3">
                  <c:v>Radish</c:v>
                </c:pt>
                <c:pt idx="4">
                  <c:v>Rye</c:v>
                </c:pt>
                <c:pt idx="5">
                  <c:v>Vetch</c:v>
                </c:pt>
              </c:strCache>
            </c:strRef>
          </c:cat>
          <c:val>
            <c:numRef>
              <c:f>Sheet1!$S$2:$S$7</c:f>
              <c:numCache>
                <c:formatCode>General</c:formatCode>
                <c:ptCount val="6"/>
                <c:pt idx="0">
                  <c:v>4.5250000000000004</c:v>
                </c:pt>
                <c:pt idx="1">
                  <c:v>3.69</c:v>
                </c:pt>
                <c:pt idx="2">
                  <c:v>4.8950000000000005</c:v>
                </c:pt>
                <c:pt idx="3">
                  <c:v>4.1875</c:v>
                </c:pt>
                <c:pt idx="4">
                  <c:v>4.38</c:v>
                </c:pt>
                <c:pt idx="5">
                  <c:v>4.6399999999999997</c:v>
                </c:pt>
              </c:numCache>
            </c:numRef>
          </c:val>
        </c:ser>
        <c:ser>
          <c:idx val="3"/>
          <c:order val="3"/>
          <c:tx>
            <c:strRef>
              <c:f>Sheet1!$T$1</c:f>
              <c:strCache>
                <c:ptCount val="1"/>
                <c:pt idx="0">
                  <c:v>S</c:v>
                </c:pt>
              </c:strCache>
            </c:strRef>
          </c:tx>
          <c:invertIfNegative val="0"/>
          <c:cat>
            <c:strRef>
              <c:f>Sheet1!$P$2:$P$7</c:f>
              <c:strCache>
                <c:ptCount val="6"/>
                <c:pt idx="0">
                  <c:v>Fallow</c:v>
                </c:pt>
                <c:pt idx="1">
                  <c:v>Lupine</c:v>
                </c:pt>
                <c:pt idx="2">
                  <c:v>Mix</c:v>
                </c:pt>
                <c:pt idx="3">
                  <c:v>Radish</c:v>
                </c:pt>
                <c:pt idx="4">
                  <c:v>Rye</c:v>
                </c:pt>
                <c:pt idx="5">
                  <c:v>Vetch</c:v>
                </c:pt>
              </c:strCache>
            </c:strRef>
          </c:cat>
          <c:val>
            <c:numRef>
              <c:f>Sheet1!$T$2:$T$7</c:f>
              <c:numCache>
                <c:formatCode>General</c:formatCode>
                <c:ptCount val="6"/>
                <c:pt idx="0">
                  <c:v>3.6875</c:v>
                </c:pt>
                <c:pt idx="1">
                  <c:v>4.5350000000000001</c:v>
                </c:pt>
                <c:pt idx="2">
                  <c:v>3.5100000000000002</c:v>
                </c:pt>
                <c:pt idx="3">
                  <c:v>4.1150000000000002</c:v>
                </c:pt>
                <c:pt idx="4">
                  <c:v>3.9375</c:v>
                </c:pt>
                <c:pt idx="5">
                  <c:v>3.6566666666666663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645248"/>
        <c:axId val="199644672"/>
      </c:barChart>
      <c:catAx>
        <c:axId val="180645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Treatment</a:t>
                </a:r>
              </a:p>
            </c:rich>
          </c:tx>
          <c:overlay val="0"/>
        </c:title>
        <c:majorTickMark val="out"/>
        <c:minorTickMark val="none"/>
        <c:tickLblPos val="nextTo"/>
        <c:crossAx val="199644672"/>
        <c:crosses val="autoZero"/>
        <c:auto val="1"/>
        <c:lblAlgn val="ctr"/>
        <c:lblOffset val="100"/>
        <c:noMultiLvlLbl val="0"/>
      </c:catAx>
      <c:valAx>
        <c:axId val="199644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Cocentration [ppm]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64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Sheet1!$S$7</c:f>
              <c:strCache>
                <c:ptCount val="1"/>
                <c:pt idx="0">
                  <c:v>P</c:v>
                </c:pt>
              </c:strCache>
            </c:strRef>
          </c:tx>
          <c:invertIfNegative val="0"/>
          <c:cat>
            <c:strRef>
              <c:f>Sheet1!$R$8:$R$10</c:f>
              <c:strCache>
                <c:ptCount val="3"/>
                <c:pt idx="0">
                  <c:v>Low</c:v>
                </c:pt>
                <c:pt idx="1">
                  <c:v>Medium</c:v>
                </c:pt>
                <c:pt idx="2">
                  <c:v>High</c:v>
                </c:pt>
              </c:strCache>
            </c:strRef>
          </c:cat>
          <c:val>
            <c:numRef>
              <c:f>Sheet1!$S$8:$S$10</c:f>
              <c:numCache>
                <c:formatCode>General</c:formatCode>
                <c:ptCount val="3"/>
                <c:pt idx="0">
                  <c:v>0.55357142857142849</c:v>
                </c:pt>
                <c:pt idx="1">
                  <c:v>0.74462499999999987</c:v>
                </c:pt>
                <c:pt idx="2">
                  <c:v>0.78999999999999992</c:v>
                </c:pt>
              </c:numCache>
            </c:numRef>
          </c:val>
        </c:ser>
        <c:ser>
          <c:idx val="1"/>
          <c:order val="1"/>
          <c:tx>
            <c:strRef>
              <c:f>Sheet1!$T$7</c:f>
              <c:strCache>
                <c:ptCount val="1"/>
                <c:pt idx="0">
                  <c:v>Fe</c:v>
                </c:pt>
              </c:strCache>
            </c:strRef>
          </c:tx>
          <c:invertIfNegative val="0"/>
          <c:cat>
            <c:strRef>
              <c:f>Sheet1!$R$8:$R$10</c:f>
              <c:strCache>
                <c:ptCount val="3"/>
                <c:pt idx="0">
                  <c:v>Low</c:v>
                </c:pt>
                <c:pt idx="1">
                  <c:v>Medium</c:v>
                </c:pt>
                <c:pt idx="2">
                  <c:v>High</c:v>
                </c:pt>
              </c:strCache>
            </c:strRef>
          </c:cat>
          <c:val>
            <c:numRef>
              <c:f>Sheet1!$T$8:$T$10</c:f>
              <c:numCache>
                <c:formatCode>General</c:formatCode>
                <c:ptCount val="3"/>
                <c:pt idx="0">
                  <c:v>5.4685714285714289</c:v>
                </c:pt>
                <c:pt idx="1">
                  <c:v>2.155875</c:v>
                </c:pt>
                <c:pt idx="2">
                  <c:v>1.5714999999999999</c:v>
                </c:pt>
              </c:numCache>
            </c:numRef>
          </c:val>
        </c:ser>
        <c:ser>
          <c:idx val="2"/>
          <c:order val="2"/>
          <c:tx>
            <c:strRef>
              <c:f>Sheet1!$U$7</c:f>
              <c:strCache>
                <c:ptCount val="1"/>
                <c:pt idx="0">
                  <c:v>Mn</c:v>
                </c:pt>
              </c:strCache>
            </c:strRef>
          </c:tx>
          <c:invertIfNegative val="0"/>
          <c:cat>
            <c:strRef>
              <c:f>Sheet1!$R$8:$R$10</c:f>
              <c:strCache>
                <c:ptCount val="3"/>
                <c:pt idx="0">
                  <c:v>Low</c:v>
                </c:pt>
                <c:pt idx="1">
                  <c:v>Medium</c:v>
                </c:pt>
                <c:pt idx="2">
                  <c:v>High</c:v>
                </c:pt>
              </c:strCache>
            </c:strRef>
          </c:cat>
          <c:val>
            <c:numRef>
              <c:f>Sheet1!$U$8:$U$10</c:f>
              <c:numCache>
                <c:formatCode>General</c:formatCode>
                <c:ptCount val="3"/>
                <c:pt idx="0">
                  <c:v>4.7428571428571429</c:v>
                </c:pt>
                <c:pt idx="1">
                  <c:v>4.3599999999999994</c:v>
                </c:pt>
                <c:pt idx="2">
                  <c:v>4.0687499999999996</c:v>
                </c:pt>
              </c:numCache>
            </c:numRef>
          </c:val>
        </c:ser>
        <c:ser>
          <c:idx val="3"/>
          <c:order val="3"/>
          <c:tx>
            <c:strRef>
              <c:f>Sheet1!$V$7</c:f>
              <c:strCache>
                <c:ptCount val="1"/>
                <c:pt idx="0">
                  <c:v>S</c:v>
                </c:pt>
              </c:strCache>
            </c:strRef>
          </c:tx>
          <c:invertIfNegative val="0"/>
          <c:cat>
            <c:strRef>
              <c:f>Sheet1!$R$8:$R$10</c:f>
              <c:strCache>
                <c:ptCount val="3"/>
                <c:pt idx="0">
                  <c:v>Low</c:v>
                </c:pt>
                <c:pt idx="1">
                  <c:v>Medium</c:v>
                </c:pt>
                <c:pt idx="2">
                  <c:v>High</c:v>
                </c:pt>
              </c:strCache>
            </c:strRef>
          </c:cat>
          <c:val>
            <c:numRef>
              <c:f>Sheet1!$V$8:$V$10</c:f>
              <c:numCache>
                <c:formatCode>General</c:formatCode>
                <c:ptCount val="3"/>
                <c:pt idx="0">
                  <c:v>3.3200000000000003</c:v>
                </c:pt>
                <c:pt idx="1">
                  <c:v>3.9850000000000003</c:v>
                </c:pt>
                <c:pt idx="2">
                  <c:v>4.3737500000000002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67712"/>
        <c:axId val="199669632"/>
      </c:barChart>
      <c:catAx>
        <c:axId val="199667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Location</a:t>
                </a:r>
              </a:p>
            </c:rich>
          </c:tx>
          <c:overlay val="0"/>
        </c:title>
        <c:majorTickMark val="out"/>
        <c:minorTickMark val="none"/>
        <c:tickLblPos val="nextTo"/>
        <c:crossAx val="199669632"/>
        <c:crosses val="autoZero"/>
        <c:auto val="1"/>
        <c:lblAlgn val="ctr"/>
        <c:lblOffset val="100"/>
        <c:noMultiLvlLbl val="0"/>
      </c:catAx>
      <c:valAx>
        <c:axId val="1996696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Concentration [ppm]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966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2</cp:revision>
  <cp:lastPrinted>2013-09-17T18:01:00Z</cp:lastPrinted>
  <dcterms:created xsi:type="dcterms:W3CDTF">2013-12-31T15:35:00Z</dcterms:created>
  <dcterms:modified xsi:type="dcterms:W3CDTF">2013-12-31T15:35:00Z</dcterms:modified>
</cp:coreProperties>
</file>